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1A" w:rsidRPr="005823F5" w:rsidRDefault="0047481A" w:rsidP="004C7579">
      <w:pPr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088"/>
        <w:gridCol w:w="551"/>
        <w:gridCol w:w="1943"/>
        <w:gridCol w:w="1943"/>
        <w:gridCol w:w="1525"/>
        <w:gridCol w:w="1525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 Προϊόν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CE7EE2">
              <w:rPr>
                <w:rFonts w:ascii="Calibri" w:hAnsi="Calibri"/>
                <w:b/>
                <w:lang w:val="en-US"/>
              </w:rPr>
              <w:t>PPPAMS</w:t>
            </w:r>
            <w:r w:rsidR="00AD4FBC" w:rsidRPr="00CE7EE2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1120B2" w:rsidRDefault="001120B2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DUAL GOLD 96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1120B2" w:rsidRDefault="001120B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 xml:space="preserve">s-metolachlor (96% </w:t>
            </w:r>
            <w:r>
              <w:rPr>
                <w:rFonts w:ascii="Calibri" w:hAnsi="Calibri"/>
              </w:rPr>
              <w:t>β/ο)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1120B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7708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CE7EE2" w:rsidRDefault="00CE7EE2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id: 4365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98"/>
        <w:gridCol w:w="7483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1120B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Σπανάκι</w:t>
            </w:r>
            <w:r w:rsidR="00E93D25">
              <w:rPr>
                <w:rFonts w:ascii="Calibri" w:hAnsi="Calibri"/>
              </w:rPr>
              <w:t xml:space="preserve"> (</w:t>
            </w:r>
            <w:proofErr w:type="spellStart"/>
            <w:r w:rsidR="00E93D25">
              <w:rPr>
                <w:rFonts w:ascii="Calibri" w:hAnsi="Calibri"/>
              </w:rPr>
              <w:t>προφυτρωτική</w:t>
            </w:r>
            <w:proofErr w:type="spellEnd"/>
            <w:r w:rsidR="00E93D25">
              <w:rPr>
                <w:rFonts w:ascii="Calibri" w:hAnsi="Calibri"/>
              </w:rPr>
              <w:t xml:space="preserve"> εφαρμογή)</w:t>
            </w: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87"/>
        <w:gridCol w:w="7494"/>
      </w:tblGrid>
      <w:tr w:rsidR="003433BD" w:rsidRPr="009B3C69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E93D25" w:rsidRPr="00E93D25" w:rsidRDefault="00E93D25" w:rsidP="00E93D25">
            <w:pPr>
              <w:rPr>
                <w:rFonts w:ascii="Calibri" w:hAnsi="Calibri"/>
                <w:i/>
                <w:iCs/>
                <w:lang w:val="en-US"/>
              </w:rPr>
            </w:pP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Echinochloa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crus-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galli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E93D25">
              <w:rPr>
                <w:rFonts w:ascii="Calibri" w:hAnsi="Calibri"/>
                <w:lang w:val="en-US"/>
              </w:rPr>
              <w:t>(µ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ουχρίτσ</w:t>
            </w:r>
            <w:proofErr w:type="spellEnd"/>
            <w:r w:rsidRPr="00E93D25">
              <w:rPr>
                <w:rFonts w:ascii="Calibri" w:hAnsi="Calibri"/>
                <w:lang w:val="en-US"/>
              </w:rPr>
              <w:t xml:space="preserve">α),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Digitaria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spp. </w:t>
            </w:r>
            <w:r w:rsidRPr="00E93D25">
              <w:rPr>
                <w:rFonts w:ascii="Calibri" w:hAnsi="Calibri"/>
                <w:lang w:val="en-US"/>
              </w:rPr>
              <w:t>(αιµα</w:t>
            </w:r>
            <w:proofErr w:type="spellStart"/>
            <w:r w:rsidRPr="00E93D25">
              <w:rPr>
                <w:rFonts w:ascii="Calibri" w:hAnsi="Calibri"/>
                <w:lang w:val="en-US"/>
              </w:rPr>
              <w:t>τόχορτο</w:t>
            </w:r>
            <w:proofErr w:type="spellEnd"/>
            <w:r w:rsidRPr="00E93D25">
              <w:rPr>
                <w:rFonts w:ascii="Calibri" w:hAnsi="Calibri"/>
                <w:lang w:val="en-US"/>
              </w:rPr>
              <w:t>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Setaria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spp.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σετάρι</w:t>
            </w:r>
            <w:proofErr w:type="spellEnd"/>
            <w:r w:rsidRPr="00E93D25">
              <w:rPr>
                <w:rFonts w:ascii="Calibri" w:hAnsi="Calibri"/>
                <w:lang w:val="en-US"/>
              </w:rPr>
              <w:t>α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>),</w:t>
            </w:r>
          </w:p>
          <w:p w:rsidR="003433BD" w:rsidRPr="001120B2" w:rsidRDefault="00E93D25" w:rsidP="00E93D25">
            <w:pPr>
              <w:rPr>
                <w:rFonts w:ascii="Calibri" w:hAnsi="Calibri"/>
                <w:i/>
                <w:iCs/>
                <w:lang w:val="en-US"/>
              </w:rPr>
            </w:pPr>
            <w:r w:rsidRPr="00E93D25">
              <w:rPr>
                <w:rFonts w:ascii="Calibri" w:hAnsi="Calibri"/>
                <w:i/>
                <w:iCs/>
                <w:lang w:val="en-US"/>
              </w:rPr>
              <w:t xml:space="preserve">Amaranthus spp. </w:t>
            </w:r>
            <w:r w:rsidRPr="00E93D25">
              <w:rPr>
                <w:rFonts w:ascii="Calibri" w:hAnsi="Calibri"/>
                <w:lang w:val="en-US"/>
              </w:rPr>
              <w:t>(β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λήτ</w:t>
            </w:r>
            <w:proofErr w:type="spellEnd"/>
            <w:r w:rsidRPr="00E93D25">
              <w:rPr>
                <w:rFonts w:ascii="Calibri" w:hAnsi="Calibri"/>
                <w:lang w:val="en-US"/>
              </w:rPr>
              <w:t>α),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Solanum nigrum </w:t>
            </w:r>
            <w:r w:rsidRPr="00E93D25">
              <w:rPr>
                <w:rFonts w:ascii="Calibri" w:hAnsi="Calibri"/>
                <w:lang w:val="en-US"/>
              </w:rPr>
              <w:t>(α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γριοντο</w:t>
            </w:r>
            <w:proofErr w:type="spellEnd"/>
            <w:r w:rsidRPr="00E93D25">
              <w:rPr>
                <w:rFonts w:ascii="Calibri" w:hAnsi="Calibri"/>
                <w:lang w:val="en-US"/>
              </w:rPr>
              <w:t>µα</w:t>
            </w:r>
            <w:proofErr w:type="spellStart"/>
            <w:r w:rsidRPr="00E93D25">
              <w:rPr>
                <w:rFonts w:ascii="Calibri" w:hAnsi="Calibri"/>
                <w:lang w:val="en-US"/>
              </w:rPr>
              <w:t>τιά</w:t>
            </w:r>
            <w:proofErr w:type="spellEnd"/>
            <w:r w:rsidRPr="00E93D25">
              <w:rPr>
                <w:rFonts w:ascii="Calibri" w:hAnsi="Calibri"/>
                <w:lang w:val="en-US"/>
              </w:rPr>
              <w:t>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Portulaca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oleracea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γλυστρίδ</w:t>
            </w:r>
            <w:proofErr w:type="spellEnd"/>
            <w:r w:rsidRPr="00E93D25">
              <w:rPr>
                <w:rFonts w:ascii="Calibri" w:hAnsi="Calibri"/>
                <w:lang w:val="en-US"/>
              </w:rPr>
              <w:t>α),</w:t>
            </w:r>
            <w:r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Lolium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spp.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ήρ</w:t>
            </w:r>
            <w:proofErr w:type="spellEnd"/>
            <w:r w:rsidRPr="00E93D25">
              <w:rPr>
                <w:rFonts w:ascii="Calibri" w:hAnsi="Calibri"/>
                <w:lang w:val="en-US"/>
              </w:rPr>
              <w:t xml:space="preserve">α),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Capsella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bursa-pastoris </w:t>
            </w:r>
            <w:r w:rsidRPr="00E93D25">
              <w:rPr>
                <w:rFonts w:ascii="Calibri" w:hAnsi="Calibri"/>
                <w:lang w:val="en-US"/>
              </w:rPr>
              <w:t>(κα</w:t>
            </w:r>
            <w:proofErr w:type="spellStart"/>
            <w:r w:rsidRPr="00E93D25">
              <w:rPr>
                <w:rFonts w:ascii="Calibri" w:hAnsi="Calibri"/>
                <w:lang w:val="en-US"/>
              </w:rPr>
              <w:t>ψέλλ</w:t>
            </w:r>
            <w:proofErr w:type="spellEnd"/>
            <w:r w:rsidRPr="00E93D25">
              <w:rPr>
                <w:rFonts w:ascii="Calibri" w:hAnsi="Calibri"/>
                <w:lang w:val="en-US"/>
              </w:rPr>
              <w:t>α),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Matricaria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spp. </w:t>
            </w:r>
            <w:r w:rsidRPr="00E93D25">
              <w:rPr>
                <w:rFonts w:ascii="Calibri" w:hAnsi="Calibri"/>
                <w:lang w:val="en-US"/>
              </w:rPr>
              <w:t>(χαµ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οµήλι</w:t>
            </w:r>
            <w:proofErr w:type="spellEnd"/>
            <w:r w:rsidRPr="00E93D25">
              <w:rPr>
                <w:rFonts w:ascii="Calibri" w:hAnsi="Calibri"/>
                <w:lang w:val="en-US"/>
              </w:rPr>
              <w:t>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Fumaria spp.</w:t>
            </w:r>
            <w:r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E93D25">
              <w:rPr>
                <w:rFonts w:ascii="Calibri" w:hAnsi="Calibri"/>
                <w:lang w:val="en-US"/>
              </w:rPr>
              <w:t>(καπ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νόχορτο</w:t>
            </w:r>
            <w:proofErr w:type="spellEnd"/>
            <w:r w:rsidRPr="00E93D25">
              <w:rPr>
                <w:rFonts w:ascii="Calibri" w:hAnsi="Calibri"/>
                <w:lang w:val="en-US"/>
              </w:rPr>
              <w:t>),</w:t>
            </w:r>
            <w:r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Chenopodium album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λου</w:t>
            </w:r>
            <w:proofErr w:type="spellEnd"/>
            <w:r w:rsidRPr="00E93D25">
              <w:rPr>
                <w:rFonts w:ascii="Calibri" w:hAnsi="Calibri"/>
                <w:lang w:val="en-US"/>
              </w:rPr>
              <w:t>βουδιά),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Polygonum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persicaria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(</w:t>
            </w:r>
            <w:r w:rsidRPr="00E93D25">
              <w:rPr>
                <w:rFonts w:ascii="Calibri" w:hAnsi="Calibri"/>
                <w:lang w:val="en-US"/>
              </w:rPr>
              <w:t>α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γριο</w:t>
            </w:r>
            <w:proofErr w:type="spellEnd"/>
            <w:r w:rsidRPr="00E93D25">
              <w:rPr>
                <w:rFonts w:ascii="Calibri" w:hAnsi="Calibri"/>
                <w:lang w:val="en-US"/>
              </w:rPr>
              <w:t>πιπεριά),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Cyperus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esculentus</w:t>
            </w:r>
            <w:proofErr w:type="spellEnd"/>
            <w:r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κίτρινη</w:t>
            </w:r>
            <w:proofErr w:type="spellEnd"/>
            <w:r w:rsidRPr="00E93D25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lang w:val="en-US"/>
              </w:rPr>
              <w:t>κύ</w:t>
            </w:r>
            <w:proofErr w:type="spellEnd"/>
            <w:r w:rsidRPr="00E93D25">
              <w:rPr>
                <w:rFonts w:ascii="Calibri" w:hAnsi="Calibri"/>
                <w:lang w:val="en-US"/>
              </w:rPr>
              <w:t>περη),</w:t>
            </w:r>
            <w:r w:rsidRPr="00E93D25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93D25">
              <w:rPr>
                <w:rFonts w:ascii="Calibri" w:hAnsi="Calibri"/>
                <w:i/>
                <w:iCs/>
                <w:lang w:val="en-US"/>
              </w:rPr>
              <w:t>Stellaria</w:t>
            </w:r>
            <w:proofErr w:type="spellEnd"/>
            <w:r w:rsidRPr="00E93D25">
              <w:rPr>
                <w:rFonts w:ascii="Calibri" w:hAnsi="Calibri"/>
                <w:i/>
                <w:iCs/>
                <w:lang w:val="en-US"/>
              </w:rPr>
              <w:t xml:space="preserve"> media </w:t>
            </w:r>
            <w:r w:rsidRPr="00E93D25">
              <w:rPr>
                <w:rFonts w:ascii="Calibri" w:hAnsi="Calibri"/>
                <w:lang w:val="en-US"/>
              </w:rPr>
              <w:t>(</w:t>
            </w:r>
            <w:proofErr w:type="spellStart"/>
            <w:r w:rsidRPr="00E93D25">
              <w:rPr>
                <w:rFonts w:ascii="Calibri" w:hAnsi="Calibri"/>
                <w:lang w:val="en-US"/>
              </w:rPr>
              <w:t>στελλάρι</w:t>
            </w:r>
            <w:proofErr w:type="spellEnd"/>
            <w:r w:rsidRPr="00E93D25">
              <w:rPr>
                <w:rFonts w:ascii="Calibri" w:hAnsi="Calibri"/>
                <w:lang w:val="en-US"/>
              </w:rPr>
              <w:t>α)</w:t>
            </w:r>
          </w:p>
        </w:tc>
      </w:tr>
    </w:tbl>
    <w:p w:rsidR="00D646C4" w:rsidRPr="009B3C69" w:rsidRDefault="00D646C4">
      <w:pPr>
        <w:rPr>
          <w:lang w:val="en-US"/>
        </w:rPr>
      </w:pPr>
      <w:r w:rsidRPr="009B3C69">
        <w:rPr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E93D25" w:rsidRDefault="001120B2" w:rsidP="008F0C00">
            <w:pPr>
              <w:jc w:val="center"/>
              <w:rPr>
                <w:rFonts w:ascii="Calibri" w:hAnsi="Calibri"/>
                <w:i/>
              </w:rPr>
            </w:pPr>
            <w:r w:rsidRPr="00E93D25">
              <w:rPr>
                <w:rFonts w:ascii="Calibri" w:hAnsi="Calibri"/>
                <w:i/>
              </w:rPr>
              <w:t>01/02/2021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E93D25" w:rsidRDefault="001120B2" w:rsidP="008F0C00">
            <w:pPr>
              <w:jc w:val="center"/>
              <w:rPr>
                <w:rFonts w:ascii="Calibri" w:hAnsi="Calibri"/>
              </w:rPr>
            </w:pPr>
            <w:r w:rsidRPr="00E93D25">
              <w:rPr>
                <w:rFonts w:ascii="Calibri" w:hAnsi="Calibri"/>
                <w:i/>
              </w:rPr>
              <w:t>31/03/2021</w:t>
            </w:r>
          </w:p>
        </w:tc>
      </w:tr>
      <w:tr w:rsidR="001120B2" w:rsidRPr="008F0C00" w:rsidTr="005A332A">
        <w:trPr>
          <w:trHeight w:val="367"/>
        </w:trPr>
        <w:tc>
          <w:tcPr>
            <w:tcW w:w="182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B2" w:rsidRPr="008F0C00" w:rsidRDefault="001120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20B2" w:rsidRPr="008F0C00" w:rsidRDefault="001120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1120B2" w:rsidRPr="00E93D25" w:rsidRDefault="001120B2" w:rsidP="008F0C00">
            <w:pPr>
              <w:jc w:val="center"/>
              <w:rPr>
                <w:rFonts w:ascii="Calibri" w:hAnsi="Calibri"/>
                <w:i/>
              </w:rPr>
            </w:pPr>
            <w:r w:rsidRPr="00E93D25">
              <w:rPr>
                <w:rFonts w:ascii="Calibri" w:hAnsi="Calibri"/>
                <w:i/>
              </w:rPr>
              <w:t>01/07/2021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1120B2" w:rsidRPr="00E93D25" w:rsidRDefault="001120B2" w:rsidP="008F0C00">
            <w:pPr>
              <w:jc w:val="center"/>
              <w:rPr>
                <w:rFonts w:ascii="Calibri" w:hAnsi="Calibri"/>
                <w:i/>
              </w:rPr>
            </w:pPr>
            <w:r w:rsidRPr="00E93D25">
              <w:rPr>
                <w:rFonts w:ascii="Calibri" w:hAnsi="Calibri"/>
                <w:i/>
              </w:rPr>
              <w:t>31/08/2021</w:t>
            </w:r>
          </w:p>
        </w:tc>
      </w:tr>
    </w:tbl>
    <w:p w:rsidR="006F21F3" w:rsidRDefault="006F21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124"/>
        <w:gridCol w:w="432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056FE3" w:rsidRDefault="00352943" w:rsidP="008E4158">
            <w:pPr>
              <w:rPr>
                <w:rFonts w:ascii="Calibri" w:hAnsi="Calibri" w:cs="Calibri"/>
              </w:rPr>
            </w:pPr>
            <w:r w:rsidRPr="00056FE3">
              <w:rPr>
                <w:rFonts w:ascii="Calibri" w:hAnsi="Calibri" w:cs="Calibri"/>
              </w:rPr>
              <w:t xml:space="preserve">Στην καλλιέργεια του σπανακιού παρουσιάζεται αδυναμία καταπολέμησης σημαντικών πλατύφυλλων αλλά και αγρωστωδών  ζιζανίων λόγω της έλλειψης εγκεκριμένων  προϊόντων φυτοπροστασίας στην </w:t>
            </w:r>
            <w:proofErr w:type="spellStart"/>
            <w:r w:rsidRPr="00056FE3">
              <w:rPr>
                <w:rFonts w:ascii="Calibri" w:hAnsi="Calibri" w:cs="Calibri"/>
                <w:b/>
                <w:bCs/>
              </w:rPr>
              <w:t>προφυτρωτική</w:t>
            </w:r>
            <w:proofErr w:type="spellEnd"/>
            <w:r w:rsidRPr="00056FE3">
              <w:rPr>
                <w:rFonts w:ascii="Calibri" w:hAnsi="Calibri" w:cs="Calibri"/>
                <w:b/>
                <w:bCs/>
              </w:rPr>
              <w:t xml:space="preserve"> </w:t>
            </w:r>
            <w:r w:rsidRPr="00056FE3">
              <w:rPr>
                <w:rFonts w:ascii="Calibri" w:hAnsi="Calibri" w:cs="Calibri"/>
              </w:rPr>
              <w:t xml:space="preserve">ζιζανιοκτονία. Το </w:t>
            </w:r>
            <w:r w:rsidRPr="00056FE3">
              <w:rPr>
                <w:rFonts w:ascii="Calibri" w:hAnsi="Calibri" w:cs="Calibri"/>
                <w:lang w:val="en-US"/>
              </w:rPr>
              <w:t>DUAL</w:t>
            </w:r>
            <w:r w:rsidRPr="00056FE3">
              <w:rPr>
                <w:rFonts w:ascii="Calibri" w:hAnsi="Calibri" w:cs="Calibri"/>
              </w:rPr>
              <w:t xml:space="preserve"> </w:t>
            </w:r>
            <w:r w:rsidRPr="00056FE3">
              <w:rPr>
                <w:rFonts w:ascii="Calibri" w:hAnsi="Calibri" w:cs="Calibri"/>
                <w:lang w:val="en-US"/>
              </w:rPr>
              <w:t>GOLD</w:t>
            </w:r>
            <w:r w:rsidR="00BA55B3" w:rsidRPr="00056FE3">
              <w:rPr>
                <w:rFonts w:ascii="Calibri" w:hAnsi="Calibri" w:cs="Calibri"/>
              </w:rPr>
              <w:t xml:space="preserve"> 96 </w:t>
            </w:r>
            <w:r w:rsidR="00BA55B3" w:rsidRPr="00056FE3">
              <w:rPr>
                <w:rFonts w:ascii="Calibri" w:hAnsi="Calibri" w:cs="Calibri"/>
                <w:lang w:val="en-US"/>
              </w:rPr>
              <w:t>EC</w:t>
            </w:r>
            <w:r w:rsidRPr="00056FE3">
              <w:rPr>
                <w:rFonts w:ascii="Calibri" w:hAnsi="Calibri" w:cs="Calibri"/>
              </w:rPr>
              <w:t xml:space="preserve"> είναι ένα </w:t>
            </w:r>
            <w:proofErr w:type="spellStart"/>
            <w:r w:rsidRPr="00056FE3">
              <w:rPr>
                <w:rFonts w:ascii="Calibri" w:hAnsi="Calibri" w:cs="Calibri"/>
              </w:rPr>
              <w:t>προφυτρωτικό</w:t>
            </w:r>
            <w:proofErr w:type="spellEnd"/>
            <w:r w:rsidRPr="00056FE3">
              <w:rPr>
                <w:rFonts w:ascii="Calibri" w:hAnsi="Calibri" w:cs="Calibri"/>
              </w:rPr>
              <w:t xml:space="preserve"> ζιζανιοκτόνο που μπορεί να καλύψει το κενό στην </w:t>
            </w:r>
            <w:proofErr w:type="spellStart"/>
            <w:r w:rsidRPr="00056FE3">
              <w:rPr>
                <w:rFonts w:ascii="Calibri" w:hAnsi="Calibri" w:cs="Calibri"/>
              </w:rPr>
              <w:t>προφυτρωτική</w:t>
            </w:r>
            <w:proofErr w:type="spellEnd"/>
            <w:r w:rsidRPr="00056FE3">
              <w:rPr>
                <w:rFonts w:ascii="Calibri" w:hAnsi="Calibri" w:cs="Calibri"/>
              </w:rPr>
              <w:t xml:space="preserve"> ζιζανιοκτονία του σπανακιού.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056FE3" w:rsidRDefault="001120B2" w:rsidP="00F855E0">
            <w:pPr>
              <w:rPr>
                <w:rFonts w:ascii="Calibri" w:hAnsi="Calibri" w:cs="Calibri"/>
              </w:rPr>
            </w:pPr>
            <w:r w:rsidRPr="00056FE3">
              <w:rPr>
                <w:rFonts w:ascii="Calibri" w:hAnsi="Calibri" w:cs="Calibri"/>
              </w:rPr>
              <w:t xml:space="preserve">Το </w:t>
            </w:r>
            <w:r w:rsidRPr="00056FE3">
              <w:rPr>
                <w:rFonts w:ascii="Calibri" w:hAnsi="Calibri" w:cs="Calibri"/>
                <w:lang w:val="en-US"/>
              </w:rPr>
              <w:t>DUAL</w:t>
            </w:r>
            <w:r w:rsidRPr="00056FE3">
              <w:rPr>
                <w:rFonts w:ascii="Calibri" w:hAnsi="Calibri" w:cs="Calibri"/>
              </w:rPr>
              <w:t xml:space="preserve"> </w:t>
            </w:r>
            <w:r w:rsidRPr="00056FE3">
              <w:rPr>
                <w:rFonts w:ascii="Calibri" w:hAnsi="Calibri" w:cs="Calibri"/>
                <w:lang w:val="en-US"/>
              </w:rPr>
              <w:t>GOLD</w:t>
            </w:r>
            <w:r w:rsidR="00BA55B3" w:rsidRPr="00056FE3">
              <w:rPr>
                <w:rFonts w:ascii="Calibri" w:hAnsi="Calibri" w:cs="Calibri"/>
              </w:rPr>
              <w:t xml:space="preserve"> 96 </w:t>
            </w:r>
            <w:r w:rsidR="00BA55B3" w:rsidRPr="00056FE3">
              <w:rPr>
                <w:rFonts w:ascii="Calibri" w:hAnsi="Calibri" w:cs="Calibri"/>
                <w:lang w:val="en-US"/>
              </w:rPr>
              <w:t>EC</w:t>
            </w:r>
            <w:r w:rsidRPr="00056FE3">
              <w:rPr>
                <w:rFonts w:ascii="Calibri" w:hAnsi="Calibri" w:cs="Calibri"/>
              </w:rPr>
              <w:t xml:space="preserve"> είναι ένα </w:t>
            </w:r>
            <w:proofErr w:type="spellStart"/>
            <w:r w:rsidRPr="00056FE3">
              <w:rPr>
                <w:rFonts w:ascii="Calibri" w:hAnsi="Calibri" w:cs="Calibri"/>
              </w:rPr>
              <w:t>προφυτρωτικό</w:t>
            </w:r>
            <w:proofErr w:type="spellEnd"/>
            <w:r w:rsidRPr="00056FE3">
              <w:rPr>
                <w:rFonts w:ascii="Calibri" w:hAnsi="Calibri" w:cs="Calibri"/>
              </w:rPr>
              <w:t xml:space="preserve"> ζιζανιοκτόνο που μπορεί να καλύψει το κενό στην </w:t>
            </w:r>
            <w:proofErr w:type="spellStart"/>
            <w:r w:rsidRPr="00056FE3">
              <w:rPr>
                <w:rFonts w:ascii="Calibri" w:hAnsi="Calibri" w:cs="Calibri"/>
                <w:b/>
                <w:bCs/>
              </w:rPr>
              <w:t>προφυτρωτική</w:t>
            </w:r>
            <w:proofErr w:type="spellEnd"/>
            <w:r w:rsidRPr="00056FE3">
              <w:rPr>
                <w:rFonts w:ascii="Calibri" w:hAnsi="Calibri" w:cs="Calibri"/>
                <w:b/>
                <w:bCs/>
              </w:rPr>
              <w:t xml:space="preserve"> </w:t>
            </w:r>
            <w:r w:rsidRPr="00056FE3">
              <w:rPr>
                <w:rFonts w:ascii="Calibri" w:hAnsi="Calibri" w:cs="Calibri"/>
              </w:rPr>
              <w:t>ζιζανιοκτονία του σπανακιού.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εχθρού, ασθένεια</w:t>
            </w:r>
            <w:r>
              <w:rPr>
                <w:rFonts w:ascii="Calibri" w:hAnsi="Calibri"/>
              </w:rPr>
              <w:t>ς</w:t>
            </w:r>
            <w:r w:rsidRPr="009134B1">
              <w:rPr>
                <w:rFonts w:ascii="Calibri" w:hAnsi="Calibri"/>
              </w:rPr>
              <w:t>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BA55B3" w:rsidP="00F855E0">
            <w:r w:rsidRPr="00BA55B3">
              <w:rPr>
                <w:rFonts w:ascii="Calibri" w:hAnsi="Calibri" w:cs="Calibri"/>
              </w:rPr>
              <w:t xml:space="preserve">Το </w:t>
            </w:r>
            <w:r w:rsidRPr="00BA55B3">
              <w:rPr>
                <w:rFonts w:ascii="Calibri" w:hAnsi="Calibri" w:cs="Calibri"/>
                <w:lang w:val="en-US"/>
              </w:rPr>
              <w:t>DUAL</w:t>
            </w:r>
            <w:r w:rsidRPr="00BA55B3">
              <w:rPr>
                <w:rFonts w:ascii="Calibri" w:hAnsi="Calibri" w:cs="Calibri"/>
              </w:rPr>
              <w:t xml:space="preserve"> </w:t>
            </w:r>
            <w:r w:rsidRPr="00BA55B3">
              <w:rPr>
                <w:rFonts w:ascii="Calibri" w:hAnsi="Calibri" w:cs="Calibri"/>
                <w:lang w:val="en-US"/>
              </w:rPr>
              <w:t>GOLD</w:t>
            </w:r>
            <w:r w:rsidRPr="00BA55B3">
              <w:rPr>
                <w:rFonts w:ascii="Calibri" w:hAnsi="Calibri" w:cs="Calibri"/>
              </w:rPr>
              <w:t xml:space="preserve"> 96 </w:t>
            </w:r>
            <w:r w:rsidRPr="00BA55B3">
              <w:rPr>
                <w:rFonts w:ascii="Calibri" w:hAnsi="Calibri" w:cs="Calibri"/>
                <w:lang w:val="en-US"/>
              </w:rPr>
              <w:t>EC</w:t>
            </w:r>
            <w:r w:rsidRPr="00BA55B3">
              <w:rPr>
                <w:rFonts w:ascii="Calibri" w:hAnsi="Calibri" w:cs="Calibri"/>
              </w:rPr>
              <w:t xml:space="preserve"> είναι ένα </w:t>
            </w:r>
            <w:proofErr w:type="spellStart"/>
            <w:r w:rsidRPr="00BA55B3">
              <w:rPr>
                <w:rFonts w:ascii="Calibri" w:hAnsi="Calibri" w:cs="Calibri"/>
              </w:rPr>
              <w:t>προφυτρωτικό</w:t>
            </w:r>
            <w:proofErr w:type="spellEnd"/>
            <w:r w:rsidRPr="00BA55B3">
              <w:rPr>
                <w:rFonts w:ascii="Calibri" w:hAnsi="Calibri" w:cs="Calibri"/>
              </w:rPr>
              <w:t xml:space="preserve"> ζιζανιοκτόνο που μπορεί να καλύψει το κενό στην </w:t>
            </w:r>
            <w:proofErr w:type="spellStart"/>
            <w:r w:rsidRPr="00BA55B3">
              <w:rPr>
                <w:rFonts w:ascii="Calibri" w:hAnsi="Calibri" w:cs="Calibri"/>
                <w:b/>
                <w:bCs/>
              </w:rPr>
              <w:t>προφυτρωτική</w:t>
            </w:r>
            <w:proofErr w:type="spellEnd"/>
            <w:r w:rsidRPr="00BA55B3">
              <w:rPr>
                <w:rFonts w:ascii="Calibri" w:hAnsi="Calibri" w:cs="Calibri"/>
                <w:b/>
                <w:bCs/>
              </w:rPr>
              <w:t xml:space="preserve"> </w:t>
            </w:r>
            <w:r w:rsidRPr="00BA55B3">
              <w:rPr>
                <w:rFonts w:ascii="Calibri" w:hAnsi="Calibri" w:cs="Calibri"/>
              </w:rPr>
              <w:t>ζιζανιοκτονία του σπανακιού.</w:t>
            </w:r>
          </w:p>
        </w:tc>
      </w:tr>
    </w:tbl>
    <w:p w:rsidR="009134B1" w:rsidRDefault="009134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41"/>
        <w:gridCol w:w="702"/>
        <w:gridCol w:w="7039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χρήσης:</w:t>
            </w:r>
          </w:p>
        </w:tc>
      </w:tr>
      <w:tr w:rsidR="00CE7EE2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 w:cs="Calibri"/>
              </w:rPr>
            </w:pPr>
            <w:r w:rsidRPr="00CE7EE2">
              <w:rPr>
                <w:rFonts w:ascii="Calibri" w:hAnsi="Calibri" w:cs="Calibri"/>
                <w:color w:val="000000"/>
              </w:rPr>
              <w:t>ΘΕΣΣΑΛΟΝΙΚΗΣ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ΚΙΛΚΙΣ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F01E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ΛΑΡΙΣΑΣ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ΕΒΡΟΥ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ΠΕΛΛΑΣ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ΚΟΖΑΝΗΣ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ΗΜΑΘΙΑΣ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ΦΛΩΡΙΝΑΣ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ΒΟΙΩΤΙΑΣ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ΚΟΡΙΝΘΙΑΣ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ΕΥΒΟΙΑΣ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ΑΤΤΙΚΗΣ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ΗΡΑΚΛΕΙΟΥ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ΛΑΣΙΘΙΟΥ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CE7EE2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ΧΑΝΙΩΝ</w:t>
            </w:r>
          </w:p>
        </w:tc>
      </w:tr>
      <w:tr w:rsidR="00CE7EE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EE2" w:rsidRPr="008F0C00" w:rsidRDefault="00CE7EE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E7EE2" w:rsidRPr="008F0C00" w:rsidRDefault="00CE7EE2" w:rsidP="00CE7EE2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CE7EE2" w:rsidRDefault="00CE7EE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CE7EE2" w:rsidRPr="00CE7EE2" w:rsidRDefault="00CE7EE2" w:rsidP="0047481A">
            <w:pPr>
              <w:rPr>
                <w:rFonts w:ascii="Calibri" w:hAnsi="Calibri"/>
              </w:rPr>
            </w:pPr>
            <w:r w:rsidRPr="00CE7EE2">
              <w:rPr>
                <w:rFonts w:ascii="Calibri" w:hAnsi="Calibri"/>
              </w:rPr>
              <w:t>ΔΩΔΕΚΑΝΗΣΟΥ</w:t>
            </w:r>
          </w:p>
        </w:tc>
      </w:tr>
    </w:tbl>
    <w:p w:rsidR="00AC7E98" w:rsidRPr="009B3C69" w:rsidRDefault="004C7579" w:rsidP="009B3C69">
      <w:pPr>
        <w:pStyle w:val="a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</w:t>
      </w:r>
      <w:bookmarkStart w:id="0" w:name="_GoBack"/>
      <w:bookmarkEnd w:id="0"/>
    </w:p>
    <w:sectPr w:rsidR="00AC7E98" w:rsidRPr="009B3C69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71" w:rsidRDefault="00413A71">
      <w:r>
        <w:separator/>
      </w:r>
    </w:p>
  </w:endnote>
  <w:endnote w:type="continuationSeparator" w:id="0">
    <w:p w:rsidR="00413A71" w:rsidRDefault="0041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71" w:rsidRDefault="00413A71">
      <w:r>
        <w:separator/>
      </w:r>
    </w:p>
  </w:footnote>
  <w:footnote w:type="continuationSeparator" w:id="0">
    <w:p w:rsidR="00413A71" w:rsidRDefault="0041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334BB"/>
    <w:multiLevelType w:val="hybridMultilevel"/>
    <w:tmpl w:val="2D4041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474F9"/>
    <w:rsid w:val="000503B7"/>
    <w:rsid w:val="00051FC7"/>
    <w:rsid w:val="00055EC3"/>
    <w:rsid w:val="00056FE3"/>
    <w:rsid w:val="000B27C7"/>
    <w:rsid w:val="000B49C6"/>
    <w:rsid w:val="000B6980"/>
    <w:rsid w:val="000D3E6A"/>
    <w:rsid w:val="00100296"/>
    <w:rsid w:val="001120B2"/>
    <w:rsid w:val="001323EC"/>
    <w:rsid w:val="00150A9F"/>
    <w:rsid w:val="001A396C"/>
    <w:rsid w:val="001D2F3E"/>
    <w:rsid w:val="001D3CA0"/>
    <w:rsid w:val="001F0E82"/>
    <w:rsid w:val="001F1B01"/>
    <w:rsid w:val="00245CD8"/>
    <w:rsid w:val="00295CB2"/>
    <w:rsid w:val="002C6B60"/>
    <w:rsid w:val="002E1AFA"/>
    <w:rsid w:val="00305164"/>
    <w:rsid w:val="0031248A"/>
    <w:rsid w:val="003248D7"/>
    <w:rsid w:val="003433BD"/>
    <w:rsid w:val="00352943"/>
    <w:rsid w:val="00355091"/>
    <w:rsid w:val="0037203A"/>
    <w:rsid w:val="003D20B2"/>
    <w:rsid w:val="003F6AF2"/>
    <w:rsid w:val="003F7044"/>
    <w:rsid w:val="00402E30"/>
    <w:rsid w:val="00413A71"/>
    <w:rsid w:val="00435CDF"/>
    <w:rsid w:val="0047481A"/>
    <w:rsid w:val="004805BC"/>
    <w:rsid w:val="004811BD"/>
    <w:rsid w:val="004C51F9"/>
    <w:rsid w:val="004C7579"/>
    <w:rsid w:val="004D3F75"/>
    <w:rsid w:val="00503816"/>
    <w:rsid w:val="00507F2F"/>
    <w:rsid w:val="00511A6E"/>
    <w:rsid w:val="00511AF3"/>
    <w:rsid w:val="005274B7"/>
    <w:rsid w:val="0053026A"/>
    <w:rsid w:val="00530C5E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83A54"/>
    <w:rsid w:val="006A48AB"/>
    <w:rsid w:val="006B4A3E"/>
    <w:rsid w:val="006C1AF7"/>
    <w:rsid w:val="006D577A"/>
    <w:rsid w:val="006E37D7"/>
    <w:rsid w:val="006F1614"/>
    <w:rsid w:val="006F21F3"/>
    <w:rsid w:val="0071377E"/>
    <w:rsid w:val="00735102"/>
    <w:rsid w:val="007824D6"/>
    <w:rsid w:val="007F49ED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2E9"/>
    <w:rsid w:val="0090368F"/>
    <w:rsid w:val="00904C71"/>
    <w:rsid w:val="00910E3A"/>
    <w:rsid w:val="009134B1"/>
    <w:rsid w:val="009604C0"/>
    <w:rsid w:val="0096572C"/>
    <w:rsid w:val="00971E58"/>
    <w:rsid w:val="009777DF"/>
    <w:rsid w:val="0098010C"/>
    <w:rsid w:val="00981FFA"/>
    <w:rsid w:val="009A1DB3"/>
    <w:rsid w:val="009B3C69"/>
    <w:rsid w:val="009D0B82"/>
    <w:rsid w:val="009D795C"/>
    <w:rsid w:val="009E0B72"/>
    <w:rsid w:val="00A16E33"/>
    <w:rsid w:val="00A173E7"/>
    <w:rsid w:val="00A710C1"/>
    <w:rsid w:val="00AB5184"/>
    <w:rsid w:val="00AB574D"/>
    <w:rsid w:val="00AC7E98"/>
    <w:rsid w:val="00AD4FBC"/>
    <w:rsid w:val="00B212C6"/>
    <w:rsid w:val="00B22367"/>
    <w:rsid w:val="00B75C81"/>
    <w:rsid w:val="00B93030"/>
    <w:rsid w:val="00BA55B3"/>
    <w:rsid w:val="00BA7353"/>
    <w:rsid w:val="00BB3F47"/>
    <w:rsid w:val="00BD4AF9"/>
    <w:rsid w:val="00BF6B38"/>
    <w:rsid w:val="00C13B78"/>
    <w:rsid w:val="00C9158B"/>
    <w:rsid w:val="00CD680A"/>
    <w:rsid w:val="00CE7EE2"/>
    <w:rsid w:val="00D14A76"/>
    <w:rsid w:val="00D4183B"/>
    <w:rsid w:val="00D57B6F"/>
    <w:rsid w:val="00D646C4"/>
    <w:rsid w:val="00DD633B"/>
    <w:rsid w:val="00DD7EEC"/>
    <w:rsid w:val="00DF01E9"/>
    <w:rsid w:val="00E13BFB"/>
    <w:rsid w:val="00E15BD9"/>
    <w:rsid w:val="00E34B81"/>
    <w:rsid w:val="00E81776"/>
    <w:rsid w:val="00E93D25"/>
    <w:rsid w:val="00E95135"/>
    <w:rsid w:val="00EC0505"/>
    <w:rsid w:val="00ED36FC"/>
    <w:rsid w:val="00ED3D8A"/>
    <w:rsid w:val="00EE15B2"/>
    <w:rsid w:val="00F024E1"/>
    <w:rsid w:val="00F034A6"/>
    <w:rsid w:val="00F20778"/>
    <w:rsid w:val="00F771D1"/>
    <w:rsid w:val="00F855E0"/>
    <w:rsid w:val="00F867F1"/>
    <w:rsid w:val="00F95A8F"/>
    <w:rsid w:val="00FC1875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B0F5E"/>
  <w15:chartTrackingRefBased/>
  <w15:docId w15:val="{F5929A6F-4E9B-4728-A45A-E83CD5B2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2018-04-02T10:09:00Z</cp:lastPrinted>
  <dcterms:created xsi:type="dcterms:W3CDTF">2020-12-09T09:33:00Z</dcterms:created>
  <dcterms:modified xsi:type="dcterms:W3CDTF">2020-12-14T08:00:00Z</dcterms:modified>
</cp:coreProperties>
</file>