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5F7E35" w:rsidP="005F7E35">
            <w:pPr>
              <w:rPr>
                <w:rFonts w:ascii="Calibri" w:hAnsi="Calibri"/>
              </w:rPr>
            </w:pPr>
            <w:r w:rsidRPr="005F7E35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E910B7" w:rsidRDefault="005F7E35" w:rsidP="0047481A">
            <w:pPr>
              <w:rPr>
                <w:rFonts w:ascii="Calibri" w:hAnsi="Calibri"/>
                <w:b/>
                <w:lang w:val="en-US"/>
              </w:rPr>
            </w:pPr>
            <w:r w:rsidRPr="00E910B7">
              <w:rPr>
                <w:rFonts w:ascii="Calibri" w:hAnsi="Calibri"/>
                <w:b/>
                <w:lang w:val="en-US"/>
              </w:rPr>
              <w:t>MOLISIP 72.6EC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E910B7" w:rsidRDefault="005F7E35" w:rsidP="0047481A">
            <w:pPr>
              <w:rPr>
                <w:rFonts w:ascii="Calibri" w:hAnsi="Calibri"/>
                <w:b/>
                <w:lang w:val="en-US"/>
              </w:rPr>
            </w:pPr>
            <w:proofErr w:type="spellStart"/>
            <w:r w:rsidRPr="00E910B7">
              <w:rPr>
                <w:rFonts w:ascii="Calibri" w:hAnsi="Calibri"/>
                <w:b/>
                <w:lang w:val="en-US"/>
              </w:rPr>
              <w:t>Molinate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5F7E35" w:rsidRDefault="005F7E35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F85439" w:rsidRDefault="00F85439" w:rsidP="00F85439">
            <w:pPr>
              <w:jc w:val="center"/>
              <w:rPr>
                <w:rFonts w:ascii="Calibri" w:hAnsi="Calibri"/>
                <w:b/>
              </w:rPr>
            </w:pPr>
            <w:r w:rsidRPr="00F85439">
              <w:rPr>
                <w:rFonts w:ascii="Calibri" w:hAnsi="Calibri"/>
                <w:b/>
              </w:rPr>
              <w:t>√</w:t>
            </w: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E910B7" w:rsidRDefault="005F7E35" w:rsidP="0047481A">
            <w:pPr>
              <w:rPr>
                <w:rFonts w:ascii="Calibri" w:hAnsi="Calibri"/>
                <w:b/>
              </w:rPr>
            </w:pPr>
            <w:r w:rsidRPr="00E910B7">
              <w:rPr>
                <w:rFonts w:ascii="Calibri" w:hAnsi="Calibri"/>
                <w:b/>
              </w:rPr>
              <w:t>Εκλεκτικό ζιζανιοκτόνο ρυζιού</w:t>
            </w:r>
            <w:r w:rsidR="00691628" w:rsidRPr="00E910B7">
              <w:rPr>
                <w:rFonts w:ascii="Calibri" w:hAnsi="Calibri"/>
                <w:b/>
              </w:rPr>
              <w:t xml:space="preserve"> για την καταπολέμηση της μουχρίτσας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E910B7" w:rsidRDefault="00560EF0" w:rsidP="00560EF0">
            <w:pPr>
              <w:rPr>
                <w:rFonts w:ascii="Calibri" w:hAnsi="Calibri" w:cs="Calibri"/>
                <w:b/>
                <w:iCs/>
              </w:rPr>
            </w:pPr>
            <w:proofErr w:type="spellStart"/>
            <w:r w:rsidRPr="00E910B7">
              <w:rPr>
                <w:rFonts w:ascii="Calibri" w:hAnsi="Calibri" w:cs="Calibri"/>
                <w:b/>
                <w:iCs/>
              </w:rPr>
              <w:t>Μουχρίτσα</w:t>
            </w:r>
            <w:proofErr w:type="spellEnd"/>
            <w:r w:rsidRPr="00E910B7">
              <w:rPr>
                <w:rFonts w:ascii="Calibri" w:hAnsi="Calibri" w:cs="Calibri"/>
                <w:b/>
                <w:iCs/>
              </w:rPr>
              <w:t xml:space="preserve"> (</w:t>
            </w:r>
            <w:proofErr w:type="spellStart"/>
            <w:r w:rsidRPr="00E910B7">
              <w:rPr>
                <w:rFonts w:ascii="Calibri" w:hAnsi="Calibri" w:cs="Calibri"/>
                <w:b/>
                <w:i/>
                <w:iCs/>
                <w:lang w:val="en-US" w:eastAsia="en-GB"/>
              </w:rPr>
              <w:t>Echinocloa</w:t>
            </w:r>
            <w:proofErr w:type="spellEnd"/>
            <w:r w:rsidRPr="00E910B7">
              <w:rPr>
                <w:rFonts w:ascii="Calibri" w:hAnsi="Calibri" w:cs="Calibri"/>
                <w:b/>
                <w:i/>
                <w:iCs/>
                <w:lang w:eastAsia="en-GB"/>
              </w:rPr>
              <w:t xml:space="preserve"> </w:t>
            </w:r>
            <w:proofErr w:type="spellStart"/>
            <w:r w:rsidRPr="00E910B7">
              <w:rPr>
                <w:rFonts w:ascii="Calibri" w:hAnsi="Calibri" w:cs="Calibri"/>
                <w:b/>
                <w:i/>
                <w:iCs/>
                <w:lang w:val="en-US" w:eastAsia="en-GB"/>
              </w:rPr>
              <w:t>cruss</w:t>
            </w:r>
            <w:proofErr w:type="spellEnd"/>
            <w:r w:rsidRPr="00E910B7">
              <w:rPr>
                <w:rFonts w:ascii="Calibri" w:hAnsi="Calibri" w:cs="Calibri"/>
                <w:b/>
                <w:i/>
                <w:iCs/>
                <w:lang w:eastAsia="en-GB"/>
              </w:rPr>
              <w:t>-</w:t>
            </w:r>
            <w:proofErr w:type="spellStart"/>
            <w:r w:rsidRPr="00E910B7">
              <w:rPr>
                <w:rFonts w:ascii="Calibri" w:hAnsi="Calibri" w:cs="Calibri"/>
                <w:b/>
                <w:i/>
                <w:iCs/>
                <w:lang w:val="en-US" w:eastAsia="en-GB"/>
              </w:rPr>
              <w:t>galli</w:t>
            </w:r>
            <w:proofErr w:type="spellEnd"/>
            <w:r w:rsidRPr="00E910B7">
              <w:rPr>
                <w:rFonts w:ascii="Calibri" w:hAnsi="Calibri" w:cs="Calibri"/>
                <w:b/>
                <w:iCs/>
              </w:rPr>
              <w:t xml:space="preserve">) και όλα τα είδη του γένους </w:t>
            </w:r>
            <w:proofErr w:type="spellStart"/>
            <w:r w:rsidRPr="00E910B7">
              <w:rPr>
                <w:rFonts w:ascii="Calibri" w:hAnsi="Calibri" w:cs="Calibri"/>
                <w:b/>
                <w:iCs/>
                <w:lang w:val="en-US"/>
              </w:rPr>
              <w:t>Echinochloa</w:t>
            </w:r>
            <w:proofErr w:type="spellEnd"/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5D5C15" w:rsidRDefault="00560EF0" w:rsidP="008F0C00">
            <w:pPr>
              <w:jc w:val="center"/>
              <w:rPr>
                <w:rFonts w:ascii="Calibri" w:hAnsi="Calibri"/>
                <w:b/>
                <w:i/>
                <w:lang w:val="en-US"/>
              </w:rPr>
            </w:pPr>
            <w:r w:rsidRPr="00E910B7">
              <w:rPr>
                <w:rFonts w:ascii="Calibri" w:hAnsi="Calibri"/>
                <w:b/>
                <w:i/>
              </w:rPr>
              <w:t>15/4/20</w:t>
            </w:r>
            <w:r w:rsidR="009D2851">
              <w:rPr>
                <w:rFonts w:ascii="Calibri" w:hAnsi="Calibri"/>
                <w:b/>
                <w:i/>
              </w:rPr>
              <w:t>2</w:t>
            </w:r>
            <w:r w:rsidR="00DF5F80">
              <w:rPr>
                <w:rFonts w:ascii="Calibri" w:hAnsi="Calibri"/>
                <w:b/>
                <w:i/>
              </w:rPr>
              <w:t>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5D5C15" w:rsidRDefault="00560EF0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E910B7">
              <w:rPr>
                <w:rFonts w:ascii="Calibri" w:hAnsi="Calibri"/>
                <w:b/>
                <w:i/>
              </w:rPr>
              <w:t>15/8/20</w:t>
            </w:r>
            <w:r w:rsidR="009D2851">
              <w:rPr>
                <w:rFonts w:ascii="Calibri" w:hAnsi="Calibri"/>
                <w:b/>
                <w:i/>
              </w:rPr>
              <w:t>2</w:t>
            </w:r>
            <w:r w:rsidR="00DF5F80">
              <w:rPr>
                <w:rFonts w:ascii="Calibri" w:hAnsi="Calibri"/>
                <w:b/>
                <w:i/>
              </w:rPr>
              <w:t>1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0EF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107"/>
        <w:gridCol w:w="4557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F85439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09198C" w:rsidRPr="00B712D3" w:rsidTr="00F8543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198C" w:rsidRPr="00D646C4" w:rsidRDefault="0009198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09198C" w:rsidRPr="009134B1" w:rsidRDefault="0009198C" w:rsidP="008871FB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09198C" w:rsidRPr="00DC5BAA" w:rsidRDefault="00DC5BAA" w:rsidP="00C95F04">
            <w:pPr>
              <w:rPr>
                <w:i/>
                <w:szCs w:val="24"/>
                <w:lang w:eastAsia="ar-SA"/>
              </w:rPr>
            </w:pPr>
            <w:r w:rsidRPr="00DC5BAA">
              <w:rPr>
                <w:szCs w:val="24"/>
                <w:lang w:eastAsia="ar-SA"/>
              </w:rPr>
              <w:t>Δ</w:t>
            </w:r>
            <w:r>
              <w:rPr>
                <w:szCs w:val="24"/>
                <w:lang w:eastAsia="ar-SA"/>
              </w:rPr>
              <w:t xml:space="preserve">ιαθέσιμα είναι </w:t>
            </w:r>
            <w:r w:rsidR="00BB5DBD" w:rsidRPr="00DC5BAA">
              <w:rPr>
                <w:szCs w:val="24"/>
                <w:lang w:eastAsia="ar-SA"/>
              </w:rPr>
              <w:t xml:space="preserve">αναστολείς </w:t>
            </w:r>
            <w:r w:rsidR="00BB5DBD" w:rsidRPr="00DC5BAA">
              <w:rPr>
                <w:szCs w:val="24"/>
                <w:lang w:val="en-US" w:eastAsia="ar-SA"/>
              </w:rPr>
              <w:t>ALS</w:t>
            </w:r>
            <w:r w:rsidR="00BB5DBD" w:rsidRPr="00DC5BAA">
              <w:rPr>
                <w:szCs w:val="24"/>
                <w:lang w:eastAsia="ar-SA"/>
              </w:rPr>
              <w:t xml:space="preserve">, αναστολείς </w:t>
            </w:r>
            <w:proofErr w:type="spellStart"/>
            <w:r w:rsidR="00BB5DBD" w:rsidRPr="00DC5BAA">
              <w:rPr>
                <w:szCs w:val="24"/>
                <w:lang w:val="en-US" w:eastAsia="ar-SA"/>
              </w:rPr>
              <w:t>ACCase</w:t>
            </w:r>
            <w:proofErr w:type="spellEnd"/>
            <w:r w:rsidR="00BB5DBD" w:rsidRPr="00DC5BAA">
              <w:rPr>
                <w:szCs w:val="24"/>
                <w:lang w:eastAsia="ar-SA"/>
              </w:rPr>
              <w:t xml:space="preserve">, αναστολείς </w:t>
            </w:r>
            <w:r w:rsidR="00BB5DBD" w:rsidRPr="00DC5BAA">
              <w:rPr>
                <w:szCs w:val="24"/>
                <w:lang w:val="en-US" w:eastAsia="ar-SA"/>
              </w:rPr>
              <w:t>PPG</w:t>
            </w:r>
            <w:r w:rsidR="00BB5DBD" w:rsidRPr="00DC5BAA">
              <w:rPr>
                <w:szCs w:val="24"/>
                <w:lang w:eastAsia="ar-SA"/>
              </w:rPr>
              <w:t>-</w:t>
            </w:r>
            <w:r w:rsidR="00BB5DBD" w:rsidRPr="00DC5BAA">
              <w:rPr>
                <w:szCs w:val="24"/>
                <w:lang w:val="en-US" w:eastAsia="ar-SA"/>
              </w:rPr>
              <w:t>O</w:t>
            </w:r>
            <w:r>
              <w:rPr>
                <w:szCs w:val="24"/>
                <w:lang w:eastAsia="ar-SA"/>
              </w:rPr>
              <w:t xml:space="preserve">, </w:t>
            </w:r>
            <w:r w:rsidRPr="00DC5BAA">
              <w:rPr>
                <w:i/>
                <w:szCs w:val="24"/>
                <w:lang w:eastAsia="ar-SA"/>
              </w:rPr>
              <w:t xml:space="preserve">ΕΝΩ </w:t>
            </w:r>
            <w:proofErr w:type="spellStart"/>
            <w:r w:rsidRPr="00DC5BAA">
              <w:rPr>
                <w:i/>
                <w:szCs w:val="24"/>
                <w:lang w:val="en-US" w:eastAsia="ar-SA"/>
              </w:rPr>
              <w:t>molinate</w:t>
            </w:r>
            <w:proofErr w:type="spellEnd"/>
            <w:r w:rsidRPr="00DC5BAA">
              <w:rPr>
                <w:i/>
                <w:szCs w:val="24"/>
                <w:lang w:eastAsia="ar-SA"/>
              </w:rPr>
              <w:t xml:space="preserve">  </w:t>
            </w:r>
            <w:r w:rsidRPr="00DC5BAA">
              <w:rPr>
                <w:i/>
                <w:szCs w:val="24"/>
                <w:lang w:val="en-US" w:eastAsia="ar-SA"/>
              </w:rPr>
              <w:t>acts</w:t>
            </w:r>
            <w:r w:rsidRPr="00DC5BAA">
              <w:rPr>
                <w:i/>
                <w:szCs w:val="24"/>
                <w:lang w:eastAsia="ar-SA"/>
              </w:rPr>
              <w:t xml:space="preserve"> </w:t>
            </w:r>
            <w:r w:rsidRPr="00DC5BAA">
              <w:rPr>
                <w:i/>
                <w:szCs w:val="24"/>
                <w:lang w:val="en-US" w:eastAsia="ar-SA"/>
              </w:rPr>
              <w:t>as</w:t>
            </w:r>
            <w:r w:rsidRPr="00DC5BAA">
              <w:rPr>
                <w:i/>
                <w:szCs w:val="24"/>
                <w:lang w:eastAsia="ar-SA"/>
              </w:rPr>
              <w:t xml:space="preserve"> </w:t>
            </w:r>
          </w:p>
          <w:p w:rsidR="00BB5DBD" w:rsidRPr="00DC5BAA" w:rsidRDefault="00DC5BAA" w:rsidP="00DC5BAA">
            <w:pPr>
              <w:autoSpaceDE w:val="0"/>
              <w:autoSpaceDN w:val="0"/>
              <w:adjustRightInd w:val="0"/>
              <w:rPr>
                <w:rFonts w:ascii="Calibri" w:hAnsi="Calibri"/>
                <w:highlight w:val="yellow"/>
                <w:lang w:val="en-US"/>
              </w:rPr>
            </w:pPr>
            <w:r>
              <w:rPr>
                <w:rFonts w:ascii="TimesNewRoman" w:eastAsia="MS Mincho" w:hAnsi="TimesNewRoman" w:cs="TimesNewRoman"/>
                <w:i/>
                <w:lang w:val="en-US"/>
              </w:rPr>
              <w:t>inhibitor</w:t>
            </w:r>
            <w:r w:rsidRPr="00DC5BAA">
              <w:rPr>
                <w:rFonts w:ascii="TimesNewRoman" w:eastAsia="MS Mincho" w:hAnsi="TimesNewRoman" w:cs="TimesNewRoman"/>
                <w:i/>
                <w:lang w:val="en-US"/>
              </w:rPr>
              <w:t xml:space="preserve"> of lipid synthesis - </w:t>
            </w:r>
            <w:r w:rsidRPr="00DC5BAA">
              <w:rPr>
                <w:rFonts w:ascii="TimesNewRoman" w:eastAsia="MS Mincho" w:hAnsi="TimesNewRoman" w:cs="TimesNewRoman"/>
                <w:b/>
                <w:i/>
                <w:lang w:val="en-US"/>
              </w:rPr>
              <w:t xml:space="preserve">not </w:t>
            </w:r>
            <w:proofErr w:type="spellStart"/>
            <w:r w:rsidRPr="00DC5BAA">
              <w:rPr>
                <w:rFonts w:ascii="TimesNewRoman" w:eastAsia="MS Mincho" w:hAnsi="TimesNewRoman" w:cs="TimesNewRoman"/>
                <w:b/>
                <w:i/>
                <w:lang w:val="en-US"/>
              </w:rPr>
              <w:t>ACCase</w:t>
            </w:r>
            <w:proofErr w:type="spellEnd"/>
            <w:r w:rsidRPr="00DC5BAA">
              <w:rPr>
                <w:rFonts w:ascii="TimesNewRoman" w:eastAsia="MS Mincho" w:hAnsi="TimesNewRoman" w:cs="TimesNewRoman"/>
                <w:b/>
                <w:i/>
                <w:lang w:val="en-US"/>
              </w:rPr>
              <w:t xml:space="preserve"> inhibition</w:t>
            </w:r>
          </w:p>
        </w:tc>
      </w:tr>
      <w:tr w:rsidR="0009198C" w:rsidRPr="008F0C00" w:rsidTr="00F8543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198C" w:rsidRPr="00D646C4" w:rsidRDefault="0009198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09198C" w:rsidRPr="000D3E6A" w:rsidRDefault="0009198C" w:rsidP="000D3E6A">
            <w:pPr>
              <w:ind w:right="-143"/>
              <w:rPr>
                <w:color w:val="000000"/>
              </w:rPr>
            </w:pPr>
            <w:r w:rsidRPr="000D3E6A">
              <w:rPr>
                <w:rFonts w:ascii="Calibri" w:hAnsi="Calibri"/>
              </w:rPr>
              <w:t>Κάθε τεκμηριωμένη περίπτωση ανεπτυγμένης ανθεκτικότητας στα εγκεκριμένα φπ</w:t>
            </w:r>
            <w:r>
              <w:rPr>
                <w:rFonts w:ascii="Calibri" w:hAnsi="Calibri"/>
              </w:rPr>
              <w:t>***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09198C" w:rsidRPr="006E38B6" w:rsidRDefault="00A002DC" w:rsidP="00C95F04">
            <w:pPr>
              <w:rPr>
                <w:rFonts w:ascii="Calibri" w:hAnsi="Calibri"/>
                <w:i/>
                <w:color w:val="C00000"/>
                <w:highlight w:val="yellow"/>
              </w:rPr>
            </w:pPr>
            <w:r w:rsidRPr="006743B9">
              <w:rPr>
                <w:rFonts w:ascii="Calibri" w:hAnsi="Calibri"/>
              </w:rPr>
              <w:t xml:space="preserve">Ύπαρξη Ελληνικών δημοσιεύσεων σε έγκυρα επιστημονικά περιοδικά </w:t>
            </w:r>
            <w:r w:rsidRPr="006743B9">
              <w:rPr>
                <w:rFonts w:ascii="Calibri" w:hAnsi="Calibri"/>
                <w:i/>
              </w:rPr>
              <w:t>(</w:t>
            </w:r>
            <w:r w:rsidRPr="006743B9">
              <w:rPr>
                <w:rFonts w:ascii="Calibri" w:hAnsi="Calibri"/>
                <w:i/>
                <w:lang w:val="en-US"/>
              </w:rPr>
              <w:t>peer</w:t>
            </w:r>
            <w:r w:rsidRPr="006743B9">
              <w:rPr>
                <w:rFonts w:ascii="Calibri" w:hAnsi="Calibri"/>
                <w:i/>
              </w:rPr>
              <w:t xml:space="preserve"> </w:t>
            </w:r>
            <w:r w:rsidRPr="006743B9">
              <w:rPr>
                <w:rFonts w:ascii="Calibri" w:hAnsi="Calibri"/>
                <w:i/>
                <w:lang w:val="en-US"/>
              </w:rPr>
              <w:t>reviewed</w:t>
            </w:r>
            <w:r w:rsidRPr="006743B9">
              <w:rPr>
                <w:rFonts w:ascii="Calibri" w:hAnsi="Calibri"/>
                <w:i/>
              </w:rPr>
              <w:t xml:space="preserve">) </w:t>
            </w:r>
            <w:r w:rsidRPr="006743B9">
              <w:rPr>
                <w:rFonts w:ascii="Calibri" w:hAnsi="Calibri"/>
              </w:rPr>
              <w:t>για ανεπτυγμένη ανθεκτικότητα ζιζανίων στην καλλιέργεια του ρυζιού</w:t>
            </w:r>
          </w:p>
        </w:tc>
      </w:tr>
      <w:tr w:rsidR="0009198C" w:rsidRPr="008F0C00" w:rsidTr="00F8543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198C" w:rsidRPr="00D646C4" w:rsidRDefault="0009198C" w:rsidP="00F855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5.2)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09198C" w:rsidRPr="009134B1" w:rsidRDefault="0009198C" w:rsidP="00F855E0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αντιμετώπισης εχθρού, ασθένεια</w:t>
            </w:r>
            <w:r>
              <w:rPr>
                <w:rFonts w:ascii="Calibri" w:hAnsi="Calibri"/>
              </w:rPr>
              <w:t>ς</w:t>
            </w:r>
            <w:r w:rsidRPr="009134B1">
              <w:rPr>
                <w:rFonts w:ascii="Calibri" w:hAnsi="Calibri"/>
              </w:rPr>
              <w:t>, ζιζανίου σε διαφορετικό στάδιο ανάπτυξής του από αυτό που δύνανται να καλύψουν τα εγκεκριμένα φπ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09198C" w:rsidRPr="0009198C" w:rsidRDefault="00A002DC" w:rsidP="00C95F04">
            <w:pPr>
              <w:rPr>
                <w:rFonts w:ascii="Calibri" w:hAnsi="Calibri"/>
                <w:highlight w:val="yellow"/>
              </w:rPr>
            </w:pPr>
            <w:r w:rsidRPr="00510D5A">
              <w:rPr>
                <w:rFonts w:ascii="Calibri" w:hAnsi="Calibri"/>
              </w:rPr>
              <w:t xml:space="preserve">Αντιμετώπιση των ζιζανίων </w:t>
            </w:r>
            <w:proofErr w:type="spellStart"/>
            <w:r w:rsidRPr="00510D5A">
              <w:rPr>
                <w:rFonts w:ascii="Calibri" w:hAnsi="Calibri" w:cs="Calibri"/>
                <w:iCs/>
              </w:rPr>
              <w:t>Λεπτοχλόα</w:t>
            </w:r>
            <w:proofErr w:type="spellEnd"/>
            <w:r>
              <w:rPr>
                <w:rFonts w:ascii="Calibri" w:hAnsi="Calibri" w:cs="Calibri"/>
                <w:iCs/>
              </w:rPr>
              <w:t xml:space="preserve"> </w:t>
            </w:r>
            <w:r w:rsidRPr="00510D5A">
              <w:rPr>
                <w:rFonts w:ascii="Calibri" w:hAnsi="Calibri" w:cs="Calibri"/>
                <w:iCs/>
              </w:rPr>
              <w:t>(</w:t>
            </w:r>
            <w:proofErr w:type="spellStart"/>
            <w:r w:rsidRPr="00510D5A">
              <w:rPr>
                <w:rFonts w:ascii="Calibri" w:hAnsi="Calibri" w:cs="Calibri"/>
                <w:i/>
                <w:iCs/>
                <w:lang w:val="en-US"/>
              </w:rPr>
              <w:t>Leptochloa</w:t>
            </w:r>
            <w:proofErr w:type="spellEnd"/>
            <w:r w:rsidRPr="00510D5A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 xml:space="preserve"> </w:t>
            </w:r>
            <w:r w:rsidRPr="00510D5A">
              <w:rPr>
                <w:rFonts w:ascii="Calibri" w:hAnsi="Calibri" w:cs="Calibri"/>
                <w:i/>
                <w:iCs/>
                <w:lang w:val="en-US"/>
              </w:rPr>
              <w:t>sp</w:t>
            </w:r>
            <w:r w:rsidRPr="00510D5A">
              <w:rPr>
                <w:rFonts w:ascii="Calibri" w:hAnsi="Calibri" w:cs="Calibri"/>
                <w:i/>
                <w:iCs/>
              </w:rPr>
              <w:t>.</w:t>
            </w:r>
            <w:r w:rsidRPr="00510D5A">
              <w:rPr>
                <w:rFonts w:ascii="Calibri" w:hAnsi="Calibri" w:cs="Calibri"/>
                <w:iCs/>
              </w:rPr>
              <w:t>) και Ψαθί (</w:t>
            </w:r>
            <w:proofErr w:type="spellStart"/>
            <w:r w:rsidRPr="00510D5A">
              <w:rPr>
                <w:rFonts w:ascii="Calibri" w:hAnsi="Calibri" w:cs="Calibri"/>
                <w:i/>
                <w:iCs/>
                <w:lang w:val="en-US"/>
              </w:rPr>
              <w:t>Typha</w:t>
            </w:r>
            <w:proofErr w:type="spellEnd"/>
            <w:r w:rsidRPr="00510D5A">
              <w:rPr>
                <w:rFonts w:ascii="Calibri" w:hAnsi="Calibri" w:cs="Calibri"/>
                <w:i/>
                <w:iCs/>
              </w:rPr>
              <w:t xml:space="preserve"> </w:t>
            </w:r>
            <w:r w:rsidRPr="00510D5A">
              <w:rPr>
                <w:rFonts w:ascii="Calibri" w:hAnsi="Calibri" w:cs="Calibri"/>
                <w:i/>
                <w:iCs/>
                <w:lang w:val="en-US"/>
              </w:rPr>
              <w:t>sp</w:t>
            </w:r>
            <w:r w:rsidRPr="00510D5A">
              <w:rPr>
                <w:rFonts w:ascii="Calibri" w:hAnsi="Calibri" w:cs="Calibri"/>
                <w:i/>
                <w:iCs/>
              </w:rPr>
              <w:t>.</w:t>
            </w:r>
            <w:r w:rsidRPr="00510D5A">
              <w:rPr>
                <w:rFonts w:ascii="Calibri" w:hAnsi="Calibri" w:cs="Calibri"/>
                <w:iCs/>
              </w:rPr>
              <w:t xml:space="preserve">) </w:t>
            </w:r>
            <w:r w:rsidRPr="00510D5A">
              <w:rPr>
                <w:rFonts w:ascii="Calibri" w:hAnsi="Calibri"/>
              </w:rPr>
              <w:t>με εφαρμογή προ της σποράς του ρυζιού ή μεταφυτρωτικά.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100296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2003A6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03A6" w:rsidRPr="008F0C00" w:rsidRDefault="002003A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03A6" w:rsidRPr="008F0C00" w:rsidRDefault="002003A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003A6" w:rsidRPr="008F0C00" w:rsidRDefault="002003A6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003A6" w:rsidRPr="007E7936" w:rsidRDefault="002003A6" w:rsidP="00C939FC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</w:rPr>
            </w:pPr>
            <w:r w:rsidRPr="007E7936">
              <w:rPr>
                <w:rFonts w:ascii="Calibri" w:hAnsi="Calibri"/>
                <w:color w:val="0D0D0D"/>
              </w:rPr>
              <w:t xml:space="preserve">Π.Ε. </w:t>
            </w:r>
            <w:r w:rsidR="00736C8C">
              <w:rPr>
                <w:rFonts w:ascii="Calibri" w:hAnsi="Calibri"/>
                <w:color w:val="0D0D0D"/>
              </w:rPr>
              <w:t>ΕΒΡΟΥ</w:t>
            </w:r>
          </w:p>
        </w:tc>
      </w:tr>
      <w:tr w:rsidR="002003A6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03A6" w:rsidRPr="008F0C00" w:rsidRDefault="002003A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03A6" w:rsidRPr="008F0C00" w:rsidRDefault="002003A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003A6" w:rsidRPr="008F0C00" w:rsidRDefault="002003A6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003A6" w:rsidRPr="007E7936" w:rsidRDefault="002003A6" w:rsidP="00C939FC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color w:val="0D0D0D"/>
              </w:rPr>
              <w:t>Π.Ε. ΗΜΑΘΙΑΣ</w:t>
            </w:r>
          </w:p>
        </w:tc>
      </w:tr>
      <w:tr w:rsidR="002003A6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03A6" w:rsidRPr="008F0C00" w:rsidRDefault="002003A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03A6" w:rsidRPr="008F0C00" w:rsidRDefault="002003A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003A6" w:rsidRPr="008F0C00" w:rsidRDefault="002003A6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003A6" w:rsidRDefault="002003A6" w:rsidP="00C939FC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color w:val="0D0D0D"/>
              </w:rPr>
              <w:t>Π.Ε. ΦΘΙΩΤΙΔΑΣ</w:t>
            </w:r>
          </w:p>
        </w:tc>
      </w:tr>
      <w:tr w:rsidR="002003A6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03A6" w:rsidRPr="008F0C00" w:rsidRDefault="002003A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03A6" w:rsidRPr="008F0C00" w:rsidRDefault="002003A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003A6" w:rsidRPr="008F0C00" w:rsidRDefault="009D2851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2003A6">
              <w:rPr>
                <w:rFonts w:ascii="Calibri" w:hAnsi="Calibri"/>
              </w:rPr>
              <w:t>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003A6" w:rsidRDefault="002003A6" w:rsidP="00C939FC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color w:val="0D0D0D"/>
              </w:rPr>
              <w:t>Π.Ε. ΣΕΡΡΩΝ</w:t>
            </w:r>
          </w:p>
        </w:tc>
      </w:tr>
      <w:tr w:rsidR="002003A6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03A6" w:rsidRPr="008F0C00" w:rsidRDefault="002003A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03A6" w:rsidRPr="008F0C00" w:rsidRDefault="002003A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003A6" w:rsidRPr="008F0C00" w:rsidRDefault="009D2851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  <w:r w:rsidR="002003A6">
              <w:rPr>
                <w:rFonts w:ascii="Calibri" w:hAnsi="Calibri"/>
              </w:rPr>
              <w:t>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003A6" w:rsidRDefault="002003A6" w:rsidP="00C939FC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color w:val="0D0D0D"/>
              </w:rPr>
              <w:t>Π.Ε ΘΕΣΣΑΛΟΝΙΚΗΣ</w:t>
            </w:r>
          </w:p>
        </w:tc>
      </w:tr>
      <w:tr w:rsidR="00612999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2999" w:rsidRPr="008F0C00" w:rsidRDefault="00612999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12999" w:rsidRPr="008F0C00" w:rsidRDefault="00612999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12999" w:rsidRPr="00612999" w:rsidRDefault="00612999" w:rsidP="002003A6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6.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12999" w:rsidRDefault="00612999" w:rsidP="00C939FC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color w:val="0D0D0D"/>
              </w:rPr>
              <w:t>Π.Ε. ΑΙΤΩΛΟΑΚΑΡΝΑΝΙΑΣ</w:t>
            </w:r>
          </w:p>
        </w:tc>
      </w:tr>
      <w:tr w:rsidR="002003A6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003A6" w:rsidRPr="008F0C00" w:rsidRDefault="002003A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03A6" w:rsidRPr="008F0C00" w:rsidRDefault="002003A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003A6" w:rsidRPr="008F0C00" w:rsidRDefault="00612999" w:rsidP="00E937D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2003A6">
              <w:rPr>
                <w:rFonts w:ascii="Calibri" w:hAnsi="Calibri"/>
              </w:rPr>
              <w:t>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003A6" w:rsidRPr="00612999" w:rsidRDefault="002003A6" w:rsidP="00C939FC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</w:rPr>
            </w:pPr>
            <w:r>
              <w:rPr>
                <w:rFonts w:ascii="Calibri" w:hAnsi="Calibri"/>
                <w:color w:val="0D0D0D"/>
              </w:rPr>
              <w:t xml:space="preserve">Π.Ε. </w:t>
            </w:r>
            <w:r w:rsidR="00612999">
              <w:rPr>
                <w:rFonts w:ascii="Calibri" w:hAnsi="Calibri"/>
                <w:color w:val="0D0D0D"/>
                <w:lang w:val="en-US"/>
              </w:rPr>
              <w:t>KABA</w:t>
            </w:r>
            <w:r w:rsidR="00612999">
              <w:rPr>
                <w:rFonts w:ascii="Calibri" w:hAnsi="Calibri"/>
                <w:color w:val="0D0D0D"/>
              </w:rPr>
              <w:t>ΛΑΣ</w:t>
            </w:r>
          </w:p>
        </w:tc>
      </w:tr>
    </w:tbl>
    <w:p w:rsidR="00142FFF" w:rsidRPr="004D75C1" w:rsidRDefault="00A07899" w:rsidP="00A07899">
      <w:pPr>
        <w:pStyle w:val="a4"/>
      </w:pPr>
      <w:bookmarkStart w:id="0" w:name="_GoBack"/>
      <w:bookmarkEnd w:id="0"/>
      <w:r w:rsidRPr="004D75C1">
        <w:t xml:space="preserve"> </w:t>
      </w:r>
    </w:p>
    <w:sectPr w:rsidR="00142FFF" w:rsidRPr="004D75C1" w:rsidSect="00D646C4">
      <w:head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A28" w:rsidRDefault="000B5A28">
      <w:r>
        <w:separator/>
      </w:r>
    </w:p>
  </w:endnote>
  <w:endnote w:type="continuationSeparator" w:id="0">
    <w:p w:rsidR="000B5A28" w:rsidRDefault="000B5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A28" w:rsidRDefault="000B5A28">
      <w:r>
        <w:separator/>
      </w:r>
    </w:p>
  </w:footnote>
  <w:footnote w:type="continuationSeparator" w:id="0">
    <w:p w:rsidR="000B5A28" w:rsidRDefault="000B5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B7E76"/>
    <w:multiLevelType w:val="hybridMultilevel"/>
    <w:tmpl w:val="DC6466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A4FAC"/>
    <w:multiLevelType w:val="hybridMultilevel"/>
    <w:tmpl w:val="9B825C84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18A5326"/>
    <w:multiLevelType w:val="hybridMultilevel"/>
    <w:tmpl w:val="623067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E2F17"/>
    <w:multiLevelType w:val="hybridMultilevel"/>
    <w:tmpl w:val="9DE865C4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3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006C5"/>
    <w:rsid w:val="0001772D"/>
    <w:rsid w:val="00021278"/>
    <w:rsid w:val="000474F9"/>
    <w:rsid w:val="000503B7"/>
    <w:rsid w:val="00050A62"/>
    <w:rsid w:val="000519BC"/>
    <w:rsid w:val="00051FC7"/>
    <w:rsid w:val="00055EC3"/>
    <w:rsid w:val="0009198C"/>
    <w:rsid w:val="000B27C7"/>
    <w:rsid w:val="000B3380"/>
    <w:rsid w:val="000B34BC"/>
    <w:rsid w:val="000B49C6"/>
    <w:rsid w:val="000B5A28"/>
    <w:rsid w:val="000B6980"/>
    <w:rsid w:val="000D3E6A"/>
    <w:rsid w:val="000E7D77"/>
    <w:rsid w:val="00100296"/>
    <w:rsid w:val="001323EC"/>
    <w:rsid w:val="00142FFF"/>
    <w:rsid w:val="00150A9F"/>
    <w:rsid w:val="001669EC"/>
    <w:rsid w:val="0018027E"/>
    <w:rsid w:val="00193114"/>
    <w:rsid w:val="001A396C"/>
    <w:rsid w:val="001C4852"/>
    <w:rsid w:val="001D2F3E"/>
    <w:rsid w:val="001D3CA0"/>
    <w:rsid w:val="001F0E82"/>
    <w:rsid w:val="001F1B01"/>
    <w:rsid w:val="002003A6"/>
    <w:rsid w:val="002246C8"/>
    <w:rsid w:val="00245CD8"/>
    <w:rsid w:val="00280C04"/>
    <w:rsid w:val="00295CB2"/>
    <w:rsid w:val="002A1B75"/>
    <w:rsid w:val="002C6B60"/>
    <w:rsid w:val="002E1AFA"/>
    <w:rsid w:val="002E5E90"/>
    <w:rsid w:val="00305164"/>
    <w:rsid w:val="003104CF"/>
    <w:rsid w:val="00310D50"/>
    <w:rsid w:val="003248D7"/>
    <w:rsid w:val="00342210"/>
    <w:rsid w:val="003433BD"/>
    <w:rsid w:val="00362975"/>
    <w:rsid w:val="0037203A"/>
    <w:rsid w:val="003937C8"/>
    <w:rsid w:val="003D20B2"/>
    <w:rsid w:val="003F04B2"/>
    <w:rsid w:val="003F6AF2"/>
    <w:rsid w:val="003F7044"/>
    <w:rsid w:val="00402E30"/>
    <w:rsid w:val="004049B2"/>
    <w:rsid w:val="0041161A"/>
    <w:rsid w:val="00435CDF"/>
    <w:rsid w:val="00460615"/>
    <w:rsid w:val="0047117E"/>
    <w:rsid w:val="0047481A"/>
    <w:rsid w:val="004805BC"/>
    <w:rsid w:val="004C51F9"/>
    <w:rsid w:val="004D2F75"/>
    <w:rsid w:val="004D75C1"/>
    <w:rsid w:val="00500C5B"/>
    <w:rsid w:val="005274B7"/>
    <w:rsid w:val="0053026A"/>
    <w:rsid w:val="00540D51"/>
    <w:rsid w:val="0055464F"/>
    <w:rsid w:val="00554E35"/>
    <w:rsid w:val="00560EF0"/>
    <w:rsid w:val="005632A9"/>
    <w:rsid w:val="005714D2"/>
    <w:rsid w:val="005823F5"/>
    <w:rsid w:val="00592557"/>
    <w:rsid w:val="00592FC9"/>
    <w:rsid w:val="00596139"/>
    <w:rsid w:val="005A332A"/>
    <w:rsid w:val="005B0231"/>
    <w:rsid w:val="005C2C47"/>
    <w:rsid w:val="005D5372"/>
    <w:rsid w:val="005D5C15"/>
    <w:rsid w:val="005D78E0"/>
    <w:rsid w:val="005F7E35"/>
    <w:rsid w:val="00612999"/>
    <w:rsid w:val="00612D84"/>
    <w:rsid w:val="00614278"/>
    <w:rsid w:val="006359E4"/>
    <w:rsid w:val="00661DCC"/>
    <w:rsid w:val="00691628"/>
    <w:rsid w:val="006A48AB"/>
    <w:rsid w:val="006B4A3E"/>
    <w:rsid w:val="006C1AF7"/>
    <w:rsid w:val="006D577A"/>
    <w:rsid w:val="006E17E2"/>
    <w:rsid w:val="006E37D7"/>
    <w:rsid w:val="006E38B6"/>
    <w:rsid w:val="006F1614"/>
    <w:rsid w:val="006F21F3"/>
    <w:rsid w:val="0071377E"/>
    <w:rsid w:val="00735102"/>
    <w:rsid w:val="00736C8C"/>
    <w:rsid w:val="007460A3"/>
    <w:rsid w:val="007824D6"/>
    <w:rsid w:val="007908E6"/>
    <w:rsid w:val="007B35D6"/>
    <w:rsid w:val="007B7160"/>
    <w:rsid w:val="007C0B7F"/>
    <w:rsid w:val="007D2E47"/>
    <w:rsid w:val="007E7936"/>
    <w:rsid w:val="007F6DCB"/>
    <w:rsid w:val="007F775A"/>
    <w:rsid w:val="008166D8"/>
    <w:rsid w:val="008646E3"/>
    <w:rsid w:val="008871FB"/>
    <w:rsid w:val="008957BA"/>
    <w:rsid w:val="008A393B"/>
    <w:rsid w:val="008A4C0E"/>
    <w:rsid w:val="008B675D"/>
    <w:rsid w:val="008C60F6"/>
    <w:rsid w:val="008E4158"/>
    <w:rsid w:val="008F02DA"/>
    <w:rsid w:val="008F0C00"/>
    <w:rsid w:val="00902F6F"/>
    <w:rsid w:val="0090368F"/>
    <w:rsid w:val="00904C71"/>
    <w:rsid w:val="00910E3A"/>
    <w:rsid w:val="009134B1"/>
    <w:rsid w:val="009214B8"/>
    <w:rsid w:val="00953A71"/>
    <w:rsid w:val="009604C0"/>
    <w:rsid w:val="00970473"/>
    <w:rsid w:val="00971E58"/>
    <w:rsid w:val="009777DF"/>
    <w:rsid w:val="00981FFA"/>
    <w:rsid w:val="0099684D"/>
    <w:rsid w:val="009B3930"/>
    <w:rsid w:val="009B78B0"/>
    <w:rsid w:val="009D0B82"/>
    <w:rsid w:val="009D2851"/>
    <w:rsid w:val="009D795C"/>
    <w:rsid w:val="009E0741"/>
    <w:rsid w:val="00A002DC"/>
    <w:rsid w:val="00A07899"/>
    <w:rsid w:val="00A152FD"/>
    <w:rsid w:val="00A16E33"/>
    <w:rsid w:val="00A31326"/>
    <w:rsid w:val="00A32780"/>
    <w:rsid w:val="00AB0D43"/>
    <w:rsid w:val="00AB5184"/>
    <w:rsid w:val="00AC569F"/>
    <w:rsid w:val="00AC5F76"/>
    <w:rsid w:val="00AC7E98"/>
    <w:rsid w:val="00AD2526"/>
    <w:rsid w:val="00AD4FBC"/>
    <w:rsid w:val="00B212C6"/>
    <w:rsid w:val="00B22367"/>
    <w:rsid w:val="00B319A3"/>
    <w:rsid w:val="00B600B8"/>
    <w:rsid w:val="00B712D3"/>
    <w:rsid w:val="00B71994"/>
    <w:rsid w:val="00B73AF8"/>
    <w:rsid w:val="00B92601"/>
    <w:rsid w:val="00B93030"/>
    <w:rsid w:val="00BA7353"/>
    <w:rsid w:val="00BB3F47"/>
    <w:rsid w:val="00BB5DBD"/>
    <w:rsid w:val="00BC6C5E"/>
    <w:rsid w:val="00BF6B38"/>
    <w:rsid w:val="00C13B78"/>
    <w:rsid w:val="00C17849"/>
    <w:rsid w:val="00C62819"/>
    <w:rsid w:val="00C9158B"/>
    <w:rsid w:val="00C939FC"/>
    <w:rsid w:val="00C95F04"/>
    <w:rsid w:val="00CB0283"/>
    <w:rsid w:val="00CD680A"/>
    <w:rsid w:val="00CE4FB8"/>
    <w:rsid w:val="00CE78F4"/>
    <w:rsid w:val="00D03E72"/>
    <w:rsid w:val="00D14A76"/>
    <w:rsid w:val="00D4183B"/>
    <w:rsid w:val="00D43018"/>
    <w:rsid w:val="00D646C4"/>
    <w:rsid w:val="00D67F3E"/>
    <w:rsid w:val="00DC5BAA"/>
    <w:rsid w:val="00DD633B"/>
    <w:rsid w:val="00DD7EEC"/>
    <w:rsid w:val="00DE5FEF"/>
    <w:rsid w:val="00DF2628"/>
    <w:rsid w:val="00DF5F80"/>
    <w:rsid w:val="00E11594"/>
    <w:rsid w:val="00E13BFB"/>
    <w:rsid w:val="00E15BD9"/>
    <w:rsid w:val="00E34B81"/>
    <w:rsid w:val="00E81776"/>
    <w:rsid w:val="00E910B7"/>
    <w:rsid w:val="00E937D4"/>
    <w:rsid w:val="00E95135"/>
    <w:rsid w:val="00EA2F2B"/>
    <w:rsid w:val="00EC0505"/>
    <w:rsid w:val="00ED36FC"/>
    <w:rsid w:val="00ED3D8A"/>
    <w:rsid w:val="00EE15B2"/>
    <w:rsid w:val="00F024E1"/>
    <w:rsid w:val="00F034A6"/>
    <w:rsid w:val="00F10FB2"/>
    <w:rsid w:val="00F20778"/>
    <w:rsid w:val="00F21E4D"/>
    <w:rsid w:val="00F2684D"/>
    <w:rsid w:val="00F5213A"/>
    <w:rsid w:val="00F664C4"/>
    <w:rsid w:val="00F7058D"/>
    <w:rsid w:val="00F771D1"/>
    <w:rsid w:val="00F828E3"/>
    <w:rsid w:val="00F85439"/>
    <w:rsid w:val="00F855E0"/>
    <w:rsid w:val="00F867F1"/>
    <w:rsid w:val="00F95A8F"/>
    <w:rsid w:val="00F96532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D8BE6-F479-437B-AD93-7B3C93DB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2018-12-18T10:27:00Z</cp:lastPrinted>
  <dcterms:created xsi:type="dcterms:W3CDTF">2020-11-26T11:58:00Z</dcterms:created>
  <dcterms:modified xsi:type="dcterms:W3CDTF">2020-11-26T11:58:00Z</dcterms:modified>
</cp:coreProperties>
</file>