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6645F" w14:textId="3DEC97B1" w:rsidR="00E95135" w:rsidRPr="00E23005" w:rsidRDefault="00E95135" w:rsidP="00E95135">
      <w:pPr>
        <w:rPr>
          <w:rFonts w:ascii="Calibri" w:hAnsi="Calibri"/>
        </w:rPr>
      </w:pPr>
    </w:p>
    <w:p w14:paraId="14BF5B4A" w14:textId="38842A48"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0C1DD012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14:paraId="4965662A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40021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045D7AA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426F8154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AC154FF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5E6A089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BA9A92C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ουσία/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26CBCB23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733CC27F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7CFE7898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782457" w:rsidRPr="008F0C00" w14:paraId="29D9C7F7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0D3857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374EB3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4D314D9" w14:textId="77777777" w:rsidR="00782457" w:rsidRPr="008F0C00" w:rsidRDefault="00782457" w:rsidP="00782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0D3B148" w14:textId="77777777" w:rsidR="00782457" w:rsidRPr="0007159E" w:rsidRDefault="0007159E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NEMACUR 40 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444F8F1" w14:textId="77777777" w:rsidR="00782457" w:rsidRPr="000918A8" w:rsidRDefault="0007159E" w:rsidP="006B39F3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/>
                <w:bCs/>
                <w:lang w:val="en-US"/>
              </w:rPr>
              <w:t>Fenamiphos</w:t>
            </w:r>
            <w:proofErr w:type="spellEnd"/>
            <w:r w:rsidR="000918A8">
              <w:rPr>
                <w:rFonts w:ascii="Calibri" w:hAnsi="Calibri"/>
                <w:b/>
                <w:bCs/>
                <w:lang w:val="en-US"/>
              </w:rPr>
              <w:t xml:space="preserve"> 40% </w:t>
            </w:r>
            <w:r w:rsidR="000918A8">
              <w:rPr>
                <w:rFonts w:ascii="Calibri" w:hAnsi="Calibri"/>
                <w:b/>
                <w:bCs/>
              </w:rPr>
              <w:t>β/ο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650EEAAC" w14:textId="77777777" w:rsidR="006B39F3" w:rsidRPr="006B39F3" w:rsidRDefault="0007159E" w:rsidP="006B39F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3065/10.4.2018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084DC060" w14:textId="77777777" w:rsidR="00782457" w:rsidRPr="007E2B0B" w:rsidRDefault="00782457" w:rsidP="006B39F3">
            <w:pPr>
              <w:pStyle w:val="ac"/>
              <w:numPr>
                <w:ilvl w:val="0"/>
                <w:numId w:val="10"/>
              </w:num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D646C4" w:rsidRPr="008F0C00" w14:paraId="328429D8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D92533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E087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1D6946D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008FD53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3EB504A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0573F962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4D32D78D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13461358" w14:textId="77777777"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782457" w:rsidRPr="008F0C00" w14:paraId="5A2D381F" w14:textId="77777777" w:rsidTr="0078245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0E293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DF71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  <w:right w:val="single" w:sz="4" w:space="0" w:color="auto"/>
            </w:tcBorders>
          </w:tcPr>
          <w:p w14:paraId="22E8DB2E" w14:textId="77777777" w:rsidR="00782457" w:rsidRPr="00AD0B1E" w:rsidRDefault="0007159E" w:rsidP="006B39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Ακτινίδιο (</w:t>
            </w:r>
            <w:r>
              <w:rPr>
                <w:rFonts w:ascii="Calibri" w:hAnsi="Calibri"/>
                <w:lang w:val="en-US"/>
              </w:rPr>
              <w:t>ATIDE)</w:t>
            </w:r>
            <w:r w:rsidR="00782457">
              <w:rPr>
                <w:rFonts w:ascii="Calibri" w:hAnsi="Calibri"/>
              </w:rPr>
              <w:t xml:space="preserve"> </w:t>
            </w:r>
          </w:p>
        </w:tc>
      </w:tr>
    </w:tbl>
    <w:p w14:paraId="13CED0E2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14:paraId="3ED79BAF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3CD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4D5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41F3BE48" w14:textId="77777777" w:rsidR="003433BD" w:rsidRPr="0007159E" w:rsidRDefault="001F2238" w:rsidP="006B39F3">
            <w:pPr>
              <w:rPr>
                <w:rFonts w:ascii="Calibri" w:hAnsi="Calibri"/>
                <w:lang w:val="en-US"/>
              </w:rPr>
            </w:pPr>
            <w:r w:rsidRPr="00BD2174">
              <w:rPr>
                <w:rFonts w:ascii="Calibri" w:hAnsi="Calibri"/>
              </w:rPr>
              <w:t xml:space="preserve"> </w:t>
            </w:r>
            <w:r w:rsidR="00006179">
              <w:rPr>
                <w:rFonts w:ascii="Calibri" w:hAnsi="Calibri"/>
              </w:rPr>
              <w:t xml:space="preserve">Νηματώδεις - </w:t>
            </w:r>
            <w:proofErr w:type="spellStart"/>
            <w:r w:rsidR="0007159E" w:rsidRPr="0007159E">
              <w:rPr>
                <w:rFonts w:ascii="Calibri" w:hAnsi="Calibri"/>
              </w:rPr>
              <w:t>Meloidogyne</w:t>
            </w:r>
            <w:proofErr w:type="spellEnd"/>
            <w:r w:rsidR="0007159E" w:rsidRPr="0007159E">
              <w:rPr>
                <w:rFonts w:ascii="Calibri" w:hAnsi="Calibri"/>
              </w:rPr>
              <w:t xml:space="preserve"> </w:t>
            </w:r>
            <w:proofErr w:type="spellStart"/>
            <w:r w:rsidR="0007159E" w:rsidRPr="0007159E">
              <w:rPr>
                <w:rFonts w:ascii="Calibri" w:hAnsi="Calibri"/>
              </w:rPr>
              <w:t>sp</w:t>
            </w:r>
            <w:proofErr w:type="spellEnd"/>
            <w:r w:rsidR="0007159E" w:rsidRPr="0007159E">
              <w:rPr>
                <w:rFonts w:ascii="Calibri" w:hAnsi="Calibri"/>
              </w:rPr>
              <w:t>.</w:t>
            </w:r>
            <w:r w:rsidR="0007159E">
              <w:rPr>
                <w:rFonts w:ascii="Calibri" w:hAnsi="Calibri"/>
                <w:lang w:val="en-US"/>
              </w:rPr>
              <w:t xml:space="preserve"> (MELGSP)</w:t>
            </w:r>
          </w:p>
        </w:tc>
      </w:tr>
    </w:tbl>
    <w:p w14:paraId="707C6602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14:paraId="2EE07EF2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247F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6FEF0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6930C138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E71629B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782457" w:rsidRPr="008F0C00" w14:paraId="09B2D92C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72CAF3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0BF97" w14:textId="77777777" w:rsidR="00782457" w:rsidRPr="008F0C00" w:rsidRDefault="00782457" w:rsidP="00782457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7C22F2AC" w14:textId="77777777" w:rsidR="00782457" w:rsidRPr="001E511F" w:rsidRDefault="001E511F" w:rsidP="001E511F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2</w:t>
            </w:r>
            <w:r w:rsidR="0007159E">
              <w:rPr>
                <w:rFonts w:ascii="Calibri" w:hAnsi="Calibri"/>
                <w:i/>
                <w:lang w:val="en-US"/>
              </w:rPr>
              <w:t>0</w:t>
            </w:r>
            <w:r w:rsidR="00782457" w:rsidRPr="00C34CAC">
              <w:rPr>
                <w:rFonts w:ascii="Calibri" w:hAnsi="Calibri"/>
                <w:i/>
              </w:rPr>
              <w:t>/0</w:t>
            </w:r>
            <w:r>
              <w:rPr>
                <w:rFonts w:ascii="Calibri" w:hAnsi="Calibri"/>
                <w:i/>
                <w:lang w:val="en-US"/>
              </w:rPr>
              <w:t>5</w:t>
            </w:r>
            <w:r w:rsidR="00782457" w:rsidRPr="00C34CAC">
              <w:rPr>
                <w:rFonts w:ascii="Calibri" w:hAnsi="Calibri"/>
                <w:i/>
              </w:rPr>
              <w:t>/20</w:t>
            </w:r>
            <w:r>
              <w:rPr>
                <w:rFonts w:ascii="Calibri" w:hAnsi="Calibri"/>
                <w:i/>
                <w:lang w:val="en-US"/>
              </w:rPr>
              <w:t>2</w:t>
            </w:r>
            <w:r w:rsidR="00594AB4">
              <w:rPr>
                <w:rFonts w:ascii="Calibri" w:hAnsi="Calibri"/>
                <w:i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63C4A31F" w14:textId="77777777" w:rsidR="00782457" w:rsidRPr="001E511F" w:rsidRDefault="001E511F" w:rsidP="001E511F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2</w:t>
            </w:r>
            <w:r w:rsidR="0007159E">
              <w:rPr>
                <w:rFonts w:ascii="Calibri" w:hAnsi="Calibri"/>
                <w:i/>
                <w:lang w:val="en-US"/>
              </w:rPr>
              <w:t>0</w:t>
            </w:r>
            <w:r w:rsidR="00782457" w:rsidRPr="00C34CAC">
              <w:rPr>
                <w:rFonts w:ascii="Calibri" w:hAnsi="Calibri"/>
                <w:i/>
              </w:rPr>
              <w:t>/08/20</w:t>
            </w:r>
            <w:r>
              <w:rPr>
                <w:rFonts w:ascii="Calibri" w:hAnsi="Calibri"/>
                <w:i/>
                <w:lang w:val="en-US"/>
              </w:rPr>
              <w:t>2</w:t>
            </w:r>
            <w:r w:rsidR="00594AB4">
              <w:rPr>
                <w:rFonts w:ascii="Calibri" w:hAnsi="Calibri"/>
                <w:i/>
                <w:lang w:val="en-US"/>
              </w:rPr>
              <w:t>1</w:t>
            </w:r>
          </w:p>
        </w:tc>
      </w:tr>
      <w:tr w:rsidR="005632A9" w:rsidRPr="008F0C00" w14:paraId="50C9289D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21898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4E1E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DFB900" w14:textId="77777777"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14:paraId="5027F35D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14:paraId="533FA45D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018F1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9B9AD71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1AA5F905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91553B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217FA349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38A7DBBF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686F0A" w:rsidRPr="008F0C00" w14:paraId="01EB53E4" w14:textId="77777777" w:rsidTr="001501EF"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EE4FE" w14:textId="77777777" w:rsidR="00686F0A" w:rsidRPr="00D646C4" w:rsidRDefault="00686F0A" w:rsidP="00686F0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29B3DC9C" w14:textId="77777777" w:rsidR="00686F0A" w:rsidRPr="008F0C00" w:rsidRDefault="00686F0A" w:rsidP="00686F0A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74231BB8" w14:textId="77777777" w:rsidR="00686F0A" w:rsidRPr="00686F0A" w:rsidRDefault="00006179" w:rsidP="00686F0A">
            <w:pPr>
              <w:rPr>
                <w:rFonts w:ascii="Calibri" w:hAnsi="Calibri" w:cs="Calibri"/>
              </w:rPr>
            </w:pPr>
            <w:r w:rsidRPr="00006179">
              <w:rPr>
                <w:rFonts w:ascii="Calibri" w:hAnsi="Calibri" w:cs="Calibri"/>
              </w:rPr>
              <w:t xml:space="preserve">Τα προληπτικά μέτρα αντιμετώπισης του προβλήματος των Νηματωδών </w:t>
            </w:r>
            <w:proofErr w:type="spellStart"/>
            <w:r w:rsidRPr="00006179">
              <w:rPr>
                <w:rFonts w:ascii="Calibri" w:hAnsi="Calibri" w:cs="Calibri"/>
              </w:rPr>
              <w:t>Meloidogyne</w:t>
            </w:r>
            <w:proofErr w:type="spellEnd"/>
            <w:r w:rsidRPr="00006179">
              <w:rPr>
                <w:rFonts w:ascii="Calibri" w:hAnsi="Calibri" w:cs="Calibri"/>
              </w:rPr>
              <w:t xml:space="preserve"> </w:t>
            </w:r>
            <w:proofErr w:type="spellStart"/>
            <w:r w:rsidRPr="00006179">
              <w:rPr>
                <w:rFonts w:ascii="Calibri" w:hAnsi="Calibri" w:cs="Calibri"/>
              </w:rPr>
              <w:t>sp</w:t>
            </w:r>
            <w:proofErr w:type="spellEnd"/>
            <w:r w:rsidRPr="00006179">
              <w:rPr>
                <w:rFonts w:ascii="Calibri" w:hAnsi="Calibri" w:cs="Calibri"/>
              </w:rPr>
              <w:t xml:space="preserve">, όπως η αμειψισπορά, η βαθιά άροση, η </w:t>
            </w:r>
            <w:proofErr w:type="spellStart"/>
            <w:r w:rsidRPr="00006179">
              <w:rPr>
                <w:rFonts w:ascii="Calibri" w:hAnsi="Calibri" w:cs="Calibri"/>
              </w:rPr>
              <w:t>ηλιοαπολύμανση</w:t>
            </w:r>
            <w:proofErr w:type="spellEnd"/>
            <w:r w:rsidRPr="00006179">
              <w:rPr>
                <w:rFonts w:ascii="Calibri" w:hAnsi="Calibri" w:cs="Calibri"/>
              </w:rPr>
              <w:t xml:space="preserve"> δεν μπορούν να εφαρμοστούν στην πλειονότητα των ήδη εγκατεστημένων φυτειών </w:t>
            </w:r>
            <w:proofErr w:type="spellStart"/>
            <w:r w:rsidRPr="00006179">
              <w:rPr>
                <w:rFonts w:ascii="Calibri" w:hAnsi="Calibri" w:cs="Calibri"/>
              </w:rPr>
              <w:t>Ακτινιδιάς</w:t>
            </w:r>
            <w:proofErr w:type="spellEnd"/>
            <w:r w:rsidRPr="00006179">
              <w:rPr>
                <w:rFonts w:ascii="Calibri" w:hAnsi="Calibri" w:cs="Calibri"/>
              </w:rPr>
              <w:t xml:space="preserve">, οι οποίες κατά κύριο λόγο, είναι διαμορφωμένες σε κρεβατίνα. Τα μέτρα αυτά μπορούν να εφαρμοστούν με αποτελεσματικότητα </w:t>
            </w:r>
            <w:r w:rsidRPr="00006179">
              <w:rPr>
                <w:rFonts w:ascii="Calibri" w:hAnsi="Calibri" w:cs="Calibri"/>
                <w:b/>
              </w:rPr>
              <w:t>μόνο προληπτικά πριν την εγκατάσταση νέων φυτειών</w:t>
            </w:r>
            <w:r w:rsidRPr="00006179">
              <w:rPr>
                <w:rFonts w:ascii="Calibri" w:hAnsi="Calibri" w:cs="Calibri"/>
              </w:rPr>
              <w:t xml:space="preserve"> σε περιοχές με ιστορικό προβλημάτων από Νηματώδεις.</w:t>
            </w:r>
          </w:p>
        </w:tc>
      </w:tr>
      <w:tr w:rsidR="001501EF" w:rsidRPr="008F0C00" w14:paraId="08A1CFF9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FDF0A0" w14:textId="77777777" w:rsidR="001501EF" w:rsidRPr="00D646C4" w:rsidRDefault="001501EF" w:rsidP="001501E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1804F6B5" w14:textId="77777777" w:rsidR="001501EF" w:rsidRPr="009134B1" w:rsidRDefault="001501EF" w:rsidP="001501EF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 xml:space="preserve">Ανάγκη κάλυψης μιας καλλιέργειας σε διαφορετικό βλαστικό στάδιο από αυτό που δύνανται να καλύψουν τα εγκεκριμένα </w:t>
            </w:r>
            <w:proofErr w:type="spellStart"/>
            <w:r w:rsidRPr="009134B1">
              <w:rPr>
                <w:rFonts w:ascii="Calibri" w:hAnsi="Calibri"/>
              </w:rPr>
              <w:t>φπ</w:t>
            </w:r>
            <w:proofErr w:type="spellEnd"/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11793A4D" w14:textId="77777777" w:rsidR="009C1310" w:rsidRDefault="009C1310" w:rsidP="009C13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Δεν υπάρχει εγκεκριμένο χημικό </w:t>
            </w:r>
            <w:proofErr w:type="spellStart"/>
            <w:r>
              <w:rPr>
                <w:rFonts w:ascii="Calibri" w:hAnsi="Calibri" w:cs="Calibri"/>
              </w:rPr>
              <w:t>νηματωδοκτόνο</w:t>
            </w:r>
            <w:proofErr w:type="spellEnd"/>
            <w:r>
              <w:rPr>
                <w:rFonts w:ascii="Calibri" w:hAnsi="Calibri" w:cs="Calibri"/>
              </w:rPr>
              <w:t xml:space="preserve"> για εφαρμογή </w:t>
            </w:r>
            <w:proofErr w:type="spellStart"/>
            <w:r>
              <w:rPr>
                <w:rFonts w:ascii="Calibri" w:hAnsi="Calibri" w:cs="Calibri"/>
              </w:rPr>
              <w:t>απο</w:t>
            </w:r>
            <w:proofErr w:type="spellEnd"/>
            <w:r>
              <w:rPr>
                <w:rFonts w:ascii="Calibri" w:hAnsi="Calibri" w:cs="Calibri"/>
              </w:rPr>
              <w:t xml:space="preserve"> το στάδιο του </w:t>
            </w:r>
            <w:proofErr w:type="spellStart"/>
            <w:r>
              <w:rPr>
                <w:rFonts w:ascii="Calibri" w:hAnsi="Calibri" w:cs="Calibri"/>
              </w:rPr>
              <w:t>καρπιδίου</w:t>
            </w:r>
            <w:proofErr w:type="spellEnd"/>
            <w:r>
              <w:rPr>
                <w:rFonts w:ascii="Calibri" w:hAnsi="Calibri" w:cs="Calibri"/>
              </w:rPr>
              <w:t xml:space="preserve"> μέχρι το ήμισυ του τελικού μεγ</w:t>
            </w:r>
            <w:r w:rsidR="006A3AE2">
              <w:rPr>
                <w:rFonts w:ascii="Calibri" w:hAnsi="Calibri" w:cs="Calibri"/>
              </w:rPr>
              <w:t>έ</w:t>
            </w:r>
            <w:r>
              <w:rPr>
                <w:rFonts w:ascii="Calibri" w:hAnsi="Calibri" w:cs="Calibri"/>
              </w:rPr>
              <w:t xml:space="preserve">θους του καρπού </w:t>
            </w:r>
          </w:p>
          <w:p w14:paraId="72BE4674" w14:textId="77777777" w:rsidR="001501EF" w:rsidRPr="00006179" w:rsidRDefault="001501EF" w:rsidP="001501EF">
            <w:pPr>
              <w:rPr>
                <w:rFonts w:ascii="Calibri" w:hAnsi="Calibri" w:cs="Calibri"/>
              </w:rPr>
            </w:pPr>
          </w:p>
        </w:tc>
      </w:tr>
    </w:tbl>
    <w:p w14:paraId="42B43270" w14:textId="77777777"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14:paraId="15FFC842" w14:textId="77777777"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14:paraId="10B25017" w14:textId="77777777"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 xml:space="preserve">σύμφωνα με διεθνείς και εθνικές βάσεις δεδομένων και καταγραφών, όπως HRAC,IRAC, FRAC, </w:t>
      </w:r>
      <w:proofErr w:type="spellStart"/>
      <w:r w:rsidRPr="005A332A">
        <w:rPr>
          <w:rFonts w:ascii="Calibri" w:hAnsi="Calibri"/>
          <w:i/>
        </w:rPr>
        <w:t>Γάλανθος</w:t>
      </w:r>
      <w:proofErr w:type="spellEnd"/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1"/>
        <w:gridCol w:w="701"/>
        <w:gridCol w:w="7039"/>
      </w:tblGrid>
      <w:tr w:rsidR="00782457" w:rsidRPr="008F0C00" w14:paraId="0404A5E2" w14:textId="77777777" w:rsidTr="005B6CA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73A1B" w14:textId="77777777"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473CD6AE" w14:textId="77777777" w:rsidR="00782457" w:rsidRPr="008F0C00" w:rsidRDefault="00782457" w:rsidP="005B6CA7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2DA9" w:rsidRPr="008F0C00" w14:paraId="0F91D380" w14:textId="77777777" w:rsidTr="005B6CA7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15C8C51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7FE8A1" w14:textId="77777777" w:rsidR="00EB2DA9" w:rsidRPr="008F0C00" w:rsidRDefault="00EB2DA9" w:rsidP="00EB2DA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440C1CDD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1FBC22DA" w14:textId="77777777" w:rsidR="00EB2DA9" w:rsidRPr="008F0C00" w:rsidRDefault="00EB2DA9" w:rsidP="00EB2D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0918A8" w:rsidRPr="008F0C00" w14:paraId="3AD18C7D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6B81DB" w14:textId="77777777"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619CC6" w14:textId="77777777"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5EC85F8C" w14:textId="77777777" w:rsidR="000918A8" w:rsidRPr="008F0C00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4806755F" w14:textId="77777777" w:rsidR="000918A8" w:rsidRPr="00594AB4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594AB4">
              <w:rPr>
                <w:rFonts w:ascii="Calibri" w:hAnsi="Calibri"/>
              </w:rPr>
              <w:t>ΠΙΕΡΙΑΣ</w:t>
            </w:r>
          </w:p>
        </w:tc>
      </w:tr>
      <w:tr w:rsidR="000918A8" w:rsidRPr="008F0C00" w14:paraId="73CE25C2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75C1F" w14:textId="77777777"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65DA63" w14:textId="77777777"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537812F5" w14:textId="77777777" w:rsidR="000918A8" w:rsidRPr="008F0C00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407C18BF" w14:textId="77777777" w:rsidR="000918A8" w:rsidRPr="00D17AA9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ΚΑΒΑΛΑΣ</w:t>
            </w:r>
          </w:p>
        </w:tc>
      </w:tr>
      <w:tr w:rsidR="000918A8" w:rsidRPr="008F0C00" w14:paraId="6D007338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8B8387" w14:textId="77777777"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41BC37" w14:textId="77777777"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01DE7296" w14:textId="77777777" w:rsidR="000918A8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4DDE877C" w14:textId="77777777" w:rsidR="000918A8" w:rsidRPr="00D17AA9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ΞΑΝΘΗΣ</w:t>
            </w:r>
          </w:p>
        </w:tc>
      </w:tr>
      <w:tr w:rsidR="000918A8" w:rsidRPr="008F0C00" w14:paraId="62EE83C3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510DA6" w14:textId="77777777"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857F22" w14:textId="77777777"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096B0F6D" w14:textId="77777777" w:rsidR="000918A8" w:rsidRDefault="000918A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6B3B746E" w14:textId="77777777" w:rsidR="000918A8" w:rsidRPr="00594AB4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594AB4">
              <w:rPr>
                <w:rFonts w:ascii="Calibri" w:hAnsi="Calibri"/>
              </w:rPr>
              <w:t>ΗΜΑΘΙΑΣ</w:t>
            </w:r>
          </w:p>
        </w:tc>
      </w:tr>
      <w:tr w:rsidR="000918A8" w:rsidRPr="008F0C00" w14:paraId="6598DA20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1CDF1" w14:textId="77777777"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868B4A" w14:textId="77777777"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4A9A6FB9" w14:textId="77777777" w:rsidR="000918A8" w:rsidRPr="008706E2" w:rsidRDefault="000918A8" w:rsidP="000918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21BCDDE2" w14:textId="77777777" w:rsidR="000918A8" w:rsidRPr="00594AB4" w:rsidRDefault="000918A8" w:rsidP="000918A8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594AB4">
              <w:rPr>
                <w:rFonts w:ascii="Calibri" w:hAnsi="Calibri"/>
              </w:rPr>
              <w:t>ΛΑΡΙΣΑΣ</w:t>
            </w:r>
          </w:p>
        </w:tc>
      </w:tr>
      <w:tr w:rsidR="000918A8" w:rsidRPr="008F0C00" w14:paraId="1E956E95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F4F237" w14:textId="77777777" w:rsidR="000918A8" w:rsidRPr="008F0C00" w:rsidRDefault="000918A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FCF3BB" w14:textId="77777777" w:rsidR="000918A8" w:rsidRPr="008F0C00" w:rsidRDefault="000918A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411F3F46" w14:textId="77777777" w:rsidR="000918A8" w:rsidRPr="008706E2" w:rsidRDefault="000918A8" w:rsidP="000918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66CB414F" w14:textId="77777777" w:rsidR="000918A8" w:rsidRPr="00D17AA9" w:rsidRDefault="000918A8" w:rsidP="000918A8">
            <w:pPr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ΠΕΛΛΑΣ</w:t>
            </w:r>
          </w:p>
        </w:tc>
      </w:tr>
      <w:tr w:rsidR="00DB6858" w:rsidRPr="008F0C00" w14:paraId="487B5781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C01FC5" w14:textId="77777777" w:rsidR="00DB6858" w:rsidRPr="008F0C00" w:rsidRDefault="00DB6858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8FBA03" w14:textId="77777777" w:rsidR="00DB6858" w:rsidRPr="008F0C00" w:rsidRDefault="00DB6858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22DFB8B8" w14:textId="77777777" w:rsidR="00DB6858" w:rsidRPr="00DB6858" w:rsidRDefault="00DB6858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7BBE2416" w14:textId="77777777" w:rsidR="00DB6858" w:rsidRPr="00D17AA9" w:rsidRDefault="00DB6858" w:rsidP="000918A8">
            <w:pPr>
              <w:rPr>
                <w:rFonts w:ascii="Calibri" w:hAnsi="Calibri"/>
              </w:rPr>
            </w:pPr>
            <w:r w:rsidRPr="00D17AA9">
              <w:rPr>
                <w:rFonts w:ascii="Calibri" w:hAnsi="Calibri"/>
              </w:rPr>
              <w:t>ΑΡΤΑΣ</w:t>
            </w:r>
          </w:p>
        </w:tc>
      </w:tr>
      <w:tr w:rsidR="00D17AA9" w:rsidRPr="008F0C00" w14:paraId="5E7F4184" w14:textId="77777777" w:rsidTr="005B6CA7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8BEEA" w14:textId="77777777" w:rsidR="00D17AA9" w:rsidRPr="008F0C00" w:rsidRDefault="00D17AA9" w:rsidP="000918A8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20E2B0" w14:textId="77777777" w:rsidR="00D17AA9" w:rsidRPr="008F0C00" w:rsidRDefault="00D17AA9" w:rsidP="000918A8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14:paraId="34A53EF3" w14:textId="77777777" w:rsidR="00D17AA9" w:rsidRPr="00D17AA9" w:rsidRDefault="00D17AA9" w:rsidP="000918A8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14:paraId="426CAEEB" w14:textId="77777777" w:rsidR="00D17AA9" w:rsidRPr="00D17AA9" w:rsidRDefault="00D17AA9" w:rsidP="000918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ΑΙΤΩΛΟΑΚΑΡΝΑΝΙΑΣ</w:t>
            </w:r>
          </w:p>
        </w:tc>
      </w:tr>
      <w:tr w:rsidR="006B39F3" w:rsidRPr="008F0C00" w14:paraId="5D26003E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013E1E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8E494" w14:textId="77777777" w:rsidR="006B39F3" w:rsidRPr="008F0C00" w:rsidRDefault="006B39F3" w:rsidP="005B6CA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</w:tr>
      <w:tr w:rsidR="006B39F3" w:rsidRPr="008F0C00" w14:paraId="4D01D0C8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E43BBE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4AD1B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2B63DFCE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B358C1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60C49F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12276EBF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8DA5B9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1B736A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72F12C93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D04292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96A2D3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7E59C175" w14:textId="77777777" w:rsidTr="005B6CA7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47FEE3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0A0B21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  <w:tr w:rsidR="006B39F3" w:rsidRPr="008F0C00" w14:paraId="74DF8843" w14:textId="77777777" w:rsidTr="00EB2DA9">
        <w:trPr>
          <w:gridAfter w:val="2"/>
          <w:wAfter w:w="7740" w:type="dxa"/>
          <w:trHeight w:val="244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5FA8DA" w14:textId="77777777" w:rsidR="006B39F3" w:rsidRPr="008F0C00" w:rsidRDefault="006B39F3" w:rsidP="005B6CA7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D9D11" w14:textId="77777777" w:rsidR="006B39F3" w:rsidRPr="008F0C00" w:rsidRDefault="006B39F3" w:rsidP="005B6CA7">
            <w:pPr>
              <w:ind w:left="320"/>
              <w:rPr>
                <w:rFonts w:ascii="Calibri" w:hAnsi="Calibri"/>
              </w:rPr>
            </w:pPr>
          </w:p>
        </w:tc>
      </w:tr>
    </w:tbl>
    <w:p w14:paraId="3E7B728B" w14:textId="77777777" w:rsidR="00782457" w:rsidRDefault="0078245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συμπληρώνεται</w:t>
      </w:r>
      <w:r w:rsidRPr="00245CD8">
        <w:rPr>
          <w:rFonts w:ascii="Calibri" w:hAnsi="Calibri"/>
          <w:i/>
        </w:rPr>
        <w:t xml:space="preserve"> μόνο</w:t>
      </w:r>
      <w:r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διαγραφεί, μπορούν να προστεθούν όσες γραμμές είναι απαραίτητο</w:t>
      </w:r>
      <w:r w:rsidRPr="005632A9">
        <w:rPr>
          <w:rFonts w:ascii="Calibri" w:hAnsi="Calibri"/>
        </w:rPr>
        <w:t>)</w:t>
      </w:r>
      <w:bookmarkStart w:id="0" w:name="_GoBack"/>
      <w:bookmarkEnd w:id="0"/>
    </w:p>
    <w:sectPr w:rsidR="00782457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86A3D" w14:textId="77777777" w:rsidR="005B36CA" w:rsidRDefault="005B36CA">
      <w:r>
        <w:separator/>
      </w:r>
    </w:p>
  </w:endnote>
  <w:endnote w:type="continuationSeparator" w:id="0">
    <w:p w14:paraId="0F46EC1D" w14:textId="77777777" w:rsidR="005B36CA" w:rsidRDefault="005B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B36DD" w14:textId="77777777" w:rsidR="005B36CA" w:rsidRDefault="005B36CA">
      <w:r>
        <w:separator/>
      </w:r>
    </w:p>
  </w:footnote>
  <w:footnote w:type="continuationSeparator" w:id="0">
    <w:p w14:paraId="7EE2E489" w14:textId="77777777" w:rsidR="005B36CA" w:rsidRDefault="005B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13451" w14:textId="77777777"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B1FC" w14:textId="77777777"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1281"/>
    <w:multiLevelType w:val="hybridMultilevel"/>
    <w:tmpl w:val="2DF09B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06179"/>
    <w:rsid w:val="00021278"/>
    <w:rsid w:val="000474F9"/>
    <w:rsid w:val="000503B7"/>
    <w:rsid w:val="00051FC7"/>
    <w:rsid w:val="00055EC3"/>
    <w:rsid w:val="0007159E"/>
    <w:rsid w:val="000918A8"/>
    <w:rsid w:val="000B27C7"/>
    <w:rsid w:val="000B49C6"/>
    <w:rsid w:val="000B6980"/>
    <w:rsid w:val="000D3E6A"/>
    <w:rsid w:val="00100296"/>
    <w:rsid w:val="001302E5"/>
    <w:rsid w:val="00130612"/>
    <w:rsid w:val="001323EC"/>
    <w:rsid w:val="001501EF"/>
    <w:rsid w:val="00150A9F"/>
    <w:rsid w:val="001A396C"/>
    <w:rsid w:val="001D2F3E"/>
    <w:rsid w:val="001D3CA0"/>
    <w:rsid w:val="001E511F"/>
    <w:rsid w:val="001F0E82"/>
    <w:rsid w:val="001F1B01"/>
    <w:rsid w:val="001F2238"/>
    <w:rsid w:val="001F33BB"/>
    <w:rsid w:val="00223071"/>
    <w:rsid w:val="00245CD8"/>
    <w:rsid w:val="00261A25"/>
    <w:rsid w:val="00295CB2"/>
    <w:rsid w:val="002C6B60"/>
    <w:rsid w:val="002E1AFA"/>
    <w:rsid w:val="00305164"/>
    <w:rsid w:val="003248D7"/>
    <w:rsid w:val="0033461B"/>
    <w:rsid w:val="003433BD"/>
    <w:rsid w:val="0037203A"/>
    <w:rsid w:val="00374A46"/>
    <w:rsid w:val="003D20B2"/>
    <w:rsid w:val="003E3F5B"/>
    <w:rsid w:val="003F6AF2"/>
    <w:rsid w:val="003F7044"/>
    <w:rsid w:val="00402E30"/>
    <w:rsid w:val="00435CDF"/>
    <w:rsid w:val="0047481A"/>
    <w:rsid w:val="004805BC"/>
    <w:rsid w:val="004C51F9"/>
    <w:rsid w:val="00526B1A"/>
    <w:rsid w:val="005274B7"/>
    <w:rsid w:val="0053026A"/>
    <w:rsid w:val="005632A9"/>
    <w:rsid w:val="005823F5"/>
    <w:rsid w:val="00592557"/>
    <w:rsid w:val="00592FC9"/>
    <w:rsid w:val="00594AB4"/>
    <w:rsid w:val="00596139"/>
    <w:rsid w:val="005A332A"/>
    <w:rsid w:val="005B0231"/>
    <w:rsid w:val="005B36CA"/>
    <w:rsid w:val="005B6CA7"/>
    <w:rsid w:val="005C2C47"/>
    <w:rsid w:val="005D5372"/>
    <w:rsid w:val="00614278"/>
    <w:rsid w:val="006359E4"/>
    <w:rsid w:val="00686F0A"/>
    <w:rsid w:val="006A3AE2"/>
    <w:rsid w:val="006A48AB"/>
    <w:rsid w:val="006B39F3"/>
    <w:rsid w:val="006B4A3E"/>
    <w:rsid w:val="006C1AF7"/>
    <w:rsid w:val="006D577A"/>
    <w:rsid w:val="006E37D7"/>
    <w:rsid w:val="006F1614"/>
    <w:rsid w:val="006F21F3"/>
    <w:rsid w:val="0071377E"/>
    <w:rsid w:val="00735102"/>
    <w:rsid w:val="00782457"/>
    <w:rsid w:val="007824D6"/>
    <w:rsid w:val="007C0DBC"/>
    <w:rsid w:val="007F264B"/>
    <w:rsid w:val="007F6DCB"/>
    <w:rsid w:val="007F775A"/>
    <w:rsid w:val="008166D8"/>
    <w:rsid w:val="008168AF"/>
    <w:rsid w:val="008706E2"/>
    <w:rsid w:val="008871FB"/>
    <w:rsid w:val="008957BA"/>
    <w:rsid w:val="008A393B"/>
    <w:rsid w:val="008B675D"/>
    <w:rsid w:val="008C60F6"/>
    <w:rsid w:val="008E4158"/>
    <w:rsid w:val="008F02DA"/>
    <w:rsid w:val="008F0C00"/>
    <w:rsid w:val="00902772"/>
    <w:rsid w:val="00902F6F"/>
    <w:rsid w:val="0090368F"/>
    <w:rsid w:val="00904C71"/>
    <w:rsid w:val="00910E3A"/>
    <w:rsid w:val="009134B1"/>
    <w:rsid w:val="009260DE"/>
    <w:rsid w:val="00936620"/>
    <w:rsid w:val="009604C0"/>
    <w:rsid w:val="00971E58"/>
    <w:rsid w:val="009777DF"/>
    <w:rsid w:val="00981FFA"/>
    <w:rsid w:val="009C1310"/>
    <w:rsid w:val="009D0B82"/>
    <w:rsid w:val="009D795C"/>
    <w:rsid w:val="009F2CDA"/>
    <w:rsid w:val="00A16E33"/>
    <w:rsid w:val="00A40853"/>
    <w:rsid w:val="00A505FF"/>
    <w:rsid w:val="00A678F1"/>
    <w:rsid w:val="00AB5184"/>
    <w:rsid w:val="00AC7E98"/>
    <w:rsid w:val="00AD4FBC"/>
    <w:rsid w:val="00B212C6"/>
    <w:rsid w:val="00B22367"/>
    <w:rsid w:val="00B93030"/>
    <w:rsid w:val="00B97E47"/>
    <w:rsid w:val="00BA7353"/>
    <w:rsid w:val="00BB3F47"/>
    <w:rsid w:val="00BD2174"/>
    <w:rsid w:val="00BF6B38"/>
    <w:rsid w:val="00C13B78"/>
    <w:rsid w:val="00C34CAC"/>
    <w:rsid w:val="00C9158B"/>
    <w:rsid w:val="00CC3933"/>
    <w:rsid w:val="00CD2FDB"/>
    <w:rsid w:val="00CD680A"/>
    <w:rsid w:val="00D14A76"/>
    <w:rsid w:val="00D17AA9"/>
    <w:rsid w:val="00D22709"/>
    <w:rsid w:val="00D4183B"/>
    <w:rsid w:val="00D646C4"/>
    <w:rsid w:val="00D76D96"/>
    <w:rsid w:val="00DA516F"/>
    <w:rsid w:val="00DB6858"/>
    <w:rsid w:val="00DD633B"/>
    <w:rsid w:val="00DD7EEC"/>
    <w:rsid w:val="00E121EF"/>
    <w:rsid w:val="00E13BFB"/>
    <w:rsid w:val="00E15BD9"/>
    <w:rsid w:val="00E34B81"/>
    <w:rsid w:val="00E81776"/>
    <w:rsid w:val="00E95135"/>
    <w:rsid w:val="00EB2DA9"/>
    <w:rsid w:val="00EB70D8"/>
    <w:rsid w:val="00EC0505"/>
    <w:rsid w:val="00ED36FC"/>
    <w:rsid w:val="00ED3D8A"/>
    <w:rsid w:val="00EE15B2"/>
    <w:rsid w:val="00EE52CA"/>
    <w:rsid w:val="00EF2683"/>
    <w:rsid w:val="00F024E1"/>
    <w:rsid w:val="00F034A6"/>
    <w:rsid w:val="00F20778"/>
    <w:rsid w:val="00F771D1"/>
    <w:rsid w:val="00F855E0"/>
    <w:rsid w:val="00F867F1"/>
    <w:rsid w:val="00F95A8F"/>
    <w:rsid w:val="00FD477A"/>
    <w:rsid w:val="00FD6351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AD82D1E"/>
  <w15:chartTrackingRefBased/>
  <w15:docId w15:val="{3D443027-9D54-49BF-9ABF-C238F5E3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7C0DBC"/>
    <w:rPr>
      <w:color w:val="0563C1"/>
      <w:u w:val="single"/>
    </w:rPr>
  </w:style>
  <w:style w:type="character" w:styleId="ad">
    <w:name w:val="Emphasis"/>
    <w:qFormat/>
    <w:rsid w:val="00BD2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2705</CharactersWithSpaces>
  <SharedDoc>false</SharedDoc>
  <HLinks>
    <vt:vector size="12" baseType="variant">
      <vt:variant>
        <vt:i4>8126558</vt:i4>
      </vt:variant>
      <vt:variant>
        <vt:i4>6</vt:i4>
      </vt:variant>
      <vt:variant>
        <vt:i4>0</vt:i4>
      </vt:variant>
      <vt:variant>
        <vt:i4>5</vt:i4>
      </vt:variant>
      <vt:variant>
        <vt:lpwstr>mailto:technical@alfagro.gr</vt:lpwstr>
      </vt:variant>
      <vt:variant>
        <vt:lpwstr/>
      </vt:variant>
      <vt:variant>
        <vt:i4>6029430</vt:i4>
      </vt:variant>
      <vt:variant>
        <vt:i4>3</vt:i4>
      </vt:variant>
      <vt:variant>
        <vt:i4>0</vt:i4>
      </vt:variant>
      <vt:variant>
        <vt:i4>5</vt:i4>
      </vt:variant>
      <vt:variant>
        <vt:lpwstr>mailto:info@zeuskiwi.gr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3</cp:revision>
  <cp:lastPrinted>2018-04-02T10:09:00Z</cp:lastPrinted>
  <dcterms:created xsi:type="dcterms:W3CDTF">2021-04-26T12:18:00Z</dcterms:created>
  <dcterms:modified xsi:type="dcterms:W3CDTF">2021-04-27T07:24:00Z</dcterms:modified>
</cp:coreProperties>
</file>