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1E0" w:firstRow="1" w:lastRow="1" w:firstColumn="1" w:lastColumn="1" w:noHBand="0" w:noVBand="0"/>
      </w:tblPr>
      <w:tblGrid>
        <w:gridCol w:w="9923"/>
      </w:tblGrid>
      <w:tr w:rsidR="00A94F98" w:rsidRPr="00293BA2" w14:paraId="7417779D" w14:textId="77777777" w:rsidTr="00514004">
        <w:trPr>
          <w:trHeight w:val="1055"/>
        </w:trPr>
        <w:tc>
          <w:tcPr>
            <w:tcW w:w="9923" w:type="dxa"/>
            <w:shd w:val="clear" w:color="auto" w:fill="auto"/>
            <w:vAlign w:val="center"/>
          </w:tcPr>
          <w:p w14:paraId="334D09B6" w14:textId="77777777" w:rsidR="0059003F" w:rsidRPr="00293BA2" w:rsidRDefault="00A94F98" w:rsidP="0004541E">
            <w:pPr>
              <w:spacing w:after="0"/>
              <w:ind w:left="-533"/>
              <w:jc w:val="center"/>
              <w:rPr>
                <w:rFonts w:ascii="Calibri" w:eastAsia="Times New Roman" w:hAnsi="Calibri" w:cs="Times New Roman"/>
                <w:b/>
              </w:rPr>
            </w:pPr>
            <w:r w:rsidRPr="00293BA2">
              <w:rPr>
                <w:rFonts w:ascii="Calibri" w:hAnsi="Calibri"/>
                <w:noProof/>
              </w:rPr>
              <w:drawing>
                <wp:inline distT="0" distB="0" distL="0" distR="0" wp14:anchorId="127C8E65" wp14:editId="4F6F7E99">
                  <wp:extent cx="1330325" cy="595630"/>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595630"/>
                          </a:xfrm>
                          <a:prstGeom prst="rect">
                            <a:avLst/>
                          </a:prstGeom>
                          <a:noFill/>
                          <a:ln>
                            <a:noFill/>
                          </a:ln>
                        </pic:spPr>
                      </pic:pic>
                    </a:graphicData>
                  </a:graphic>
                </wp:inline>
              </w:drawing>
            </w:r>
          </w:p>
          <w:p w14:paraId="2D7A6ABA" w14:textId="77777777" w:rsidR="0059003F" w:rsidRPr="00293BA2" w:rsidRDefault="0059003F" w:rsidP="0004541E">
            <w:pPr>
              <w:spacing w:after="0"/>
              <w:jc w:val="center"/>
              <w:rPr>
                <w:rFonts w:ascii="Calibri" w:eastAsia="Times New Roman" w:hAnsi="Calibri" w:cs="Times New Roman"/>
                <w:b/>
              </w:rPr>
            </w:pPr>
            <w:r w:rsidRPr="00293BA2">
              <w:rPr>
                <w:rFonts w:ascii="Calibri" w:eastAsia="Times New Roman" w:hAnsi="Calibri" w:cs="Times New Roman"/>
                <w:b/>
              </w:rPr>
              <w:t>ΕΛΛΗΝΙΚΗ ΔΗΜΟΚΡΑΤΙΑ</w:t>
            </w:r>
          </w:p>
          <w:p w14:paraId="4C5D32B8" w14:textId="77777777" w:rsidR="0059003F" w:rsidRPr="00293BA2" w:rsidRDefault="0059003F" w:rsidP="0004541E">
            <w:pPr>
              <w:spacing w:after="0"/>
              <w:jc w:val="center"/>
              <w:rPr>
                <w:rFonts w:ascii="Calibri" w:eastAsia="Times New Roman" w:hAnsi="Calibri" w:cs="Times New Roman"/>
                <w:b/>
                <w:spacing w:val="60"/>
              </w:rPr>
            </w:pPr>
            <w:r w:rsidRPr="00293BA2">
              <w:rPr>
                <w:rFonts w:ascii="Calibri" w:eastAsia="Times New Roman" w:hAnsi="Calibri" w:cs="Times New Roman"/>
                <w:b/>
              </w:rPr>
              <w:t>ΥΠΟΥΡΓΕΙΟ ΑΓΡΟΤΙΚΗΣ ΑΝΑΠΤΥΞΗΣ &amp; ΤΡΟΦΙΜΩΝ</w:t>
            </w:r>
          </w:p>
          <w:p w14:paraId="2E6F8BD2" w14:textId="77777777" w:rsidR="0059003F" w:rsidRPr="00293BA2" w:rsidRDefault="0059003F" w:rsidP="0004541E">
            <w:pPr>
              <w:spacing w:after="0"/>
              <w:jc w:val="center"/>
              <w:rPr>
                <w:rFonts w:ascii="Calibri" w:eastAsia="Times New Roman" w:hAnsi="Calibri" w:cs="Times New Roman"/>
                <w:b/>
              </w:rPr>
            </w:pPr>
            <w:r w:rsidRPr="00293BA2">
              <w:rPr>
                <w:rFonts w:ascii="Calibri" w:eastAsia="Times New Roman" w:hAnsi="Calibri" w:cs="Times New Roman"/>
                <w:b/>
              </w:rPr>
              <w:t xml:space="preserve">ΓΕΝΙΚΗ ΓΡΑΜΜΑΤΕΙΑ ΑΓΡΟΤΙΚΗΣ ΠΟΛΙΤΙΚΗΣ ΚΑΙ </w:t>
            </w:r>
          </w:p>
          <w:p w14:paraId="0853BC01" w14:textId="77777777" w:rsidR="0059003F" w:rsidRPr="00293BA2" w:rsidRDefault="0059003F" w:rsidP="0004541E">
            <w:pPr>
              <w:spacing w:after="0"/>
              <w:jc w:val="center"/>
              <w:rPr>
                <w:rFonts w:ascii="Calibri" w:eastAsia="Times New Roman" w:hAnsi="Calibri" w:cs="Times New Roman"/>
                <w:b/>
              </w:rPr>
            </w:pPr>
            <w:r w:rsidRPr="00293BA2">
              <w:rPr>
                <w:rFonts w:ascii="Calibri" w:eastAsia="Times New Roman" w:hAnsi="Calibri" w:cs="Times New Roman"/>
                <w:b/>
              </w:rPr>
              <w:t xml:space="preserve">ΔΙΑΧΕΙΡΙΣΗΣ ΚΟΙΝΟΤΙΚΩΝ ΠΟΡΩΝ </w:t>
            </w:r>
          </w:p>
          <w:p w14:paraId="0F601522" w14:textId="77777777" w:rsidR="00A94F98" w:rsidRPr="00293BA2" w:rsidRDefault="0059003F" w:rsidP="0004541E">
            <w:pPr>
              <w:spacing w:after="0"/>
              <w:jc w:val="center"/>
              <w:rPr>
                <w:rFonts w:ascii="Calibri" w:eastAsia="Times New Roman" w:hAnsi="Calibri" w:cs="Times New Roman"/>
                <w:b/>
                <w:spacing w:val="50"/>
              </w:rPr>
            </w:pPr>
            <w:r w:rsidRPr="00293BA2">
              <w:rPr>
                <w:rFonts w:ascii="Calibri" w:hAnsi="Calibri"/>
                <w:noProof/>
              </w:rPr>
              <w:drawing>
                <wp:inline distT="0" distB="0" distL="0" distR="0" wp14:anchorId="03589F7C" wp14:editId="79EAFABC">
                  <wp:extent cx="734060" cy="637540"/>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637540"/>
                          </a:xfrm>
                          <a:prstGeom prst="rect">
                            <a:avLst/>
                          </a:prstGeom>
                          <a:noFill/>
                          <a:ln>
                            <a:noFill/>
                          </a:ln>
                        </pic:spPr>
                      </pic:pic>
                    </a:graphicData>
                  </a:graphic>
                </wp:inline>
              </w:drawing>
            </w:r>
          </w:p>
        </w:tc>
      </w:tr>
    </w:tbl>
    <w:p w14:paraId="4354C011" w14:textId="77777777" w:rsidR="003044E9" w:rsidRPr="00293BA2" w:rsidRDefault="003044E9" w:rsidP="003044E9">
      <w:pPr>
        <w:spacing w:after="0"/>
        <w:jc w:val="center"/>
        <w:rPr>
          <w:rFonts w:ascii="Calibri" w:eastAsia="Times New Roman" w:hAnsi="Calibri" w:cs="Times New Roman"/>
          <w:b/>
          <w:bCs/>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044E9" w:rsidRPr="00293BA2" w14:paraId="324A1495" w14:textId="77777777" w:rsidTr="003044E9">
        <w:tc>
          <w:tcPr>
            <w:tcW w:w="4927" w:type="dxa"/>
          </w:tcPr>
          <w:p w14:paraId="255913BC" w14:textId="77777777" w:rsidR="003044E9" w:rsidRPr="00293BA2" w:rsidRDefault="003044E9" w:rsidP="003044E9">
            <w:pPr>
              <w:rPr>
                <w:rFonts w:ascii="Calibri" w:eastAsia="Times New Roman" w:hAnsi="Calibri" w:cs="Times New Roman"/>
                <w:b/>
                <w:bCs/>
              </w:rPr>
            </w:pPr>
            <w:r w:rsidRPr="00293BA2">
              <w:rPr>
                <w:rFonts w:ascii="Calibri" w:eastAsia="Times New Roman" w:hAnsi="Calibri" w:cs="Times New Roman"/>
                <w:b/>
                <w:bCs/>
              </w:rPr>
              <w:t>ΕΙΔΙΚΗ ΥΠΗΡΕΣΙΑ ΕΦΑΡΜΟΓΗΣ ΠΑΑ 2014-2020</w:t>
            </w:r>
          </w:p>
          <w:p w14:paraId="6556D8AE" w14:textId="77777777" w:rsidR="003044E9" w:rsidRPr="00293BA2" w:rsidRDefault="003044E9" w:rsidP="003044E9">
            <w:pPr>
              <w:rPr>
                <w:rFonts w:ascii="Calibri" w:eastAsia="Times New Roman" w:hAnsi="Calibri" w:cs="Times New Roman"/>
                <w:bCs/>
              </w:rPr>
            </w:pPr>
            <w:r w:rsidRPr="00293BA2">
              <w:rPr>
                <w:rFonts w:ascii="Calibri" w:eastAsia="Times New Roman" w:hAnsi="Calibri" w:cs="Times New Roman"/>
                <w:bCs/>
              </w:rPr>
              <w:t>Μονάδα Επενδύσεων στις Γεωργικές Εκμεταλλεύσεις</w:t>
            </w:r>
          </w:p>
          <w:p w14:paraId="4FC36CB1" w14:textId="77777777" w:rsidR="003044E9" w:rsidRPr="00293BA2" w:rsidRDefault="003044E9" w:rsidP="003044E9">
            <w:pPr>
              <w:rPr>
                <w:rFonts w:ascii="Calibri" w:eastAsia="Times New Roman" w:hAnsi="Calibri" w:cs="Times New Roman"/>
                <w:bCs/>
              </w:rPr>
            </w:pPr>
            <w:proofErr w:type="spellStart"/>
            <w:r w:rsidRPr="00293BA2">
              <w:rPr>
                <w:rFonts w:ascii="Calibri" w:eastAsia="Times New Roman" w:hAnsi="Calibri" w:cs="Times New Roman"/>
                <w:bCs/>
              </w:rPr>
              <w:t>Ταχ</w:t>
            </w:r>
            <w:proofErr w:type="spellEnd"/>
            <w:r w:rsidRPr="00293BA2">
              <w:rPr>
                <w:rFonts w:ascii="Calibri" w:eastAsia="Times New Roman" w:hAnsi="Calibri" w:cs="Times New Roman"/>
                <w:bCs/>
              </w:rPr>
              <w:t>. Δ/</w:t>
            </w:r>
            <w:proofErr w:type="spellStart"/>
            <w:r w:rsidRPr="00293BA2">
              <w:rPr>
                <w:rFonts w:ascii="Calibri" w:eastAsia="Times New Roman" w:hAnsi="Calibri" w:cs="Times New Roman"/>
                <w:bCs/>
              </w:rPr>
              <w:t>νση</w:t>
            </w:r>
            <w:proofErr w:type="spellEnd"/>
            <w:r w:rsidRPr="00293BA2">
              <w:rPr>
                <w:rFonts w:ascii="Calibri" w:eastAsia="Times New Roman" w:hAnsi="Calibri" w:cs="Times New Roman"/>
                <w:bCs/>
              </w:rPr>
              <w:t>:</w:t>
            </w:r>
            <w:r w:rsidR="00514004" w:rsidRPr="00293BA2">
              <w:rPr>
                <w:rFonts w:ascii="Calibri" w:eastAsia="Times New Roman" w:hAnsi="Calibri" w:cs="Times New Roman"/>
                <w:bCs/>
              </w:rPr>
              <w:t xml:space="preserve"> </w:t>
            </w:r>
            <w:r w:rsidRPr="00293BA2">
              <w:rPr>
                <w:rFonts w:ascii="Calibri" w:eastAsia="Times New Roman" w:hAnsi="Calibri" w:cs="Times New Roman"/>
                <w:bCs/>
              </w:rPr>
              <w:t>Λ. Αθηνών 54-56, 10441 (ΑΘΗΝΑ)</w:t>
            </w:r>
          </w:p>
          <w:p w14:paraId="012216B2" w14:textId="30AB2130" w:rsidR="005E5FFD" w:rsidRPr="00C3461D" w:rsidRDefault="003044E9" w:rsidP="00514004">
            <w:pPr>
              <w:ind w:left="1304" w:hanging="1304"/>
              <w:rPr>
                <w:rFonts w:ascii="Calibri" w:eastAsia="Times New Roman" w:hAnsi="Calibri" w:cs="Times New Roman"/>
                <w:bCs/>
              </w:rPr>
            </w:pPr>
            <w:r w:rsidRPr="00293BA2">
              <w:rPr>
                <w:rFonts w:ascii="Calibri" w:eastAsia="Times New Roman" w:hAnsi="Calibri" w:cs="Times New Roman"/>
                <w:bCs/>
              </w:rPr>
              <w:t>Πληροφορίες</w:t>
            </w:r>
            <w:r w:rsidR="00005541" w:rsidRPr="00293BA2">
              <w:rPr>
                <w:rFonts w:ascii="Calibri" w:eastAsia="Times New Roman" w:hAnsi="Calibri" w:cs="Times New Roman"/>
                <w:bCs/>
              </w:rPr>
              <w:t>:</w:t>
            </w:r>
            <w:r w:rsidR="00005541">
              <w:rPr>
                <w:rFonts w:ascii="Calibri" w:eastAsia="Times New Roman" w:hAnsi="Calibri" w:cs="Times New Roman"/>
                <w:bCs/>
              </w:rPr>
              <w:t xml:space="preserve"> Ε. </w:t>
            </w:r>
            <w:r w:rsidR="00DC0396" w:rsidRPr="00293BA2">
              <w:rPr>
                <w:rFonts w:ascii="Calibri" w:eastAsia="Times New Roman" w:hAnsi="Calibri" w:cs="Times New Roman"/>
                <w:bCs/>
              </w:rPr>
              <w:t xml:space="preserve">Αλευρά, </w:t>
            </w:r>
            <w:r w:rsidR="00005541">
              <w:rPr>
                <w:rFonts w:ascii="Calibri" w:eastAsia="Times New Roman" w:hAnsi="Calibri" w:cs="Times New Roman"/>
                <w:bCs/>
              </w:rPr>
              <w:t xml:space="preserve">Κ. </w:t>
            </w:r>
            <w:proofErr w:type="spellStart"/>
            <w:r w:rsidR="00DC0396" w:rsidRPr="00293BA2">
              <w:rPr>
                <w:rFonts w:ascii="Calibri" w:eastAsia="Times New Roman" w:hAnsi="Calibri" w:cs="Times New Roman"/>
                <w:bCs/>
              </w:rPr>
              <w:t>Τσολακίδη</w:t>
            </w:r>
            <w:proofErr w:type="spellEnd"/>
            <w:r w:rsidR="00C3461D" w:rsidRPr="00C3461D">
              <w:rPr>
                <w:rFonts w:ascii="Calibri" w:eastAsia="Times New Roman" w:hAnsi="Calibri" w:cs="Times New Roman"/>
                <w:bCs/>
              </w:rPr>
              <w:t xml:space="preserve">, </w:t>
            </w:r>
            <w:r w:rsidR="00005541">
              <w:rPr>
                <w:rFonts w:ascii="Calibri" w:eastAsia="Times New Roman" w:hAnsi="Calibri" w:cs="Times New Roman"/>
                <w:bCs/>
              </w:rPr>
              <w:br/>
              <w:t xml:space="preserve"> </w:t>
            </w:r>
            <w:r w:rsidR="00C3461D">
              <w:rPr>
                <w:rFonts w:ascii="Calibri" w:eastAsia="Times New Roman" w:hAnsi="Calibri" w:cs="Times New Roman"/>
                <w:bCs/>
              </w:rPr>
              <w:t xml:space="preserve">Ε. </w:t>
            </w:r>
            <w:proofErr w:type="spellStart"/>
            <w:r w:rsidR="00C3461D">
              <w:rPr>
                <w:rFonts w:ascii="Calibri" w:eastAsia="Times New Roman" w:hAnsi="Calibri" w:cs="Times New Roman"/>
                <w:bCs/>
              </w:rPr>
              <w:t>Τσιατούρας</w:t>
            </w:r>
            <w:proofErr w:type="spellEnd"/>
          </w:p>
          <w:p w14:paraId="2A312E5D" w14:textId="11FFAB0B" w:rsidR="005E5FFD" w:rsidRPr="002B48C4" w:rsidRDefault="003044E9" w:rsidP="003044E9">
            <w:pPr>
              <w:rPr>
                <w:rFonts w:ascii="Calibri" w:eastAsia="Times New Roman" w:hAnsi="Calibri" w:cs="Times New Roman"/>
                <w:bCs/>
                <w:lang w:val="en-US"/>
              </w:rPr>
            </w:pPr>
            <w:proofErr w:type="spellStart"/>
            <w:r w:rsidRPr="00293BA2">
              <w:rPr>
                <w:rFonts w:ascii="Calibri" w:eastAsia="Times New Roman" w:hAnsi="Calibri" w:cs="Times New Roman"/>
                <w:bCs/>
              </w:rPr>
              <w:t>Τηλ</w:t>
            </w:r>
            <w:proofErr w:type="spellEnd"/>
            <w:r w:rsidRPr="002B48C4">
              <w:rPr>
                <w:rFonts w:ascii="Calibri" w:eastAsia="Times New Roman" w:hAnsi="Calibri" w:cs="Times New Roman"/>
                <w:bCs/>
                <w:lang w:val="en-US"/>
              </w:rPr>
              <w:t>:</w:t>
            </w:r>
            <w:r w:rsidR="00514004" w:rsidRPr="002B48C4">
              <w:rPr>
                <w:rFonts w:ascii="Calibri" w:eastAsia="Times New Roman" w:hAnsi="Calibri" w:cs="Times New Roman"/>
                <w:bCs/>
                <w:lang w:val="en-US"/>
              </w:rPr>
              <w:t xml:space="preserve"> </w:t>
            </w:r>
            <w:r w:rsidR="00DC0396" w:rsidRPr="002B48C4">
              <w:rPr>
                <w:rFonts w:ascii="Calibri" w:eastAsia="Times New Roman" w:hAnsi="Calibri" w:cs="Times New Roman"/>
                <w:bCs/>
                <w:lang w:val="en-US"/>
              </w:rPr>
              <w:t>210 5275256, 013</w:t>
            </w:r>
            <w:r w:rsidR="00C3461D" w:rsidRPr="002B48C4">
              <w:rPr>
                <w:rFonts w:ascii="Calibri" w:eastAsia="Times New Roman" w:hAnsi="Calibri" w:cs="Times New Roman"/>
                <w:bCs/>
                <w:lang w:val="en-US"/>
              </w:rPr>
              <w:t>, 210</w:t>
            </w:r>
          </w:p>
          <w:p w14:paraId="1EE87720" w14:textId="543CB8A9" w:rsidR="005E5FFD" w:rsidRPr="00C3461D" w:rsidRDefault="003044E9" w:rsidP="00514004">
            <w:pPr>
              <w:ind w:left="709" w:hanging="709"/>
              <w:rPr>
                <w:rFonts w:ascii="Calibri" w:eastAsia="Times New Roman" w:hAnsi="Calibri" w:cs="Times New Roman"/>
                <w:bCs/>
                <w:lang w:val="en-US"/>
              </w:rPr>
            </w:pPr>
            <w:r w:rsidRPr="00293BA2">
              <w:rPr>
                <w:rFonts w:ascii="Calibri" w:eastAsia="Times New Roman" w:hAnsi="Calibri" w:cs="Times New Roman"/>
                <w:bCs/>
                <w:lang w:val="en-US"/>
              </w:rPr>
              <w:t>e</w:t>
            </w:r>
            <w:r w:rsidRPr="00C3461D">
              <w:rPr>
                <w:rFonts w:ascii="Calibri" w:eastAsia="Times New Roman" w:hAnsi="Calibri" w:cs="Times New Roman"/>
                <w:bCs/>
                <w:lang w:val="en-US"/>
              </w:rPr>
              <w:t>-</w:t>
            </w:r>
            <w:r w:rsidRPr="00293BA2">
              <w:rPr>
                <w:rFonts w:ascii="Calibri" w:eastAsia="Times New Roman" w:hAnsi="Calibri" w:cs="Times New Roman"/>
                <w:bCs/>
                <w:lang w:val="en-US"/>
              </w:rPr>
              <w:t>mail</w:t>
            </w:r>
            <w:r w:rsidRPr="00C3461D">
              <w:rPr>
                <w:rFonts w:ascii="Calibri" w:eastAsia="Times New Roman" w:hAnsi="Calibri" w:cs="Times New Roman"/>
                <w:bCs/>
                <w:lang w:val="en-US"/>
              </w:rPr>
              <w:t>:</w:t>
            </w:r>
            <w:r w:rsidR="005E5FFD" w:rsidRPr="00C3461D">
              <w:rPr>
                <w:rFonts w:ascii="Calibri" w:eastAsia="Times New Roman" w:hAnsi="Calibri" w:cs="Times New Roman"/>
                <w:bCs/>
                <w:lang w:val="en-US"/>
              </w:rPr>
              <w:t xml:space="preserve"> </w:t>
            </w:r>
            <w:r w:rsidR="00005541">
              <w:rPr>
                <w:lang w:val="en-US"/>
              </w:rPr>
              <w:t>ealevra@mou.gr</w:t>
            </w:r>
            <w:hyperlink r:id="rId11" w:history="1"/>
            <w:r w:rsidR="00C3461D" w:rsidRPr="00C3461D">
              <w:rPr>
                <w:rFonts w:ascii="Calibri" w:eastAsia="Times New Roman" w:hAnsi="Calibri" w:cs="Times New Roman"/>
                <w:bCs/>
                <w:lang w:val="en-US"/>
              </w:rPr>
              <w:t>,</w:t>
            </w:r>
            <w:r w:rsidR="00C3461D">
              <w:rPr>
                <w:rFonts w:ascii="Calibri" w:eastAsia="Times New Roman" w:hAnsi="Calibri" w:cs="Times New Roman"/>
                <w:bCs/>
                <w:lang w:val="en-US"/>
              </w:rPr>
              <w:t xml:space="preserve"> </w:t>
            </w:r>
            <w:hyperlink r:id="rId12" w:history="1">
              <w:r w:rsidR="00900CFA" w:rsidRPr="007630ED">
                <w:rPr>
                  <w:rStyle w:val="-"/>
                  <w:rFonts w:ascii="Calibri" w:eastAsia="Times New Roman" w:hAnsi="Calibri" w:cs="Times New Roman"/>
                  <w:bCs/>
                  <w:lang w:val="en-US"/>
                </w:rPr>
                <w:t>ktsolakidi@mou.gr</w:t>
              </w:r>
            </w:hyperlink>
            <w:r w:rsidR="00C3461D">
              <w:rPr>
                <w:rFonts w:ascii="Calibri" w:eastAsia="Times New Roman" w:hAnsi="Calibri" w:cs="Times New Roman"/>
                <w:bCs/>
                <w:lang w:val="en-US"/>
              </w:rPr>
              <w:t xml:space="preserve">, </w:t>
            </w:r>
            <w:hyperlink r:id="rId13" w:history="1">
              <w:r w:rsidR="005E5FFD" w:rsidRPr="00293BA2">
                <w:rPr>
                  <w:rStyle w:val="-"/>
                  <w:rFonts w:ascii="Calibri" w:eastAsia="Times New Roman" w:hAnsi="Calibri" w:cs="Times New Roman"/>
                  <w:bCs/>
                  <w:lang w:val="en-US"/>
                </w:rPr>
                <w:t>etsiatouras</w:t>
              </w:r>
              <w:r w:rsidR="005E5FFD" w:rsidRPr="00C3461D">
                <w:rPr>
                  <w:rStyle w:val="-"/>
                  <w:rFonts w:ascii="Calibri" w:eastAsia="Times New Roman" w:hAnsi="Calibri" w:cs="Times New Roman"/>
                  <w:bCs/>
                  <w:lang w:val="en-US"/>
                </w:rPr>
                <w:t>@</w:t>
              </w:r>
              <w:r w:rsidR="005E5FFD" w:rsidRPr="00293BA2">
                <w:rPr>
                  <w:rStyle w:val="-"/>
                  <w:rFonts w:ascii="Calibri" w:eastAsia="Times New Roman" w:hAnsi="Calibri" w:cs="Times New Roman"/>
                  <w:bCs/>
                  <w:lang w:val="en-US"/>
                </w:rPr>
                <w:t>mou</w:t>
              </w:r>
              <w:r w:rsidR="005E5FFD" w:rsidRPr="00C3461D">
                <w:rPr>
                  <w:rStyle w:val="-"/>
                  <w:rFonts w:ascii="Calibri" w:eastAsia="Times New Roman" w:hAnsi="Calibri" w:cs="Times New Roman"/>
                  <w:bCs/>
                  <w:lang w:val="en-US"/>
                </w:rPr>
                <w:t>.</w:t>
              </w:r>
              <w:r w:rsidR="005E5FFD" w:rsidRPr="00293BA2">
                <w:rPr>
                  <w:rStyle w:val="-"/>
                  <w:rFonts w:ascii="Calibri" w:eastAsia="Times New Roman" w:hAnsi="Calibri" w:cs="Times New Roman"/>
                  <w:bCs/>
                  <w:lang w:val="en-US"/>
                </w:rPr>
                <w:t>gr</w:t>
              </w:r>
            </w:hyperlink>
          </w:p>
          <w:p w14:paraId="080AB680" w14:textId="77777777" w:rsidR="003044E9" w:rsidRPr="00293BA2" w:rsidRDefault="003044E9" w:rsidP="008D6FAA">
            <w:pPr>
              <w:ind w:left="709" w:hanging="709"/>
              <w:rPr>
                <w:rFonts w:ascii="Calibri" w:eastAsia="Times New Roman" w:hAnsi="Calibri" w:cs="Times New Roman"/>
                <w:b/>
                <w:bCs/>
                <w:sz w:val="26"/>
                <w:szCs w:val="26"/>
              </w:rPr>
            </w:pPr>
            <w:proofErr w:type="spellStart"/>
            <w:r w:rsidRPr="00293BA2">
              <w:rPr>
                <w:rFonts w:ascii="Calibri" w:eastAsia="Times New Roman" w:hAnsi="Calibri" w:cs="Times New Roman"/>
                <w:bCs/>
              </w:rPr>
              <w:t>Fax</w:t>
            </w:r>
            <w:proofErr w:type="spellEnd"/>
            <w:r w:rsidRPr="00293BA2">
              <w:rPr>
                <w:rFonts w:ascii="Calibri" w:eastAsia="Times New Roman" w:hAnsi="Calibri" w:cs="Times New Roman"/>
                <w:bCs/>
              </w:rPr>
              <w:t>:</w:t>
            </w:r>
            <w:r w:rsidR="00514004" w:rsidRPr="00293BA2">
              <w:rPr>
                <w:rFonts w:ascii="Calibri" w:eastAsia="Times New Roman" w:hAnsi="Calibri" w:cs="Times New Roman"/>
                <w:bCs/>
              </w:rPr>
              <w:t xml:space="preserve"> </w:t>
            </w:r>
            <w:r w:rsidRPr="00293BA2">
              <w:rPr>
                <w:rFonts w:ascii="Calibri" w:eastAsia="Times New Roman" w:hAnsi="Calibri" w:cs="Times New Roman"/>
                <w:bCs/>
              </w:rPr>
              <w:t>210 5275</w:t>
            </w:r>
            <w:r w:rsidR="00514004" w:rsidRPr="00293BA2">
              <w:rPr>
                <w:rFonts w:ascii="Calibri" w:eastAsia="Times New Roman" w:hAnsi="Calibri" w:cs="Times New Roman"/>
                <w:bCs/>
              </w:rPr>
              <w:t>270</w:t>
            </w:r>
          </w:p>
        </w:tc>
        <w:tc>
          <w:tcPr>
            <w:tcW w:w="4927" w:type="dxa"/>
          </w:tcPr>
          <w:p w14:paraId="1E080646" w14:textId="77777777" w:rsidR="003044E9" w:rsidRPr="00293BA2" w:rsidRDefault="003044E9" w:rsidP="003044E9">
            <w:pPr>
              <w:jc w:val="right"/>
              <w:rPr>
                <w:rFonts w:ascii="Calibri" w:eastAsia="Times New Roman" w:hAnsi="Calibri" w:cs="Times New Roman"/>
                <w:b/>
                <w:bCs/>
              </w:rPr>
            </w:pPr>
            <w:r w:rsidRPr="00293BA2">
              <w:rPr>
                <w:rFonts w:ascii="Calibri" w:eastAsia="Times New Roman" w:hAnsi="Calibri" w:cs="Times New Roman"/>
                <w:b/>
                <w:bCs/>
              </w:rPr>
              <w:t>ΑΝΑΡΤΗΤΕΑ ΣΤΟ ΔΙΑΔΙΚΤΥΟ</w:t>
            </w:r>
          </w:p>
          <w:p w14:paraId="34E560A1" w14:textId="77777777" w:rsidR="00CF17C3" w:rsidRPr="00293BA2" w:rsidRDefault="00CF17C3" w:rsidP="003044E9">
            <w:pPr>
              <w:ind w:left="1027"/>
              <w:rPr>
                <w:rFonts w:ascii="Calibri" w:eastAsia="Times New Roman" w:hAnsi="Calibri" w:cs="Times New Roman"/>
                <w:bCs/>
              </w:rPr>
            </w:pPr>
          </w:p>
          <w:p w14:paraId="5EB8D8FA" w14:textId="56CD7EED" w:rsidR="003044E9" w:rsidRPr="00293BA2" w:rsidRDefault="003044E9" w:rsidP="00724491">
            <w:pPr>
              <w:ind w:left="1594"/>
              <w:rPr>
                <w:rFonts w:ascii="Calibri" w:eastAsia="Times New Roman" w:hAnsi="Calibri" w:cs="Times New Roman"/>
                <w:bCs/>
              </w:rPr>
            </w:pPr>
            <w:r w:rsidRPr="00293BA2">
              <w:rPr>
                <w:rFonts w:ascii="Calibri" w:eastAsia="Times New Roman" w:hAnsi="Calibri" w:cs="Times New Roman"/>
                <w:bCs/>
              </w:rPr>
              <w:t>Αθήνα</w:t>
            </w:r>
            <w:r w:rsidRPr="00293BA2">
              <w:rPr>
                <w:rFonts w:ascii="Calibri" w:eastAsia="Times New Roman" w:hAnsi="Calibri" w:cs="Times New Roman"/>
                <w:bCs/>
              </w:rPr>
              <w:tab/>
            </w:r>
          </w:p>
          <w:p w14:paraId="7468DC83" w14:textId="248B29EF" w:rsidR="00514004" w:rsidRPr="00293BA2" w:rsidRDefault="003044E9" w:rsidP="00724491">
            <w:pPr>
              <w:ind w:left="1594"/>
              <w:rPr>
                <w:rFonts w:ascii="Calibri" w:eastAsia="Times New Roman" w:hAnsi="Calibri" w:cs="Times New Roman"/>
                <w:bCs/>
              </w:rPr>
            </w:pPr>
            <w:r w:rsidRPr="00293BA2">
              <w:rPr>
                <w:rFonts w:ascii="Calibri" w:eastAsia="Times New Roman" w:hAnsi="Calibri" w:cs="Times New Roman"/>
                <w:bCs/>
              </w:rPr>
              <w:t xml:space="preserve">Αρ. </w:t>
            </w:r>
            <w:proofErr w:type="spellStart"/>
            <w:r w:rsidRPr="00293BA2">
              <w:rPr>
                <w:rFonts w:ascii="Calibri" w:eastAsia="Times New Roman" w:hAnsi="Calibri" w:cs="Times New Roman"/>
                <w:bCs/>
              </w:rPr>
              <w:t>Πρωτ</w:t>
            </w:r>
            <w:proofErr w:type="spellEnd"/>
            <w:r w:rsidRPr="00293BA2">
              <w:rPr>
                <w:rFonts w:ascii="Calibri" w:eastAsia="Times New Roman" w:hAnsi="Calibri" w:cs="Times New Roman"/>
                <w:bCs/>
              </w:rPr>
              <w:t>.</w:t>
            </w:r>
            <w:r w:rsidRPr="00293BA2">
              <w:rPr>
                <w:rFonts w:ascii="Calibri" w:eastAsia="Times New Roman" w:hAnsi="Calibri" w:cs="Times New Roman"/>
                <w:bCs/>
              </w:rPr>
              <w:tab/>
            </w:r>
          </w:p>
          <w:p w14:paraId="75E08ACB" w14:textId="77777777" w:rsidR="003044E9" w:rsidRPr="00293BA2" w:rsidRDefault="003044E9" w:rsidP="00724491">
            <w:pPr>
              <w:ind w:left="1594"/>
              <w:rPr>
                <w:rFonts w:ascii="Calibri" w:eastAsia="Times New Roman" w:hAnsi="Calibri" w:cs="Times New Roman"/>
                <w:bCs/>
              </w:rPr>
            </w:pPr>
            <w:r w:rsidRPr="00293BA2">
              <w:rPr>
                <w:rFonts w:ascii="Calibri" w:eastAsia="Times New Roman" w:hAnsi="Calibri" w:cs="Times New Roman"/>
                <w:bCs/>
              </w:rPr>
              <w:t>ΦΕΚ</w:t>
            </w:r>
            <w:r w:rsidR="00514004" w:rsidRPr="00293BA2">
              <w:rPr>
                <w:rFonts w:ascii="Calibri" w:eastAsia="Times New Roman" w:hAnsi="Calibri" w:cs="Times New Roman"/>
                <w:bCs/>
              </w:rPr>
              <w:t>:</w:t>
            </w:r>
            <w:r w:rsidR="00CF17C3" w:rsidRPr="00293BA2">
              <w:rPr>
                <w:rFonts w:ascii="Calibri" w:eastAsia="Times New Roman" w:hAnsi="Calibri" w:cs="Times New Roman"/>
                <w:bCs/>
              </w:rPr>
              <w:tab/>
            </w:r>
          </w:p>
          <w:p w14:paraId="42397BAB" w14:textId="77777777" w:rsidR="003044E9" w:rsidRPr="00293BA2" w:rsidRDefault="003044E9" w:rsidP="003044E9">
            <w:pPr>
              <w:jc w:val="center"/>
              <w:rPr>
                <w:rFonts w:ascii="Calibri" w:eastAsia="Times New Roman" w:hAnsi="Calibri" w:cs="Times New Roman"/>
                <w:b/>
                <w:bCs/>
                <w:sz w:val="26"/>
                <w:szCs w:val="26"/>
              </w:rPr>
            </w:pPr>
          </w:p>
        </w:tc>
      </w:tr>
    </w:tbl>
    <w:p w14:paraId="5F045A37" w14:textId="77777777" w:rsidR="003044E9" w:rsidRPr="00293BA2" w:rsidRDefault="003044E9" w:rsidP="003044E9">
      <w:pPr>
        <w:spacing w:after="0"/>
        <w:jc w:val="center"/>
        <w:rPr>
          <w:rFonts w:ascii="Calibri" w:eastAsia="Times New Roman" w:hAnsi="Calibri" w:cs="Times New Roman"/>
          <w:b/>
          <w:bCs/>
          <w:sz w:val="26"/>
          <w:szCs w:val="26"/>
        </w:rPr>
      </w:pPr>
    </w:p>
    <w:p w14:paraId="4505D1C3" w14:textId="77777777" w:rsidR="003044E9" w:rsidRPr="00293BA2" w:rsidRDefault="003044E9" w:rsidP="003044E9">
      <w:pPr>
        <w:spacing w:after="0"/>
        <w:jc w:val="center"/>
        <w:rPr>
          <w:rFonts w:ascii="Calibri" w:eastAsia="Times New Roman" w:hAnsi="Calibri" w:cs="Times New Roman"/>
          <w:b/>
          <w:bCs/>
          <w:sz w:val="26"/>
          <w:szCs w:val="26"/>
        </w:rPr>
      </w:pPr>
      <w:r w:rsidRPr="00293BA2">
        <w:rPr>
          <w:rFonts w:ascii="Calibri" w:eastAsia="Times New Roman" w:hAnsi="Calibri" w:cs="Times New Roman"/>
          <w:b/>
          <w:bCs/>
          <w:sz w:val="26"/>
          <w:szCs w:val="26"/>
        </w:rPr>
        <w:t>ΑΠΟΦΑΣΗ</w:t>
      </w:r>
    </w:p>
    <w:p w14:paraId="0B4D0142" w14:textId="77777777" w:rsidR="00A94F98" w:rsidRPr="00293BA2" w:rsidRDefault="00A94F98" w:rsidP="00514004">
      <w:pPr>
        <w:spacing w:after="0"/>
        <w:jc w:val="both"/>
        <w:rPr>
          <w:rFonts w:ascii="Calibri" w:hAnsi="Calibri" w:cs="Times New Roman"/>
        </w:rPr>
      </w:pPr>
    </w:p>
    <w:p w14:paraId="2435E52B" w14:textId="38851485" w:rsidR="003044E9" w:rsidRPr="00293BA2" w:rsidRDefault="004C0DA1" w:rsidP="003044E9">
      <w:pPr>
        <w:spacing w:after="0"/>
        <w:ind w:right="-1"/>
        <w:jc w:val="both"/>
        <w:rPr>
          <w:rFonts w:ascii="Calibri" w:eastAsia="Times New Roman" w:hAnsi="Calibri" w:cs="Times New Roman"/>
          <w:b/>
          <w:bCs/>
        </w:rPr>
      </w:pPr>
      <w:r w:rsidRPr="00293BA2">
        <w:rPr>
          <w:rFonts w:ascii="Calibri" w:eastAsia="Times New Roman" w:hAnsi="Calibri" w:cs="Times New Roman"/>
          <w:b/>
          <w:bCs/>
        </w:rPr>
        <w:t xml:space="preserve">Καθορισμός πλαισίου </w:t>
      </w:r>
      <w:r w:rsidR="003044E9" w:rsidRPr="00293BA2">
        <w:rPr>
          <w:rFonts w:ascii="Calibri" w:eastAsia="Times New Roman" w:hAnsi="Calibri" w:cs="Times New Roman"/>
          <w:b/>
          <w:bCs/>
        </w:rPr>
        <w:t>εφαρμογής</w:t>
      </w:r>
      <w:r w:rsidR="005E5FFD" w:rsidRPr="00293BA2">
        <w:rPr>
          <w:rFonts w:ascii="Calibri" w:eastAsia="Times New Roman" w:hAnsi="Calibri" w:cs="Times New Roman"/>
          <w:b/>
          <w:bCs/>
        </w:rPr>
        <w:t xml:space="preserve"> της Δράσης 4.1.2 «Υλοποίηση επενδύσεων που συμβάλλουν στη</w:t>
      </w:r>
      <w:r w:rsidR="00005541">
        <w:rPr>
          <w:rFonts w:ascii="Calibri" w:eastAsia="Times New Roman" w:hAnsi="Calibri" w:cs="Times New Roman"/>
          <w:b/>
          <w:bCs/>
        </w:rPr>
        <w:t>ν</w:t>
      </w:r>
      <w:r w:rsidR="005E5FFD" w:rsidRPr="00293BA2">
        <w:rPr>
          <w:rFonts w:ascii="Calibri" w:eastAsia="Times New Roman" w:hAnsi="Calibri" w:cs="Times New Roman"/>
          <w:b/>
          <w:bCs/>
        </w:rPr>
        <w:t xml:space="preserve"> εξοικονόμηση ύδατος» </w:t>
      </w:r>
      <w:r w:rsidR="003044E9" w:rsidRPr="00293BA2">
        <w:rPr>
          <w:rFonts w:ascii="Calibri" w:eastAsia="Times New Roman" w:hAnsi="Calibri" w:cs="Times New Roman"/>
          <w:b/>
          <w:bCs/>
        </w:rPr>
        <w:t xml:space="preserve"> του Προγράμματος Αγροτικής Ανάπτυξης (ΠΑΑ) της Ελλάδας 2014-2020</w:t>
      </w:r>
    </w:p>
    <w:p w14:paraId="42A57232" w14:textId="77777777" w:rsidR="003044E9" w:rsidRPr="00293BA2" w:rsidRDefault="003044E9" w:rsidP="0004541E">
      <w:pPr>
        <w:spacing w:after="120"/>
        <w:jc w:val="both"/>
        <w:rPr>
          <w:rFonts w:ascii="Calibri" w:hAnsi="Calibri" w:cs="Times New Roman"/>
        </w:rPr>
      </w:pPr>
    </w:p>
    <w:p w14:paraId="601ABE41" w14:textId="77777777" w:rsidR="003044E9" w:rsidRPr="00293BA2" w:rsidRDefault="003044E9" w:rsidP="003044E9">
      <w:pPr>
        <w:spacing w:after="120"/>
        <w:jc w:val="center"/>
        <w:rPr>
          <w:rFonts w:ascii="Calibri" w:hAnsi="Calibri" w:cs="Times New Roman"/>
          <w:sz w:val="26"/>
          <w:szCs w:val="26"/>
        </w:rPr>
      </w:pPr>
      <w:r w:rsidRPr="00293BA2">
        <w:rPr>
          <w:rFonts w:ascii="Calibri" w:eastAsia="Times New Roman" w:hAnsi="Calibri" w:cs="Times New Roman"/>
          <w:b/>
          <w:color w:val="000000" w:themeColor="text1"/>
          <w:sz w:val="26"/>
          <w:szCs w:val="26"/>
        </w:rPr>
        <w:t>Ο ΥΠΟΥΡΓΟΣ</w:t>
      </w:r>
    </w:p>
    <w:p w14:paraId="7D01B87F" w14:textId="77777777" w:rsidR="003044E9" w:rsidRPr="00293BA2" w:rsidRDefault="003044E9" w:rsidP="003044E9">
      <w:pPr>
        <w:spacing w:after="120"/>
        <w:jc w:val="center"/>
        <w:rPr>
          <w:rFonts w:ascii="Calibri" w:hAnsi="Calibri" w:cs="Times New Roman"/>
          <w:sz w:val="26"/>
          <w:szCs w:val="26"/>
        </w:rPr>
      </w:pPr>
      <w:r w:rsidRPr="00293BA2">
        <w:rPr>
          <w:rFonts w:ascii="Calibri" w:eastAsia="Times New Roman" w:hAnsi="Calibri" w:cs="Times New Roman"/>
          <w:b/>
          <w:color w:val="000000" w:themeColor="text1"/>
          <w:sz w:val="26"/>
          <w:szCs w:val="26"/>
        </w:rPr>
        <w:t>ΑΓΡΟΤΙΚΗΣ ΑΝΑΠΤΥΞΗΣ &amp; ΤΡΟΦΙΜΩΝ</w:t>
      </w:r>
    </w:p>
    <w:p w14:paraId="460FEE20" w14:textId="77777777" w:rsidR="008D1FFC" w:rsidRPr="00293BA2" w:rsidRDefault="008D1FFC" w:rsidP="0004541E">
      <w:pPr>
        <w:spacing w:after="120"/>
        <w:jc w:val="both"/>
        <w:rPr>
          <w:rFonts w:ascii="Calibri" w:hAnsi="Calibri" w:cs="Times New Roman"/>
        </w:rPr>
      </w:pPr>
      <w:r w:rsidRPr="00293BA2">
        <w:rPr>
          <w:rFonts w:ascii="Calibri" w:hAnsi="Calibri" w:cs="Times New Roman"/>
        </w:rPr>
        <w:t>Έχοντας υπόψη:</w:t>
      </w:r>
    </w:p>
    <w:p w14:paraId="6C2F238E" w14:textId="77777777" w:rsidR="008D1FFC" w:rsidRPr="00293BA2" w:rsidRDefault="008D1FFC" w:rsidP="0004541E">
      <w:pPr>
        <w:spacing w:after="120"/>
        <w:jc w:val="both"/>
        <w:rPr>
          <w:rFonts w:ascii="Calibri" w:hAnsi="Calibri" w:cs="Times New Roman"/>
        </w:rPr>
      </w:pPr>
      <w:r w:rsidRPr="00293BA2">
        <w:rPr>
          <w:rFonts w:ascii="Calibri" w:hAnsi="Calibri" w:cs="Times New Roman"/>
        </w:rPr>
        <w:t>1. Τους κανονισμούς και αποφάσεις της Ευρωπαϊκής Ένωσης:</w:t>
      </w:r>
    </w:p>
    <w:p w14:paraId="6773E7EF" w14:textId="77777777" w:rsidR="00EF7395" w:rsidRPr="00293BA2" w:rsidRDefault="00EF7395" w:rsidP="0004541E">
      <w:pPr>
        <w:pStyle w:val="a4"/>
        <w:numPr>
          <w:ilvl w:val="1"/>
          <w:numId w:val="27"/>
        </w:numPr>
        <w:spacing w:after="120"/>
        <w:ind w:left="851"/>
        <w:jc w:val="both"/>
        <w:rPr>
          <w:rFonts w:ascii="Calibri" w:hAnsi="Calibri" w:cs="Times New Roman"/>
        </w:rPr>
      </w:pPr>
      <w:r w:rsidRPr="00293BA2">
        <w:rPr>
          <w:rFonts w:ascii="Calibri" w:hAnsi="Calibri" w:cs="Times New Roman"/>
        </w:rPr>
        <w:t>Τον Κανονισμό (ΕΕ) αριθ. 1303/2013 του Ευρωπαϊκού Κοινοβουλίου και του Συμβουλίου της 17</w:t>
      </w:r>
      <w:r w:rsidRPr="00293BA2">
        <w:rPr>
          <w:rFonts w:ascii="Calibri" w:hAnsi="Calibri" w:cs="Times New Roman"/>
          <w:vertAlign w:val="superscript"/>
        </w:rPr>
        <w:t>ης</w:t>
      </w:r>
      <w:r w:rsidRPr="00293BA2">
        <w:rPr>
          <w:rFonts w:ascii="Calibri" w:hAnsi="Calibri" w:cs="Times New Roman"/>
        </w:rPr>
        <w:t xml:space="preserve">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όπως κάθε φορά ισχύει.</w:t>
      </w:r>
    </w:p>
    <w:p w14:paraId="6495A4A6" w14:textId="77777777" w:rsidR="00EF7395" w:rsidRPr="00293BA2" w:rsidRDefault="00EF7395"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Τον Κανονισμό (ΕΕ) αριθ. 1305/2013 του Ευρωπαϊκού Κοινοβουλίου και του Συμβουλίου της 17</w:t>
      </w:r>
      <w:r w:rsidRPr="00293BA2">
        <w:rPr>
          <w:rFonts w:ascii="Calibri" w:hAnsi="Calibri" w:cs="Times New Roman"/>
          <w:vertAlign w:val="superscript"/>
        </w:rPr>
        <w:t>ης</w:t>
      </w:r>
      <w:r w:rsidRPr="00293BA2">
        <w:rPr>
          <w:rFonts w:ascii="Calibri" w:hAnsi="Calibri" w:cs="Times New Roman"/>
        </w:rPr>
        <w:t xml:space="preserve">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 όπως κάθε φορά ισχύει.</w:t>
      </w:r>
    </w:p>
    <w:p w14:paraId="65A77F51" w14:textId="77777777" w:rsidR="004E1D91" w:rsidRPr="00293BA2" w:rsidRDefault="008D1FFC"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Τον Κανονισμό (ΕΕ) 1306/2013 του Ευρωπαϊκού Κοινοβουλίου και του Συμβουλίου της 17</w:t>
      </w:r>
      <w:r w:rsidRPr="00293BA2">
        <w:rPr>
          <w:rFonts w:ascii="Calibri" w:hAnsi="Calibri" w:cs="Times New Roman"/>
          <w:vertAlign w:val="superscript"/>
        </w:rPr>
        <w:t>ης</w:t>
      </w:r>
      <w:r w:rsidRPr="00293BA2">
        <w:rPr>
          <w:rFonts w:ascii="Calibri" w:hAnsi="Calibri" w:cs="Times New Roman"/>
        </w:rPr>
        <w:t xml:space="preserve">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w:t>
      </w:r>
      <w:r w:rsidRPr="00293BA2">
        <w:rPr>
          <w:rFonts w:ascii="Calibri" w:hAnsi="Calibri" w:cs="Times New Roman"/>
        </w:rPr>
        <w:lastRenderedPageBreak/>
        <w:t>165/94, (ΕΚ) αριθ. 2799/98, (ΕΚ) αριθ. 814/2000, (ΕΚ) αριθ. 1290/2005 και (ΕΚ) αριθ. 485/2008 του Συμβουλίου.</w:t>
      </w:r>
      <w:r w:rsidR="004E1D91" w:rsidRPr="00293BA2">
        <w:rPr>
          <w:rFonts w:ascii="Calibri" w:hAnsi="Calibri" w:cs="Times New Roman"/>
        </w:rPr>
        <w:t xml:space="preserve"> </w:t>
      </w:r>
    </w:p>
    <w:p w14:paraId="5BDA5290" w14:textId="603A7720" w:rsidR="008D1FFC" w:rsidRPr="00293BA2" w:rsidRDefault="004E1D91"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Τον Κανονισμό (ΕΕ) αριθ. 1307/2013 του Ευρωπαϊκού Κοινοβουλίου και του Συμβουλίου της 17</w:t>
      </w:r>
      <w:r w:rsidRPr="00293BA2">
        <w:rPr>
          <w:rFonts w:ascii="Calibri" w:hAnsi="Calibri" w:cs="Times New Roman"/>
          <w:vertAlign w:val="superscript"/>
        </w:rPr>
        <w:t>ης</w:t>
      </w:r>
      <w:r w:rsidRPr="00293BA2">
        <w:rPr>
          <w:rFonts w:ascii="Calibri" w:hAnsi="Calibri" w:cs="Times New Roman"/>
        </w:rPr>
        <w:t xml:space="preserve"> Δεκεμβρίου 2013 «περί θεσπίσεως κανόνων για άμεσες ενισχύσεις στους γεωργούς βάσει καθεστώτων στήριξης στο πλαίσιο της Κοινής γεωργικής πολιτικής και για την κατάργηση του κανονισμού (ΕΚ) αριθ. 637/2008 και του κανονισμού (ΕΚ) αριθ. 73/2009 του Συμβουλίου</w:t>
      </w:r>
      <w:r w:rsidR="002555EE" w:rsidRPr="00293BA2">
        <w:rPr>
          <w:rFonts w:ascii="Calibri" w:hAnsi="Calibri" w:cs="Times New Roman"/>
          <w:lang w:val="en-US"/>
        </w:rPr>
        <w:t>.</w:t>
      </w:r>
    </w:p>
    <w:p w14:paraId="619E4B7B" w14:textId="64442933" w:rsidR="007D099A" w:rsidRPr="00293BA2" w:rsidRDefault="007D099A"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Τον Κανονισμό (ΕΕ) αριθ. 1308/2013 του Ευρωπαϊκού Κοινοβουλίου και του Συμβουλίου της 17</w:t>
      </w:r>
      <w:r w:rsidRPr="00293BA2">
        <w:rPr>
          <w:rFonts w:ascii="Calibri" w:hAnsi="Calibri" w:cs="Times New Roman"/>
          <w:vertAlign w:val="superscript"/>
        </w:rPr>
        <w:t>ης</w:t>
      </w:r>
      <w:r w:rsidRPr="00293BA2">
        <w:rPr>
          <w:rFonts w:ascii="Calibri" w:hAnsi="Calibri" w:cs="Times New Roman"/>
        </w:rPr>
        <w:t>Δεκεμβρίου 2013 για τη θέσπιση κοινής οργάνωσης των αγορών γεωργικών προϊόντων και την κατάργηση των κανονισμών (ΕΟΚ) αριθ. 922/72, (ΕΟΚ) αριθ. 234/79, (ΕΚ) αριθ. 1037/2001 και (ΕΚ) αριθ. 1234/2007 του Συμβουλίου</w:t>
      </w:r>
      <w:r w:rsidR="002555EE" w:rsidRPr="00293BA2">
        <w:rPr>
          <w:rFonts w:ascii="Calibri" w:hAnsi="Calibri" w:cs="Times New Roman"/>
          <w:lang w:val="en-US"/>
        </w:rPr>
        <w:t>.</w:t>
      </w:r>
    </w:p>
    <w:p w14:paraId="17E6B2F0" w14:textId="77777777" w:rsidR="002555EE" w:rsidRPr="00293BA2" w:rsidRDefault="002555EE"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Τον κατ' εξουσιοδότηση Κανονισμό (ΕΕ) αριθ. 640/2014 της Επιτροπής της 11</w:t>
      </w:r>
      <w:r w:rsidRPr="00293BA2">
        <w:rPr>
          <w:rFonts w:ascii="Calibri" w:hAnsi="Calibri" w:cs="Times New Roman"/>
          <w:vertAlign w:val="superscript"/>
        </w:rPr>
        <w:t>ης</w:t>
      </w:r>
      <w:r w:rsidRPr="00293BA2">
        <w:rPr>
          <w:rFonts w:ascii="Calibri" w:hAnsi="Calibri" w:cs="Times New Roman"/>
        </w:rPr>
        <w:t xml:space="preserve"> Μαρτίου 2014 για τη συμπλήρωση του κανονισμού (ΕΕ) αριθ. 1306/2013 του Ευρωπαϊκού Κοινοβουλίου και του Συμβουλίου όσον αφορά το ολοκληρωμένο σύστημα διαχείρισης και ελέγχου και τους όρους απόρριψης ή ανάκτησης πληρωμών καθώς και τις διοικητικές κυρώσεις που εφαρμόζονται στις άμεσες ενισχύσεις, τη στήριξη της αγροτικής ανάπτυξης και την πολλαπλή συμμόρφωση. </w:t>
      </w:r>
    </w:p>
    <w:p w14:paraId="10C2A07A" w14:textId="212EB51C" w:rsidR="007D099A" w:rsidRPr="00293BA2" w:rsidRDefault="002555EE"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lang w:val="en-US"/>
        </w:rPr>
        <w:t>T</w:t>
      </w:r>
      <w:r w:rsidR="008D1FFC" w:rsidRPr="00293BA2">
        <w:rPr>
          <w:rFonts w:ascii="Calibri" w:hAnsi="Calibri" w:cs="Times New Roman"/>
        </w:rPr>
        <w:t xml:space="preserve">ον κατ' εξουσιοδότηση </w:t>
      </w:r>
      <w:r w:rsidR="00EF7395" w:rsidRPr="00293BA2">
        <w:rPr>
          <w:rFonts w:ascii="Calibri" w:hAnsi="Calibri" w:cs="Times New Roman"/>
        </w:rPr>
        <w:t>Κανονισμό</w:t>
      </w:r>
      <w:r w:rsidR="008D1FFC" w:rsidRPr="00293BA2">
        <w:rPr>
          <w:rFonts w:ascii="Calibri" w:hAnsi="Calibri" w:cs="Times New Roman"/>
        </w:rPr>
        <w:t xml:space="preserve"> (ΕΕ) αριθ. 807/2014 της Επιτροπής της 11</w:t>
      </w:r>
      <w:r w:rsidR="008D1FFC" w:rsidRPr="00293BA2">
        <w:rPr>
          <w:rFonts w:ascii="Calibri" w:hAnsi="Calibri" w:cs="Times New Roman"/>
          <w:vertAlign w:val="superscript"/>
        </w:rPr>
        <w:t>ης</w:t>
      </w:r>
      <w:r w:rsidR="008D1FFC" w:rsidRPr="00293BA2">
        <w:rPr>
          <w:rFonts w:ascii="Calibri" w:hAnsi="Calibri" w:cs="Times New Roman"/>
        </w:rPr>
        <w:t xml:space="preserve"> Μαρτίου 2014 για τη συμπλήρωση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 και για τη θέσπιση μεταβατικών διατάξεων όπως κάθε φορά ισχύει.</w:t>
      </w:r>
    </w:p>
    <w:p w14:paraId="1593264A" w14:textId="77777777" w:rsidR="007D099A" w:rsidRPr="00293BA2" w:rsidRDefault="008D1FFC"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 xml:space="preserve">Τον Εκτελεστικό </w:t>
      </w:r>
      <w:r w:rsidR="00EF7395" w:rsidRPr="00293BA2">
        <w:rPr>
          <w:rFonts w:ascii="Calibri" w:hAnsi="Calibri" w:cs="Times New Roman"/>
        </w:rPr>
        <w:t xml:space="preserve">Κανονισμό </w:t>
      </w:r>
      <w:r w:rsidRPr="00293BA2">
        <w:rPr>
          <w:rFonts w:ascii="Calibri" w:hAnsi="Calibri" w:cs="Times New Roman"/>
        </w:rPr>
        <w:t>(ΕΕ) αριθ. 808/2014 της Επιτροπής της 17</w:t>
      </w:r>
      <w:r w:rsidRPr="00293BA2">
        <w:rPr>
          <w:rFonts w:ascii="Calibri" w:hAnsi="Calibri" w:cs="Times New Roman"/>
          <w:vertAlign w:val="superscript"/>
        </w:rPr>
        <w:t>ης</w:t>
      </w:r>
      <w:r w:rsidRPr="00293BA2">
        <w:rPr>
          <w:rFonts w:ascii="Calibri" w:hAnsi="Calibri" w:cs="Times New Roman"/>
        </w:rPr>
        <w:t xml:space="preserve"> Ιουλίου 2014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r w:rsidR="007D099A" w:rsidRPr="00293BA2">
        <w:rPr>
          <w:rFonts w:ascii="Calibri" w:hAnsi="Calibri" w:cs="Times New Roman"/>
        </w:rPr>
        <w:t xml:space="preserve"> όπως κάθε φορά ισχύει</w:t>
      </w:r>
      <w:r w:rsidRPr="00293BA2">
        <w:rPr>
          <w:rFonts w:ascii="Calibri" w:hAnsi="Calibri" w:cs="Times New Roman"/>
        </w:rPr>
        <w:t>.</w:t>
      </w:r>
    </w:p>
    <w:p w14:paraId="4930A0AD" w14:textId="77777777" w:rsidR="007D099A" w:rsidRPr="00293BA2" w:rsidRDefault="008D1FFC" w:rsidP="0004541E">
      <w:pPr>
        <w:pStyle w:val="a4"/>
        <w:numPr>
          <w:ilvl w:val="1"/>
          <w:numId w:val="27"/>
        </w:numPr>
        <w:spacing w:after="120"/>
        <w:ind w:left="851" w:hanging="567"/>
        <w:jc w:val="both"/>
        <w:rPr>
          <w:rFonts w:ascii="Calibri" w:hAnsi="Calibri" w:cs="Times New Roman"/>
        </w:rPr>
      </w:pPr>
      <w:r w:rsidRPr="00293BA2">
        <w:rPr>
          <w:rFonts w:ascii="Calibri" w:hAnsi="Calibri" w:cs="Times New Roman"/>
        </w:rPr>
        <w:t xml:space="preserve">Τον </w:t>
      </w:r>
      <w:r w:rsidR="00EF7395" w:rsidRPr="00293BA2">
        <w:rPr>
          <w:rFonts w:ascii="Calibri" w:hAnsi="Calibri" w:cs="Times New Roman"/>
        </w:rPr>
        <w:t>Εκτελεστικό Κανονισμό</w:t>
      </w:r>
      <w:r w:rsidRPr="00293BA2">
        <w:rPr>
          <w:rFonts w:ascii="Calibri" w:hAnsi="Calibri" w:cs="Times New Roman"/>
        </w:rPr>
        <w:t xml:space="preserve"> (ΕΕ) 809/2014 της Επιτροπής της 17</w:t>
      </w:r>
      <w:r w:rsidRPr="00293BA2">
        <w:rPr>
          <w:rFonts w:ascii="Calibri" w:hAnsi="Calibri" w:cs="Times New Roman"/>
          <w:vertAlign w:val="superscript"/>
        </w:rPr>
        <w:t>ης</w:t>
      </w:r>
      <w:r w:rsidRPr="00293BA2">
        <w:rPr>
          <w:rFonts w:ascii="Calibri" w:hAnsi="Calibri" w:cs="Times New Roman"/>
        </w:rPr>
        <w:t xml:space="preserve"> Ιουλίου 2014 για τη θέσπιση κανόνων εφαρμογής του κανονισμού (ΕΕ) αριθ. 1306/2013 του Ευρωπαϊκού Κοινοβουλίου και του Συμβουλίου όσον αφορά το ολοκληρωμένο σύστημα διαχείρισης και ελέγχου, τα μέτρα αγροτικής ανάπτυξης και την πολλαπλή συμμόρφωση όπως κάθε φορά ισχύει.</w:t>
      </w:r>
    </w:p>
    <w:p w14:paraId="55378A73" w14:textId="77B14DB6" w:rsidR="007F5074" w:rsidRPr="00293BA2" w:rsidRDefault="007F5074" w:rsidP="00B15F1E">
      <w:pPr>
        <w:pStyle w:val="a4"/>
        <w:numPr>
          <w:ilvl w:val="1"/>
          <w:numId w:val="27"/>
        </w:numPr>
        <w:spacing w:after="120"/>
        <w:ind w:left="851" w:hanging="567"/>
        <w:jc w:val="both"/>
        <w:rPr>
          <w:rFonts w:ascii="Calibri" w:hAnsi="Calibri" w:cs="Times New Roman"/>
        </w:rPr>
      </w:pPr>
      <w:r w:rsidRPr="00293BA2">
        <w:rPr>
          <w:rFonts w:ascii="Calibri" w:hAnsi="Calibri" w:cs="Times New Roman"/>
        </w:rPr>
        <w:t>Την Οδηγία 2000/60</w:t>
      </w:r>
      <w:r w:rsidR="00BC378A" w:rsidRPr="00293BA2">
        <w:rPr>
          <w:rFonts w:ascii="Calibri" w:hAnsi="Calibri" w:cs="Times New Roman"/>
        </w:rPr>
        <w:t xml:space="preserve">/ΕΚ </w:t>
      </w:r>
      <w:r w:rsidR="00342452" w:rsidRPr="00293BA2">
        <w:rPr>
          <w:rFonts w:ascii="Calibri" w:hAnsi="Calibri" w:cs="Times New Roman"/>
        </w:rPr>
        <w:t>του Ευρωπαϊκού Κοινοβουλίου και του Συμβουλίου της 23</w:t>
      </w:r>
      <w:r w:rsidR="00342452" w:rsidRPr="00293BA2">
        <w:rPr>
          <w:rFonts w:ascii="Calibri" w:hAnsi="Calibri" w:cs="Times New Roman"/>
          <w:vertAlign w:val="superscript"/>
        </w:rPr>
        <w:t>ης</w:t>
      </w:r>
      <w:r w:rsidR="00342452" w:rsidRPr="00293BA2">
        <w:rPr>
          <w:rFonts w:ascii="Calibri" w:hAnsi="Calibri" w:cs="Times New Roman"/>
        </w:rPr>
        <w:t xml:space="preserve"> Οκτωβρίου 2000 </w:t>
      </w:r>
      <w:r w:rsidR="00BC378A" w:rsidRPr="00293BA2">
        <w:rPr>
          <w:rFonts w:ascii="Calibri" w:hAnsi="Calibri" w:cs="Times New Roman"/>
        </w:rPr>
        <w:t>«για τη θέσπιση πλαισίου κοινοτικής δράσης στον τομέα της πολιτικής των υδάτων».</w:t>
      </w:r>
    </w:p>
    <w:p w14:paraId="3878E78A" w14:textId="77777777" w:rsidR="00372F0D" w:rsidRPr="00293BA2" w:rsidRDefault="009E5D34" w:rsidP="00372F0D">
      <w:pPr>
        <w:pStyle w:val="a4"/>
        <w:numPr>
          <w:ilvl w:val="1"/>
          <w:numId w:val="27"/>
        </w:numPr>
        <w:spacing w:after="120"/>
        <w:ind w:left="851" w:hanging="567"/>
        <w:jc w:val="both"/>
        <w:rPr>
          <w:rFonts w:ascii="Calibri" w:hAnsi="Calibri" w:cs="Times New Roman"/>
        </w:rPr>
      </w:pPr>
      <w:r w:rsidRPr="00293BA2">
        <w:rPr>
          <w:rFonts w:ascii="Calibri" w:hAnsi="Calibri" w:cs="Times New Roman"/>
        </w:rPr>
        <w:t>Την Οδηγία 91/676</w:t>
      </w:r>
      <w:r w:rsidR="00BC378A" w:rsidRPr="00293BA2">
        <w:rPr>
          <w:rFonts w:ascii="Calibri" w:hAnsi="Calibri" w:cs="Times New Roman"/>
        </w:rPr>
        <w:t xml:space="preserve">/ΕΟΚ </w:t>
      </w:r>
      <w:r w:rsidR="00342452" w:rsidRPr="00293BA2">
        <w:rPr>
          <w:rFonts w:ascii="Calibri" w:hAnsi="Calibri" w:cs="Times New Roman"/>
        </w:rPr>
        <w:t>του Συμβουλίου της 12</w:t>
      </w:r>
      <w:r w:rsidR="00342452" w:rsidRPr="00293BA2">
        <w:rPr>
          <w:rFonts w:ascii="Calibri" w:hAnsi="Calibri" w:cs="Times New Roman"/>
          <w:vertAlign w:val="superscript"/>
        </w:rPr>
        <w:t>ης</w:t>
      </w:r>
      <w:r w:rsidR="00342452" w:rsidRPr="00293BA2">
        <w:rPr>
          <w:rFonts w:ascii="Calibri" w:hAnsi="Calibri" w:cs="Times New Roman"/>
        </w:rPr>
        <w:t xml:space="preserve"> Δεκεμβρίου 1991 «</w:t>
      </w:r>
      <w:r w:rsidR="00BC378A" w:rsidRPr="00293BA2">
        <w:rPr>
          <w:rFonts w:ascii="Calibri" w:hAnsi="Calibri" w:cs="Times New Roman"/>
        </w:rPr>
        <w:t xml:space="preserve">για την προστασία των υδάτων από τη </w:t>
      </w:r>
      <w:proofErr w:type="spellStart"/>
      <w:r w:rsidR="00BC378A" w:rsidRPr="00293BA2">
        <w:rPr>
          <w:rFonts w:ascii="Calibri" w:hAnsi="Calibri" w:cs="Times New Roman"/>
        </w:rPr>
        <w:t>νιτρορύπανση</w:t>
      </w:r>
      <w:proofErr w:type="spellEnd"/>
      <w:r w:rsidR="00BC378A" w:rsidRPr="00293BA2">
        <w:rPr>
          <w:rFonts w:ascii="Calibri" w:hAnsi="Calibri" w:cs="Times New Roman"/>
        </w:rPr>
        <w:t xml:space="preserve"> γεωργικής προέλευσης</w:t>
      </w:r>
      <w:r w:rsidR="00342452" w:rsidRPr="00293BA2">
        <w:rPr>
          <w:rFonts w:ascii="Calibri" w:hAnsi="Calibri" w:cs="Times New Roman"/>
        </w:rPr>
        <w:t>».</w:t>
      </w:r>
      <w:r w:rsidR="00372F0D" w:rsidRPr="00293BA2">
        <w:rPr>
          <w:rFonts w:ascii="Calibri" w:hAnsi="Calibri" w:cs="Times New Roman"/>
        </w:rPr>
        <w:t xml:space="preserve"> </w:t>
      </w:r>
    </w:p>
    <w:p w14:paraId="65829A64" w14:textId="0F0B1D8A" w:rsidR="00372F0D" w:rsidRPr="00293BA2" w:rsidRDefault="00372F0D" w:rsidP="00372F0D">
      <w:pPr>
        <w:pStyle w:val="a4"/>
        <w:numPr>
          <w:ilvl w:val="1"/>
          <w:numId w:val="27"/>
        </w:numPr>
        <w:spacing w:after="120"/>
        <w:ind w:left="851" w:hanging="567"/>
        <w:jc w:val="both"/>
        <w:rPr>
          <w:rFonts w:ascii="Calibri" w:hAnsi="Calibri" w:cs="Times New Roman"/>
        </w:rPr>
      </w:pPr>
      <w:r w:rsidRPr="00293BA2">
        <w:rPr>
          <w:rFonts w:ascii="Calibri" w:hAnsi="Calibri" w:cs="Times New Roman"/>
        </w:rPr>
        <w:t>Την αριθ. C (2015) 9170/11.12.2015 απόφαση της Επιτροπής των Ευρωπαϊκών Κοινοτήτων, για την έγκριση του Προγράμματος Αγροτικής Ανάπτυξης της Ελλάδας 2014-2020.</w:t>
      </w:r>
    </w:p>
    <w:p w14:paraId="278B17D8" w14:textId="77777777" w:rsidR="008D1FFC" w:rsidRPr="00293BA2" w:rsidRDefault="008D1FFC" w:rsidP="0004541E">
      <w:pPr>
        <w:pStyle w:val="a4"/>
        <w:numPr>
          <w:ilvl w:val="0"/>
          <w:numId w:val="28"/>
        </w:numPr>
        <w:spacing w:after="120"/>
        <w:jc w:val="both"/>
        <w:rPr>
          <w:rFonts w:ascii="Calibri" w:hAnsi="Calibri" w:cs="Times New Roman"/>
        </w:rPr>
      </w:pPr>
      <w:r w:rsidRPr="00293BA2">
        <w:rPr>
          <w:rFonts w:ascii="Calibri" w:hAnsi="Calibri" w:cs="Times New Roman"/>
        </w:rPr>
        <w:t>Τις διατάξεις:</w:t>
      </w:r>
    </w:p>
    <w:p w14:paraId="29AE3043" w14:textId="77777777" w:rsidR="004705CD" w:rsidRPr="00293BA2" w:rsidRDefault="001B17AE" w:rsidP="008E0411">
      <w:pPr>
        <w:pStyle w:val="a4"/>
        <w:numPr>
          <w:ilvl w:val="1"/>
          <w:numId w:val="28"/>
        </w:numPr>
        <w:spacing w:after="120"/>
        <w:ind w:left="851" w:hanging="491"/>
        <w:jc w:val="both"/>
        <w:rPr>
          <w:rFonts w:ascii="Calibri" w:hAnsi="Calibri" w:cs="Times New Roman"/>
        </w:rPr>
      </w:pPr>
      <w:r w:rsidRPr="00293BA2">
        <w:rPr>
          <w:rFonts w:ascii="Calibri" w:hAnsi="Calibri" w:cs="Times New Roman"/>
        </w:rPr>
        <w:t>Του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(ΦΕΚ Α' 297) και άλλες διατάξεις» (ΦΕΚ 265</w:t>
      </w:r>
      <w:r w:rsidR="00910856" w:rsidRPr="00293BA2">
        <w:rPr>
          <w:rFonts w:ascii="Calibri" w:hAnsi="Calibri" w:cs="Times New Roman"/>
        </w:rPr>
        <w:t xml:space="preserve"> Α</w:t>
      </w:r>
      <w:r w:rsidR="00B94B60" w:rsidRPr="00293BA2">
        <w:rPr>
          <w:rFonts w:ascii="Calibri" w:hAnsi="Calibri" w:cs="Times New Roman"/>
        </w:rPr>
        <w:t>΄</w:t>
      </w:r>
      <w:r w:rsidRPr="00293BA2">
        <w:rPr>
          <w:rFonts w:ascii="Calibri" w:hAnsi="Calibri" w:cs="Times New Roman"/>
        </w:rPr>
        <w:t>) και ιδίως την παράγραφο 2 του άρθρου 69 αυτού, όπως ισχύει</w:t>
      </w:r>
      <w:r w:rsidR="008D7134" w:rsidRPr="00293BA2">
        <w:rPr>
          <w:rFonts w:ascii="Calibri" w:hAnsi="Calibri" w:cs="Times New Roman"/>
        </w:rPr>
        <w:t xml:space="preserve"> κάθε φορά</w:t>
      </w:r>
      <w:r w:rsidRPr="00293BA2">
        <w:rPr>
          <w:rFonts w:ascii="Calibri" w:hAnsi="Calibri" w:cs="Times New Roman"/>
        </w:rPr>
        <w:t>.</w:t>
      </w:r>
    </w:p>
    <w:p w14:paraId="1A1F6A65" w14:textId="77777777" w:rsidR="00E57A8A" w:rsidRPr="00293BA2" w:rsidRDefault="00E57A8A" w:rsidP="008E0411">
      <w:pPr>
        <w:pStyle w:val="a4"/>
        <w:numPr>
          <w:ilvl w:val="1"/>
          <w:numId w:val="28"/>
        </w:numPr>
        <w:spacing w:after="120"/>
        <w:ind w:left="851" w:hanging="491"/>
        <w:jc w:val="both"/>
        <w:rPr>
          <w:rFonts w:ascii="Calibri" w:hAnsi="Calibri" w:cs="Times New Roman"/>
        </w:rPr>
      </w:pPr>
      <w:r w:rsidRPr="00293BA2">
        <w:rPr>
          <w:rFonts w:ascii="Calibri" w:hAnsi="Calibri" w:cs="Times New Roman"/>
        </w:rPr>
        <w:t xml:space="preserve">Του Ν. 2690/1997 (ΦΕΚ 45 Α΄) με τον οποίο κυρώθηκε ο Κώδικας Διοικητικής Διαδικασίας. </w:t>
      </w:r>
    </w:p>
    <w:p w14:paraId="1D2324E5" w14:textId="48770C4B" w:rsidR="004705CD" w:rsidRPr="00293BA2" w:rsidRDefault="00E57A8A" w:rsidP="008E0411">
      <w:pPr>
        <w:pStyle w:val="a4"/>
        <w:numPr>
          <w:ilvl w:val="1"/>
          <w:numId w:val="28"/>
        </w:numPr>
        <w:spacing w:after="120"/>
        <w:ind w:left="851" w:hanging="491"/>
        <w:jc w:val="both"/>
        <w:rPr>
          <w:rFonts w:ascii="Calibri" w:hAnsi="Calibri" w:cs="Times New Roman"/>
        </w:rPr>
      </w:pPr>
      <w:r w:rsidRPr="00293BA2">
        <w:rPr>
          <w:rFonts w:ascii="Calibri" w:hAnsi="Calibri" w:cs="Times New Roman"/>
          <w:lang w:val="en-US"/>
        </w:rPr>
        <w:t>T</w:t>
      </w:r>
      <w:r w:rsidR="004705CD" w:rsidRPr="00293BA2">
        <w:rPr>
          <w:rFonts w:ascii="Calibri" w:hAnsi="Calibri" w:cs="Times New Roman"/>
        </w:rPr>
        <w:t>ου Ν. 3508/2006 (</w:t>
      </w:r>
      <w:proofErr w:type="gramStart"/>
      <w:r w:rsidR="004705CD" w:rsidRPr="00293BA2">
        <w:rPr>
          <w:rFonts w:ascii="Calibri" w:hAnsi="Calibri" w:cs="Times New Roman"/>
        </w:rPr>
        <w:t>ΦΕΚ  249</w:t>
      </w:r>
      <w:proofErr w:type="gramEnd"/>
      <w:r w:rsidR="004705CD" w:rsidRPr="00293BA2">
        <w:rPr>
          <w:rFonts w:ascii="Calibri" w:hAnsi="Calibri" w:cs="Times New Roman"/>
        </w:rPr>
        <w:t xml:space="preserve"> Α΄) «Ρυθμίσεις θεμάτων του Υπουργείου Αγροτικής Ανάπτυξης και Τροφίμων», και ειδικότερα το άρθρο 3 αυτού.</w:t>
      </w:r>
    </w:p>
    <w:p w14:paraId="1664A26E" w14:textId="16C19FFB" w:rsidR="004705CD" w:rsidRPr="00293BA2" w:rsidRDefault="004705CD" w:rsidP="008E0411">
      <w:pPr>
        <w:pStyle w:val="a4"/>
        <w:numPr>
          <w:ilvl w:val="1"/>
          <w:numId w:val="28"/>
        </w:numPr>
        <w:spacing w:after="120"/>
        <w:ind w:left="851" w:hanging="491"/>
        <w:jc w:val="both"/>
        <w:rPr>
          <w:rFonts w:ascii="Calibri" w:hAnsi="Calibri" w:cs="Times New Roman"/>
        </w:rPr>
      </w:pPr>
      <w:r w:rsidRPr="00293BA2">
        <w:rPr>
          <w:rFonts w:ascii="Calibri" w:hAnsi="Calibri" w:cs="Times New Roman"/>
        </w:rPr>
        <w:t>Του Ν. 3874/2010 (ΦΕΚ 151 Α΄) «Μητρώο Αγροτών και Αγροτικών Εκμεταλλεύσεων» όπως ισχύει κάθε φορά.</w:t>
      </w:r>
    </w:p>
    <w:p w14:paraId="0B205EE7" w14:textId="77777777" w:rsidR="004705CD" w:rsidRPr="00293BA2" w:rsidRDefault="004705CD" w:rsidP="004705CD">
      <w:pPr>
        <w:pStyle w:val="a4"/>
        <w:numPr>
          <w:ilvl w:val="1"/>
          <w:numId w:val="28"/>
        </w:numPr>
        <w:spacing w:after="120"/>
        <w:ind w:left="851" w:hanging="491"/>
        <w:jc w:val="both"/>
        <w:rPr>
          <w:rFonts w:ascii="Calibri" w:hAnsi="Calibri" w:cs="Times New Roman"/>
        </w:rPr>
      </w:pPr>
      <w:r w:rsidRPr="00293BA2">
        <w:rPr>
          <w:rFonts w:ascii="Calibri" w:hAnsi="Calibri" w:cs="Times New Roman"/>
        </w:rPr>
        <w:t>Του Ν. 4384/2016 (ΦΕΚ 78 Α΄) «Αγροτικοί Συνεταιρισμοί, μορφές συλλογικής οργάνωσης του αγροτικού χώρου και άλλες διατάξεις» όπως ισχύει κάθε φορά.</w:t>
      </w:r>
    </w:p>
    <w:p w14:paraId="116E6445" w14:textId="77777777" w:rsidR="008D1FFC" w:rsidRPr="00293BA2" w:rsidRDefault="008D1FFC" w:rsidP="0004541E">
      <w:pPr>
        <w:pStyle w:val="a4"/>
        <w:numPr>
          <w:ilvl w:val="1"/>
          <w:numId w:val="28"/>
        </w:numPr>
        <w:spacing w:after="120"/>
        <w:ind w:left="851" w:hanging="491"/>
        <w:jc w:val="both"/>
        <w:rPr>
          <w:rFonts w:ascii="Calibri" w:hAnsi="Calibri" w:cs="Times New Roman"/>
        </w:rPr>
      </w:pPr>
      <w:r w:rsidRPr="00293BA2">
        <w:rPr>
          <w:rFonts w:ascii="Calibri" w:hAnsi="Calibri" w:cs="Times New Roman"/>
        </w:rPr>
        <w:lastRenderedPageBreak/>
        <w:t xml:space="preserve">Του άρθρου 90 του «Κώδικα Νομοθεσίας για την Κυβέρνηση και Κυβερνητικά όργανα» που κυρώθηκε με το πρώτο άρθρο του </w:t>
      </w:r>
      <w:r w:rsidR="00EF7395" w:rsidRPr="00293BA2">
        <w:rPr>
          <w:rFonts w:ascii="Calibri" w:hAnsi="Calibri" w:cs="Times New Roman"/>
        </w:rPr>
        <w:t>Π.Δ.</w:t>
      </w:r>
      <w:r w:rsidR="00910856" w:rsidRPr="00293BA2">
        <w:rPr>
          <w:rFonts w:ascii="Calibri" w:hAnsi="Calibri" w:cs="Times New Roman"/>
        </w:rPr>
        <w:t xml:space="preserve"> 63/2005 (ΦΕΚ 98 </w:t>
      </w:r>
      <w:r w:rsidRPr="00293BA2">
        <w:rPr>
          <w:rFonts w:ascii="Calibri" w:hAnsi="Calibri" w:cs="Times New Roman"/>
        </w:rPr>
        <w:t>Α</w:t>
      </w:r>
      <w:r w:rsidR="00910856" w:rsidRPr="00293BA2">
        <w:rPr>
          <w:rFonts w:ascii="Calibri" w:hAnsi="Calibri" w:cs="Times New Roman"/>
        </w:rPr>
        <w:t>΄</w:t>
      </w:r>
      <w:r w:rsidRPr="00293BA2">
        <w:rPr>
          <w:rFonts w:ascii="Calibri" w:hAnsi="Calibri" w:cs="Times New Roman"/>
        </w:rPr>
        <w:t>).</w:t>
      </w:r>
    </w:p>
    <w:p w14:paraId="3449971D" w14:textId="5A8C2CB6" w:rsidR="008D6FAA" w:rsidRPr="00293BA2" w:rsidRDefault="009974B6" w:rsidP="00763A41">
      <w:pPr>
        <w:pStyle w:val="a4"/>
        <w:numPr>
          <w:ilvl w:val="1"/>
          <w:numId w:val="28"/>
        </w:numPr>
        <w:spacing w:after="120"/>
        <w:ind w:left="851" w:hanging="491"/>
        <w:jc w:val="both"/>
        <w:rPr>
          <w:rFonts w:ascii="Calibri" w:hAnsi="Calibri" w:cs="Times New Roman"/>
        </w:rPr>
      </w:pPr>
      <w:r w:rsidRPr="00293BA2">
        <w:rPr>
          <w:rFonts w:ascii="Calibri" w:hAnsi="Calibri" w:cs="Times New Roman"/>
        </w:rPr>
        <w:t>Του Π.Δ. 97/2017 «Οργανισμός Υπουργείου Αγροτικής Ανάπτυξης και Τροφίμων» (ΦΕΚ 138/Α΄/2017).</w:t>
      </w:r>
    </w:p>
    <w:p w14:paraId="16F4A24E" w14:textId="46B16BEF" w:rsidR="005715E0" w:rsidRPr="00293BA2" w:rsidRDefault="00763A41" w:rsidP="00763A41">
      <w:pPr>
        <w:pStyle w:val="a4"/>
        <w:numPr>
          <w:ilvl w:val="1"/>
          <w:numId w:val="28"/>
        </w:numPr>
        <w:spacing w:after="120"/>
        <w:ind w:left="851" w:hanging="491"/>
        <w:jc w:val="both"/>
        <w:rPr>
          <w:rFonts w:ascii="Calibri" w:hAnsi="Calibri" w:cs="Times New Roman"/>
        </w:rPr>
      </w:pPr>
      <w:r w:rsidRPr="00293BA2">
        <w:rPr>
          <w:rFonts w:ascii="Calibri" w:hAnsi="Calibri" w:cs="Times New Roman"/>
        </w:rPr>
        <w:t>Του Π.Δ. 83/2019 (ΦΕΚ 121 Α’) «Διορισμός Αντιπροέδρου της Κυβέρνησης, Υπουργών, Αναπληρωτών Υπουργών και Υφυπουργών».</w:t>
      </w:r>
    </w:p>
    <w:p w14:paraId="0BE07FBB" w14:textId="5D306BEC" w:rsidR="008D1FFC" w:rsidRPr="00293BA2" w:rsidRDefault="008D1FFC" w:rsidP="0004541E">
      <w:pPr>
        <w:pStyle w:val="a4"/>
        <w:numPr>
          <w:ilvl w:val="1"/>
          <w:numId w:val="28"/>
        </w:numPr>
        <w:spacing w:after="120"/>
        <w:ind w:left="851" w:hanging="491"/>
        <w:jc w:val="both"/>
        <w:rPr>
          <w:rFonts w:ascii="Calibri" w:hAnsi="Calibri" w:cs="Times New Roman"/>
        </w:rPr>
      </w:pPr>
      <w:r w:rsidRPr="00293BA2">
        <w:rPr>
          <w:rFonts w:ascii="Calibri" w:hAnsi="Calibri" w:cs="Times New Roman"/>
        </w:rPr>
        <w:t xml:space="preserve">Της </w:t>
      </w:r>
      <w:r w:rsidR="00A31125" w:rsidRPr="00293BA2">
        <w:rPr>
          <w:rFonts w:ascii="Calibri" w:hAnsi="Calibri" w:cs="Times New Roman"/>
        </w:rPr>
        <w:t>αριθ.</w:t>
      </w:r>
      <w:r w:rsidRPr="00293BA2">
        <w:rPr>
          <w:rFonts w:ascii="Calibri" w:hAnsi="Calibri" w:cs="Times New Roman"/>
        </w:rPr>
        <w:t xml:space="preserve"> 282966/09-07-2007 (ΦΕΚ 1205</w:t>
      </w:r>
      <w:r w:rsidR="00910856" w:rsidRPr="00293BA2">
        <w:rPr>
          <w:rFonts w:ascii="Calibri" w:hAnsi="Calibri" w:cs="Times New Roman"/>
        </w:rPr>
        <w:t xml:space="preserve"> </w:t>
      </w:r>
      <w:r w:rsidRPr="00293BA2">
        <w:rPr>
          <w:rFonts w:ascii="Calibri" w:hAnsi="Calibri" w:cs="Times New Roman"/>
        </w:rPr>
        <w:t>Β</w:t>
      </w:r>
      <w:r w:rsidR="00B94B60" w:rsidRPr="00293BA2">
        <w:rPr>
          <w:rFonts w:ascii="Calibri" w:hAnsi="Calibri" w:cs="Times New Roman"/>
        </w:rPr>
        <w:t>΄</w:t>
      </w:r>
      <w:r w:rsidR="004705CD" w:rsidRPr="00293BA2">
        <w:rPr>
          <w:rFonts w:ascii="Calibri" w:hAnsi="Calibri" w:cs="Times New Roman"/>
        </w:rPr>
        <w:t>) κ</w:t>
      </w:r>
      <w:r w:rsidRPr="00293BA2">
        <w:rPr>
          <w:rFonts w:ascii="Calibri" w:hAnsi="Calibri" w:cs="Times New Roman"/>
        </w:rPr>
        <w:t xml:space="preserve">οινής </w:t>
      </w:r>
      <w:r w:rsidR="00A525C2" w:rsidRPr="00293BA2">
        <w:rPr>
          <w:rFonts w:ascii="Calibri" w:hAnsi="Calibri" w:cs="Times New Roman"/>
        </w:rPr>
        <w:t xml:space="preserve">υπουργικής </w:t>
      </w:r>
      <w:r w:rsidRPr="00293BA2">
        <w:rPr>
          <w:rFonts w:ascii="Calibri" w:hAnsi="Calibri" w:cs="Times New Roman"/>
        </w:rPr>
        <w:t xml:space="preserve">απόφασης των Υπουργών Οικονομίας και Οικονομικών και Αγροτικής Ανάπτυξης και Τροφίμων </w:t>
      </w:r>
      <w:r w:rsidR="00A31125" w:rsidRPr="00293BA2">
        <w:rPr>
          <w:rFonts w:ascii="Calibri" w:hAnsi="Calibri" w:cs="Times New Roman"/>
        </w:rPr>
        <w:t xml:space="preserve">με θέμα </w:t>
      </w:r>
      <w:r w:rsidRPr="00293BA2">
        <w:rPr>
          <w:rFonts w:ascii="Calibri" w:hAnsi="Calibri" w:cs="Times New Roman"/>
        </w:rPr>
        <w:t>«Έγκριση του Κανονισμού διαδικασίας πληρωμών του Ν.Π.Ι.Δ. με την επωνυμία ΟΠΕΚΕΠΕ των ενισχύσεων που βαρύνουν τον ΕΛΕΓΕΠ».</w:t>
      </w:r>
    </w:p>
    <w:p w14:paraId="3E90E002" w14:textId="3E5DA594" w:rsidR="008D1FFC" w:rsidRPr="00293BA2" w:rsidRDefault="008D1FFC" w:rsidP="0004541E">
      <w:pPr>
        <w:pStyle w:val="a4"/>
        <w:numPr>
          <w:ilvl w:val="1"/>
          <w:numId w:val="28"/>
        </w:numPr>
        <w:spacing w:after="120"/>
        <w:ind w:left="851" w:hanging="491"/>
        <w:jc w:val="both"/>
        <w:rPr>
          <w:rFonts w:ascii="Calibri" w:hAnsi="Calibri" w:cs="Times New Roman"/>
        </w:rPr>
      </w:pPr>
      <w:r w:rsidRPr="00293BA2">
        <w:rPr>
          <w:rFonts w:ascii="Calibri" w:hAnsi="Calibri" w:cs="Times New Roman"/>
        </w:rPr>
        <w:t xml:space="preserve">Της αριθ. 24944/20-09-2016 (ΦΕΚ </w:t>
      </w:r>
      <w:r w:rsidR="00910856" w:rsidRPr="00293BA2">
        <w:rPr>
          <w:rFonts w:ascii="Calibri" w:hAnsi="Calibri" w:cs="Times New Roman"/>
        </w:rPr>
        <w:t xml:space="preserve">3066 </w:t>
      </w:r>
      <w:r w:rsidRPr="00293BA2">
        <w:rPr>
          <w:rFonts w:ascii="Calibri" w:hAnsi="Calibri" w:cs="Times New Roman"/>
        </w:rPr>
        <w:t>Β</w:t>
      </w:r>
      <w:r w:rsidR="00B94B60" w:rsidRPr="00293BA2">
        <w:rPr>
          <w:rFonts w:ascii="Calibri" w:hAnsi="Calibri" w:cs="Times New Roman"/>
        </w:rPr>
        <w:t>΄</w:t>
      </w:r>
      <w:r w:rsidRPr="00293BA2">
        <w:rPr>
          <w:rFonts w:ascii="Calibri" w:hAnsi="Calibri" w:cs="Times New Roman"/>
        </w:rPr>
        <w:t>) κοινής υπουργικής απόφασης των Υπουργών Οικονομίας,</w:t>
      </w:r>
      <w:r w:rsidR="00DE7148" w:rsidRPr="00293BA2">
        <w:rPr>
          <w:rFonts w:ascii="Calibri" w:hAnsi="Calibri" w:cs="Times New Roman"/>
        </w:rPr>
        <w:t xml:space="preserve"> </w:t>
      </w:r>
      <w:r w:rsidRPr="00293BA2">
        <w:rPr>
          <w:rFonts w:ascii="Calibri" w:hAnsi="Calibri" w:cs="Times New Roman"/>
        </w:rPr>
        <w:t>Ανάπτυξης και Τουρισμού και Αγροτικής Ανάπτυξης και Τροφίμων</w:t>
      </w:r>
      <w:r w:rsidR="00A31125" w:rsidRPr="00293BA2">
        <w:rPr>
          <w:rFonts w:ascii="Calibri" w:hAnsi="Calibri" w:cs="Times New Roman"/>
        </w:rPr>
        <w:t xml:space="preserve"> με θέμα</w:t>
      </w:r>
      <w:r w:rsidRPr="00293BA2">
        <w:rPr>
          <w:rFonts w:ascii="Calibri" w:hAnsi="Calibri" w:cs="Times New Roman"/>
        </w:rPr>
        <w:t xml:space="preserve"> «Αναδιάρθρωση, των Ειδικών Υπηρεσιών του Προγράμματος Αγροτικής Ανάπτυξης 2014-2020».</w:t>
      </w:r>
    </w:p>
    <w:p w14:paraId="14D5FB12" w14:textId="77777777" w:rsidR="00A31125" w:rsidRPr="00293BA2" w:rsidRDefault="00A31125" w:rsidP="00B94B60">
      <w:pPr>
        <w:pStyle w:val="a4"/>
        <w:numPr>
          <w:ilvl w:val="1"/>
          <w:numId w:val="28"/>
        </w:numPr>
        <w:tabs>
          <w:tab w:val="left" w:pos="851"/>
        </w:tabs>
        <w:spacing w:after="120"/>
        <w:ind w:left="851" w:hanging="491"/>
        <w:jc w:val="both"/>
        <w:rPr>
          <w:rFonts w:ascii="Calibri" w:hAnsi="Calibri" w:cs="Times New Roman"/>
        </w:rPr>
      </w:pPr>
      <w:r w:rsidRPr="00293BA2">
        <w:rPr>
          <w:rFonts w:ascii="Calibri" w:hAnsi="Calibri" w:cs="Times New Roman"/>
        </w:rPr>
        <w:t>Της αριθ. 2545/17-10-2016 (ΦΕΚ 3447</w:t>
      </w:r>
      <w:r w:rsidR="006350E0" w:rsidRPr="00293BA2">
        <w:rPr>
          <w:rFonts w:ascii="Calibri" w:hAnsi="Calibri" w:cs="Times New Roman"/>
        </w:rPr>
        <w:t xml:space="preserve"> Β΄</w:t>
      </w:r>
      <w:r w:rsidRPr="00293BA2">
        <w:rPr>
          <w:rFonts w:ascii="Calibri" w:hAnsi="Calibri" w:cs="Times New Roman"/>
        </w:rPr>
        <w:t>) κοινής υπουργικής απόφασης των Υπουργών Εσωτερικών και Διοικητικής Ανασυγκρότησης, Οικονομίας, Ανάπτυξης και Τουρισμού και Αγροτικής Ανάπτυξης και Τροφίμων με θέμα «Εκχώρηση αρμοδιοτήτων της Ειδικής Υπηρεσίας Διαχείρισης (ΕΥΔ ΠΑΑ) του Προγράμματος Αγροτικής Ανάπτυξης 2014-2020 (ΠΑΑ 2014-2020) Α.</w:t>
      </w:r>
      <w:r w:rsidR="00DE7148" w:rsidRPr="00293BA2">
        <w:rPr>
          <w:rFonts w:ascii="Calibri" w:hAnsi="Calibri" w:cs="Times New Roman"/>
        </w:rPr>
        <w:t xml:space="preserve"> </w:t>
      </w:r>
      <w:r w:rsidRPr="00293BA2">
        <w:rPr>
          <w:rFonts w:ascii="Calibri" w:hAnsi="Calibri" w:cs="Times New Roman"/>
        </w:rPr>
        <w:t>Στις Ειδικές Υπηρεσίες Διαχείρισης Επιχειρησιακών Προγραμμάτων (ΕΠ) Περιφερειών και Β. Στις Γενικές Διευθύνσεις Περιφερειακής Αγροτικής Οικονομίας και Κτηνιατρικής των Περιφερειών, ως Ενδιάμεσοι Φορείς Διαχείρισης (ΕΦΔ) Πράξεων ΠΑΑ».</w:t>
      </w:r>
    </w:p>
    <w:p w14:paraId="700D9B62" w14:textId="5DFEA9C2" w:rsidR="0026387A" w:rsidRPr="00293BA2" w:rsidRDefault="0026387A" w:rsidP="00B94B60">
      <w:pPr>
        <w:pStyle w:val="a4"/>
        <w:numPr>
          <w:ilvl w:val="1"/>
          <w:numId w:val="28"/>
        </w:numPr>
        <w:tabs>
          <w:tab w:val="left" w:pos="851"/>
        </w:tabs>
        <w:spacing w:after="120"/>
        <w:ind w:left="851" w:hanging="491"/>
        <w:jc w:val="both"/>
        <w:rPr>
          <w:rFonts w:ascii="Calibri" w:hAnsi="Calibri" w:cs="Times New Roman"/>
        </w:rPr>
      </w:pPr>
      <w:r w:rsidRPr="00293BA2">
        <w:rPr>
          <w:rFonts w:ascii="Calibri" w:hAnsi="Calibri" w:cs="Times New Roman"/>
        </w:rPr>
        <w:t xml:space="preserve">Της </w:t>
      </w:r>
      <w:proofErr w:type="spellStart"/>
      <w:r w:rsidRPr="00293BA2">
        <w:rPr>
          <w:rFonts w:ascii="Calibri" w:hAnsi="Calibri" w:cs="Times New Roman"/>
        </w:rPr>
        <w:t>αριθμ</w:t>
      </w:r>
      <w:proofErr w:type="spellEnd"/>
      <w:r w:rsidRPr="00293BA2">
        <w:rPr>
          <w:rFonts w:ascii="Calibri" w:hAnsi="Calibri" w:cs="Times New Roman"/>
        </w:rPr>
        <w:t>. 104/7056/21-</w:t>
      </w:r>
      <w:r w:rsidR="002C4703" w:rsidRPr="00293BA2">
        <w:rPr>
          <w:rFonts w:ascii="Calibri" w:hAnsi="Calibri" w:cs="Times New Roman"/>
        </w:rPr>
        <w:t>0</w:t>
      </w:r>
      <w:r w:rsidRPr="00293BA2">
        <w:rPr>
          <w:rFonts w:ascii="Calibri" w:hAnsi="Calibri" w:cs="Times New Roman"/>
        </w:rPr>
        <w:t xml:space="preserve">1-2015 (ΦΕΚ 147 Β΄) </w:t>
      </w:r>
      <w:r w:rsidR="006510EA" w:rsidRPr="00293BA2">
        <w:rPr>
          <w:rFonts w:ascii="Calibri" w:hAnsi="Calibri" w:cs="Times New Roman"/>
        </w:rPr>
        <w:t>υ</w:t>
      </w:r>
      <w:r w:rsidRPr="00293BA2">
        <w:rPr>
          <w:rFonts w:ascii="Calibri" w:hAnsi="Calibri" w:cs="Times New Roman"/>
        </w:rPr>
        <w:t xml:space="preserve">πουργικής </w:t>
      </w:r>
      <w:r w:rsidR="006510EA" w:rsidRPr="00293BA2">
        <w:rPr>
          <w:rFonts w:ascii="Calibri" w:hAnsi="Calibri" w:cs="Times New Roman"/>
        </w:rPr>
        <w:t>α</w:t>
      </w:r>
      <w:r w:rsidRPr="00293BA2">
        <w:rPr>
          <w:rFonts w:ascii="Calibri" w:hAnsi="Calibri" w:cs="Times New Roman"/>
        </w:rPr>
        <w:t>πόφασης με θέμα «Εθνικές επιλογές, διοικητικά μέτρα και διαδικασίες εφαρμογής των άμεσων ενισχύσεων κατ εκτέλεση του Καν. (ΕΕ) 1307/2013 και του Καν. (ΕΕ) 1306/2013 του Ευρωπαϊκού Κοινοβουλίου και του Συμβουλίου», όπως ισχύει κάθε φορά.</w:t>
      </w:r>
    </w:p>
    <w:p w14:paraId="3B3C143D" w14:textId="77777777" w:rsidR="002C4703" w:rsidRPr="00293BA2" w:rsidRDefault="002C4703" w:rsidP="00B94B60">
      <w:pPr>
        <w:pStyle w:val="a4"/>
        <w:numPr>
          <w:ilvl w:val="1"/>
          <w:numId w:val="28"/>
        </w:numPr>
        <w:tabs>
          <w:tab w:val="left" w:pos="851"/>
        </w:tabs>
        <w:spacing w:after="120"/>
        <w:ind w:left="851" w:hanging="491"/>
        <w:jc w:val="both"/>
        <w:rPr>
          <w:rFonts w:ascii="Calibri" w:hAnsi="Calibri" w:cs="Times New Roman"/>
        </w:rPr>
      </w:pPr>
      <w:r w:rsidRPr="00293BA2">
        <w:t xml:space="preserve">Της </w:t>
      </w:r>
      <w:proofErr w:type="spellStart"/>
      <w:r w:rsidRPr="00293BA2">
        <w:t>αριθμ</w:t>
      </w:r>
      <w:proofErr w:type="spellEnd"/>
      <w:r w:rsidRPr="00293BA2">
        <w:t xml:space="preserve">. 1420/82031/22-07-2015 </w:t>
      </w:r>
      <w:r w:rsidRPr="00293BA2">
        <w:rPr>
          <w:rFonts w:ascii="Calibri" w:hAnsi="Calibri" w:cs="Times New Roman"/>
        </w:rPr>
        <w:t>(ΦΕΚ 1709 Β΄)</w:t>
      </w:r>
      <w:r w:rsidRPr="00293BA2">
        <w:t xml:space="preserve"> υπουργικής απόφασης με θέμα «Κώδικας Ορθής Γεωργικής Πρακτικής για την Προστασία των Νερών από τη </w:t>
      </w:r>
      <w:proofErr w:type="spellStart"/>
      <w:r w:rsidRPr="00293BA2">
        <w:t>Νιτρορύπανση</w:t>
      </w:r>
      <w:proofErr w:type="spellEnd"/>
      <w:r w:rsidRPr="00293BA2">
        <w:t xml:space="preserve"> Γεωργικής Προέλευσης»</w:t>
      </w:r>
      <w:r w:rsidRPr="00293BA2">
        <w:rPr>
          <w:rFonts w:ascii="Calibri" w:hAnsi="Calibri" w:cs="Times New Roman"/>
        </w:rPr>
        <w:t xml:space="preserve">, όπως ισχύει κάθε φορά. </w:t>
      </w:r>
    </w:p>
    <w:p w14:paraId="4B7C29E9" w14:textId="77777777" w:rsidR="00005541" w:rsidRPr="00293BA2" w:rsidRDefault="00005541" w:rsidP="00005541">
      <w:pPr>
        <w:pStyle w:val="a4"/>
        <w:numPr>
          <w:ilvl w:val="1"/>
          <w:numId w:val="28"/>
        </w:numPr>
        <w:spacing w:after="120"/>
        <w:ind w:left="851" w:hanging="491"/>
        <w:jc w:val="both"/>
        <w:rPr>
          <w:rFonts w:ascii="Calibri" w:hAnsi="Calibri" w:cs="Times New Roman"/>
        </w:rPr>
      </w:pPr>
      <w:r w:rsidRPr="00293BA2">
        <w:rPr>
          <w:rFonts w:ascii="Calibri" w:hAnsi="Calibri" w:cs="Times New Roman"/>
        </w:rPr>
        <w:t>Της αριθ. 1065/19-04-2016 (ΦΕΚ 1273 Β΄) απόφασης του Υπουργού Αγροτικής Ανάπτυξης και Τροφίμων με θέμα «Θέσπιση διαδικασιών του Συστήματος Διαχείρισης και Ελέγχου του Προγράμματος «Αγροτική Ανάπτυξη της Ελλάδας 2014-2020» όπως ισχύει κάθε φορά.</w:t>
      </w:r>
    </w:p>
    <w:p w14:paraId="550EE122" w14:textId="55D06A67" w:rsidR="006350E0" w:rsidRPr="00293BA2" w:rsidRDefault="006350E0" w:rsidP="00B94B60">
      <w:pPr>
        <w:pStyle w:val="a4"/>
        <w:numPr>
          <w:ilvl w:val="1"/>
          <w:numId w:val="28"/>
        </w:numPr>
        <w:tabs>
          <w:tab w:val="left" w:pos="851"/>
        </w:tabs>
        <w:spacing w:after="120"/>
        <w:ind w:left="851" w:hanging="491"/>
        <w:jc w:val="both"/>
        <w:rPr>
          <w:rFonts w:ascii="Calibri" w:hAnsi="Calibri" w:cs="Times New Roman"/>
        </w:rPr>
      </w:pPr>
      <w:r w:rsidRPr="00293BA2">
        <w:rPr>
          <w:rFonts w:ascii="Calibri" w:hAnsi="Calibri" w:cs="Times New Roman"/>
        </w:rPr>
        <w:t xml:space="preserve">Της </w:t>
      </w:r>
      <w:proofErr w:type="spellStart"/>
      <w:r w:rsidRPr="00293BA2">
        <w:rPr>
          <w:rFonts w:ascii="Calibri" w:hAnsi="Calibri" w:cs="Times New Roman"/>
        </w:rPr>
        <w:t>αριθμ</w:t>
      </w:r>
      <w:proofErr w:type="spellEnd"/>
      <w:r w:rsidRPr="00293BA2">
        <w:rPr>
          <w:rFonts w:ascii="Calibri" w:hAnsi="Calibri" w:cs="Times New Roman"/>
        </w:rPr>
        <w:t>. 397/18235/16-02-2017 (ΦΕΚ 601 Β</w:t>
      </w:r>
      <w:r w:rsidR="00910856" w:rsidRPr="00293BA2">
        <w:rPr>
          <w:rFonts w:ascii="Calibri" w:hAnsi="Calibri" w:cs="Times New Roman"/>
        </w:rPr>
        <w:t>΄</w:t>
      </w:r>
      <w:r w:rsidRPr="00293BA2">
        <w:rPr>
          <w:rFonts w:ascii="Calibri" w:hAnsi="Calibri" w:cs="Times New Roman"/>
        </w:rPr>
        <w:t xml:space="preserve">) </w:t>
      </w:r>
      <w:r w:rsidR="00CA6B06" w:rsidRPr="00293BA2">
        <w:rPr>
          <w:rFonts w:ascii="Calibri" w:hAnsi="Calibri" w:cs="Times New Roman"/>
        </w:rPr>
        <w:t xml:space="preserve">υπουργικής </w:t>
      </w:r>
      <w:r w:rsidRPr="00293BA2">
        <w:rPr>
          <w:rFonts w:ascii="Calibri" w:hAnsi="Calibri" w:cs="Times New Roman"/>
        </w:rPr>
        <w:t>απόφασης με θέμα «Αρμόδια Αρχή, διαδικασία και δικαιολογητικά αναγνώρισης των Οργανώσεων Παραγωγών (Ο.Π.) και των Ενώσεων τους (Ε.Ο.Π.), καθώς και των Ομάδων Παραγωγών (</w:t>
      </w:r>
      <w:proofErr w:type="spellStart"/>
      <w:r w:rsidRPr="00293BA2">
        <w:rPr>
          <w:rFonts w:ascii="Calibri" w:hAnsi="Calibri" w:cs="Times New Roman"/>
        </w:rPr>
        <w:t>Ομ.Π</w:t>
      </w:r>
      <w:proofErr w:type="spellEnd"/>
      <w:r w:rsidRPr="00293BA2">
        <w:rPr>
          <w:rFonts w:ascii="Calibri" w:hAnsi="Calibri" w:cs="Times New Roman"/>
        </w:rPr>
        <w:t>)</w:t>
      </w:r>
      <w:r w:rsidR="001B17AE" w:rsidRPr="00293BA2">
        <w:rPr>
          <w:rFonts w:ascii="Calibri" w:hAnsi="Calibri" w:cs="Times New Roman"/>
        </w:rPr>
        <w:t>»</w:t>
      </w:r>
      <w:r w:rsidRPr="00293BA2">
        <w:rPr>
          <w:rFonts w:ascii="Calibri" w:hAnsi="Calibri" w:cs="Times New Roman"/>
        </w:rPr>
        <w:t>, όπως ισχύει κάθε φορά.</w:t>
      </w:r>
    </w:p>
    <w:p w14:paraId="00D02710" w14:textId="322327BF" w:rsidR="00CA6B06" w:rsidRDefault="00CA6B06" w:rsidP="00005541">
      <w:pPr>
        <w:pStyle w:val="a4"/>
        <w:numPr>
          <w:ilvl w:val="1"/>
          <w:numId w:val="28"/>
        </w:numPr>
        <w:tabs>
          <w:tab w:val="left" w:pos="851"/>
        </w:tabs>
        <w:spacing w:after="120"/>
        <w:ind w:left="851" w:hanging="491"/>
        <w:jc w:val="both"/>
        <w:rPr>
          <w:rFonts w:ascii="Calibri" w:hAnsi="Calibri" w:cs="Times New Roman"/>
        </w:rPr>
      </w:pPr>
      <w:r w:rsidRPr="00293BA2">
        <w:rPr>
          <w:rFonts w:ascii="Calibri" w:hAnsi="Calibri" w:cs="Times New Roman"/>
        </w:rPr>
        <w:t xml:space="preserve">Της </w:t>
      </w:r>
      <w:proofErr w:type="spellStart"/>
      <w:r w:rsidRPr="00293BA2">
        <w:rPr>
          <w:rFonts w:ascii="Calibri" w:hAnsi="Calibri" w:cs="Times New Roman"/>
        </w:rPr>
        <w:t>αριθμ</w:t>
      </w:r>
      <w:proofErr w:type="spellEnd"/>
      <w:r w:rsidRPr="00293BA2">
        <w:rPr>
          <w:rFonts w:ascii="Calibri" w:hAnsi="Calibri" w:cs="Times New Roman"/>
        </w:rPr>
        <w:t>. 165/20277/06-02-2018 (ΦΕΚ 863 Β΄) υπουργικής απόφασης με θέμα «Εξειδίκευση τεχνικών προδιαγραφών εκπόνησης μελετών υπολογισμού της δυνητικής εξοικονόμησης και της πραγματικής μείωσης χρήσης του ύδατος σε επενδύσεις βελτίωσης υφιστάμενων υποδομών άρδευσης, σύμφωνα με το εγκεκριμένο Πρόγραμμα Αγροτικής Ανάπτυξης της Ελλάδας 2014-2020», όπως ισχύει κάθε φορά.</w:t>
      </w:r>
    </w:p>
    <w:p w14:paraId="3D81C5C9" w14:textId="77777777" w:rsidR="008D1FFC" w:rsidRPr="00293BA2" w:rsidRDefault="008D1FFC" w:rsidP="0004541E">
      <w:pPr>
        <w:pStyle w:val="a4"/>
        <w:numPr>
          <w:ilvl w:val="0"/>
          <w:numId w:val="28"/>
        </w:numPr>
        <w:spacing w:after="120"/>
        <w:jc w:val="both"/>
        <w:rPr>
          <w:rFonts w:ascii="Calibri" w:hAnsi="Calibri" w:cs="Times New Roman"/>
        </w:rPr>
      </w:pPr>
      <w:r w:rsidRPr="00293BA2">
        <w:rPr>
          <w:rFonts w:ascii="Calibri" w:hAnsi="Calibri" w:cs="Times New Roman"/>
        </w:rPr>
        <w:t xml:space="preserve">Το Πρόγραμμα Αγροτικής Ανάπτυξης της Ελλάδας 2014-2020 (ΠΑΑ 2014-2020) και ειδικότερα το σημείο 8.2.4 «Μ04 - Επενδύσεις </w:t>
      </w:r>
      <w:r w:rsidR="00C90DFA" w:rsidRPr="00293BA2">
        <w:rPr>
          <w:rFonts w:ascii="Calibri" w:hAnsi="Calibri" w:cs="Times New Roman"/>
        </w:rPr>
        <w:t>σε υλικά στοιχεία του ενεργητικού</w:t>
      </w:r>
      <w:r w:rsidRPr="00293BA2">
        <w:rPr>
          <w:rFonts w:ascii="Calibri" w:hAnsi="Calibri" w:cs="Times New Roman"/>
        </w:rPr>
        <w:t xml:space="preserve"> (άρθρο 17)» όπως </w:t>
      </w:r>
      <w:r w:rsidR="00315429" w:rsidRPr="00293BA2">
        <w:rPr>
          <w:rFonts w:ascii="Calibri" w:hAnsi="Calibri" w:cs="Times New Roman"/>
        </w:rPr>
        <w:t xml:space="preserve">ισχύει </w:t>
      </w:r>
      <w:r w:rsidRPr="00293BA2">
        <w:rPr>
          <w:rFonts w:ascii="Calibri" w:hAnsi="Calibri" w:cs="Times New Roman"/>
        </w:rPr>
        <w:t>κάθε φορά.</w:t>
      </w:r>
    </w:p>
    <w:p w14:paraId="368D7F38" w14:textId="5D710E3B" w:rsidR="0014726F" w:rsidRPr="00293BA2" w:rsidRDefault="0014726F" w:rsidP="0004541E">
      <w:pPr>
        <w:pStyle w:val="a4"/>
        <w:numPr>
          <w:ilvl w:val="0"/>
          <w:numId w:val="28"/>
        </w:numPr>
        <w:spacing w:after="120"/>
        <w:jc w:val="both"/>
        <w:rPr>
          <w:rFonts w:ascii="Calibri" w:hAnsi="Calibri" w:cs="Times New Roman"/>
        </w:rPr>
      </w:pPr>
      <w:r w:rsidRPr="00293BA2">
        <w:rPr>
          <w:rFonts w:ascii="Calibri" w:hAnsi="Calibri" w:cs="Times New Roman"/>
        </w:rPr>
        <w:t>Τη σύμφωνη γνώμη της ΕΥΔ ΠΑΑ</w:t>
      </w:r>
      <w:r w:rsidR="009F235F" w:rsidRPr="00293BA2">
        <w:rPr>
          <w:rFonts w:ascii="Calibri" w:hAnsi="Calibri" w:cs="Times New Roman"/>
        </w:rPr>
        <w:t xml:space="preserve">   (</w:t>
      </w:r>
      <w:r w:rsidR="003577CC" w:rsidRPr="00293BA2">
        <w:rPr>
          <w:rFonts w:ascii="Calibri" w:hAnsi="Calibri" w:cs="Times New Roman"/>
        </w:rPr>
        <w:t xml:space="preserve">                   </w:t>
      </w:r>
      <w:r w:rsidR="009F235F" w:rsidRPr="00293BA2">
        <w:rPr>
          <w:rFonts w:ascii="Calibri" w:hAnsi="Calibri" w:cs="Times New Roman"/>
        </w:rPr>
        <w:t>)</w:t>
      </w:r>
      <w:r w:rsidR="003577CC" w:rsidRPr="00293BA2">
        <w:rPr>
          <w:rFonts w:ascii="Calibri" w:hAnsi="Calibri" w:cs="Times New Roman"/>
        </w:rPr>
        <w:t>.</w:t>
      </w:r>
    </w:p>
    <w:p w14:paraId="6D5660F5" w14:textId="76D04988" w:rsidR="008026C0" w:rsidRPr="00293BA2" w:rsidRDefault="008026C0" w:rsidP="00C744EB">
      <w:pPr>
        <w:pStyle w:val="a4"/>
        <w:numPr>
          <w:ilvl w:val="0"/>
          <w:numId w:val="28"/>
        </w:numPr>
        <w:spacing w:after="120"/>
        <w:jc w:val="both"/>
        <w:rPr>
          <w:rFonts w:ascii="Calibri" w:hAnsi="Calibri"/>
        </w:rPr>
      </w:pPr>
      <w:r w:rsidRPr="00293BA2">
        <w:rPr>
          <w:rFonts w:ascii="Calibri" w:hAnsi="Calibri" w:cs="Times New Roman"/>
        </w:rPr>
        <w:t>Τη σύμφωνη γνώμη του ΟΠΕΚΕΠΕ</w:t>
      </w:r>
      <w:r w:rsidR="009F235F" w:rsidRPr="00293BA2">
        <w:rPr>
          <w:rFonts w:ascii="Calibri" w:hAnsi="Calibri" w:cs="Times New Roman"/>
        </w:rPr>
        <w:t xml:space="preserve">    </w:t>
      </w:r>
      <w:r w:rsidR="008D6FAA" w:rsidRPr="00293BA2">
        <w:rPr>
          <w:rFonts w:ascii="Calibri" w:hAnsi="Calibri" w:cs="Times New Roman"/>
        </w:rPr>
        <w:t>(</w:t>
      </w:r>
      <w:r w:rsidR="00203DFE">
        <w:rPr>
          <w:rFonts w:ascii="Calibri" w:hAnsi="Calibri" w:cs="Times New Roman"/>
        </w:rPr>
        <w:t xml:space="preserve">           </w:t>
      </w:r>
      <w:r w:rsidR="003577CC" w:rsidRPr="00203DFE">
        <w:rPr>
          <w:rFonts w:ascii="Calibri" w:hAnsi="Calibri" w:cs="Times New Roman"/>
        </w:rPr>
        <w:t xml:space="preserve"> </w:t>
      </w:r>
      <w:r w:rsidR="003577CC" w:rsidRPr="00293BA2">
        <w:rPr>
          <w:rFonts w:ascii="Calibri" w:hAnsi="Calibri" w:cs="Times New Roman"/>
        </w:rPr>
        <w:t xml:space="preserve">     </w:t>
      </w:r>
      <w:r w:rsidR="008D6FAA" w:rsidRPr="00293BA2">
        <w:rPr>
          <w:rFonts w:ascii="Calibri" w:hAnsi="Calibri" w:cs="Times New Roman"/>
        </w:rPr>
        <w:t>)</w:t>
      </w:r>
      <w:r w:rsidR="003577CC" w:rsidRPr="00293BA2">
        <w:rPr>
          <w:rFonts w:ascii="Calibri" w:hAnsi="Calibri" w:cs="Times New Roman"/>
        </w:rPr>
        <w:t>.</w:t>
      </w:r>
    </w:p>
    <w:p w14:paraId="25D27A23" w14:textId="386ABF5A" w:rsidR="00F90EB0" w:rsidRPr="00293BA2" w:rsidRDefault="00F90EB0" w:rsidP="0004541E">
      <w:pPr>
        <w:pStyle w:val="a4"/>
        <w:numPr>
          <w:ilvl w:val="0"/>
          <w:numId w:val="28"/>
        </w:numPr>
        <w:spacing w:after="120"/>
        <w:jc w:val="both"/>
        <w:rPr>
          <w:rFonts w:ascii="Calibri" w:hAnsi="Calibri" w:cs="Times New Roman"/>
        </w:rPr>
      </w:pPr>
      <w:r w:rsidRPr="00293BA2">
        <w:rPr>
          <w:rFonts w:ascii="Calibri" w:hAnsi="Calibri" w:cs="Times New Roman"/>
        </w:rPr>
        <w:t xml:space="preserve">Το γεγονός ότι από την εφαρμογή των διατάξεων της παρούσας </w:t>
      </w:r>
      <w:r w:rsidR="006350E0" w:rsidRPr="00293BA2">
        <w:rPr>
          <w:rFonts w:ascii="Calibri" w:hAnsi="Calibri" w:cs="Times New Roman"/>
        </w:rPr>
        <w:t>α</w:t>
      </w:r>
      <w:r w:rsidRPr="00293BA2">
        <w:rPr>
          <w:rFonts w:ascii="Calibri" w:hAnsi="Calibri" w:cs="Times New Roman"/>
        </w:rPr>
        <w:t>πόφασης δεν προκαλείται δαπάνη σε βάρος του κρατικού προϋπολογισμού.</w:t>
      </w:r>
    </w:p>
    <w:p w14:paraId="723BA29B" w14:textId="260B6010" w:rsidR="00390428" w:rsidRPr="00293BA2" w:rsidRDefault="00390428" w:rsidP="00526AB7">
      <w:pPr>
        <w:pStyle w:val="a4"/>
        <w:spacing w:after="120"/>
        <w:ind w:left="360"/>
        <w:jc w:val="both"/>
        <w:rPr>
          <w:rFonts w:ascii="Calibri" w:hAnsi="Calibri" w:cs="Times New Roman"/>
          <w:color w:val="FF0000"/>
        </w:rPr>
      </w:pPr>
    </w:p>
    <w:p w14:paraId="38A4C8C8" w14:textId="77777777" w:rsidR="00E37F4D" w:rsidRPr="00293BA2" w:rsidRDefault="003044E9" w:rsidP="003044E9">
      <w:pPr>
        <w:spacing w:after="120"/>
        <w:jc w:val="center"/>
        <w:rPr>
          <w:rFonts w:ascii="Calibri" w:hAnsi="Calibri" w:cs="Times New Roman"/>
          <w:b/>
          <w:sz w:val="26"/>
          <w:szCs w:val="26"/>
        </w:rPr>
      </w:pPr>
      <w:r w:rsidRPr="00293BA2">
        <w:rPr>
          <w:rFonts w:ascii="Calibri" w:hAnsi="Calibri" w:cs="Times New Roman"/>
          <w:b/>
          <w:sz w:val="26"/>
          <w:szCs w:val="26"/>
        </w:rPr>
        <w:lastRenderedPageBreak/>
        <w:t>ΑΠΟΦΑΣΙΖΟΥΜΕ</w:t>
      </w:r>
    </w:p>
    <w:p w14:paraId="24B772DB" w14:textId="77777777" w:rsidR="003044E9" w:rsidRPr="00293BA2" w:rsidRDefault="003044E9" w:rsidP="0004541E">
      <w:pPr>
        <w:spacing w:after="0"/>
        <w:jc w:val="both"/>
        <w:rPr>
          <w:rFonts w:ascii="Calibri" w:hAnsi="Calibri" w:cs="Times New Roman"/>
          <w:b/>
        </w:rPr>
      </w:pPr>
    </w:p>
    <w:p w14:paraId="2CBDF900" w14:textId="77777777" w:rsidR="00AF60FC" w:rsidRPr="00293BA2" w:rsidRDefault="00D12E41" w:rsidP="0004541E">
      <w:pPr>
        <w:spacing w:after="0"/>
        <w:jc w:val="both"/>
        <w:rPr>
          <w:rFonts w:ascii="Calibri" w:hAnsi="Calibri" w:cs="Times New Roman"/>
          <w:b/>
        </w:rPr>
      </w:pPr>
      <w:r w:rsidRPr="00293BA2">
        <w:rPr>
          <w:rFonts w:ascii="Calibri" w:hAnsi="Calibri" w:cs="Times New Roman"/>
          <w:b/>
        </w:rPr>
        <w:t>Άρθρο 1</w:t>
      </w:r>
    </w:p>
    <w:p w14:paraId="0F064CBF" w14:textId="77777777" w:rsidR="005B4032" w:rsidRPr="00293BA2" w:rsidRDefault="00D12E41" w:rsidP="0004541E">
      <w:pPr>
        <w:spacing w:after="0"/>
        <w:jc w:val="both"/>
        <w:rPr>
          <w:rFonts w:ascii="Calibri" w:hAnsi="Calibri" w:cs="Times New Roman"/>
          <w:b/>
        </w:rPr>
      </w:pPr>
      <w:r w:rsidRPr="00293BA2">
        <w:rPr>
          <w:rFonts w:ascii="Calibri" w:hAnsi="Calibri" w:cs="Times New Roman"/>
          <w:b/>
        </w:rPr>
        <w:t>Σκοπός</w:t>
      </w:r>
    </w:p>
    <w:p w14:paraId="3FB299BF" w14:textId="0B39DBBB" w:rsidR="00AF60FC" w:rsidRPr="00293BA2" w:rsidRDefault="00D35893" w:rsidP="0004541E">
      <w:pPr>
        <w:spacing w:after="0"/>
        <w:jc w:val="both"/>
        <w:rPr>
          <w:rFonts w:ascii="Calibri" w:hAnsi="Calibri" w:cs="Times New Roman"/>
        </w:rPr>
      </w:pPr>
      <w:r w:rsidRPr="00293BA2">
        <w:rPr>
          <w:rFonts w:ascii="Calibri" w:hAnsi="Calibri" w:cs="Times New Roman"/>
        </w:rPr>
        <w:t xml:space="preserve">Σκοπός της παρούσας είναι να καθορίσει το θεσμικό πλαίσιο για την εφαρμογή του </w:t>
      </w:r>
      <w:proofErr w:type="spellStart"/>
      <w:r w:rsidR="00C90DFA" w:rsidRPr="00293BA2">
        <w:rPr>
          <w:rFonts w:ascii="Calibri" w:hAnsi="Calibri" w:cs="Times New Roman"/>
        </w:rPr>
        <w:t>υ</w:t>
      </w:r>
      <w:r w:rsidRPr="00293BA2">
        <w:rPr>
          <w:rFonts w:ascii="Calibri" w:hAnsi="Calibri" w:cs="Times New Roman"/>
        </w:rPr>
        <w:t>πομέτρου</w:t>
      </w:r>
      <w:proofErr w:type="spellEnd"/>
      <w:r w:rsidRPr="00293BA2">
        <w:rPr>
          <w:rFonts w:ascii="Calibri" w:hAnsi="Calibri" w:cs="Times New Roman"/>
        </w:rPr>
        <w:t xml:space="preserve"> 4.1 «Στήριξη επενδύσεων στις γεωργικές εκμεταλλεύσεις»</w:t>
      </w:r>
      <w:r w:rsidR="006F52AB" w:rsidRPr="00293BA2">
        <w:rPr>
          <w:rFonts w:ascii="Calibri" w:hAnsi="Calibri" w:cs="Times New Roman"/>
        </w:rPr>
        <w:t xml:space="preserve"> </w:t>
      </w:r>
      <w:r w:rsidRPr="00293BA2">
        <w:rPr>
          <w:rFonts w:ascii="Calibri" w:hAnsi="Calibri" w:cs="Times New Roman"/>
        </w:rPr>
        <w:t>του Προγράμματος Αγροτικής Ανάπτυξης 2014-2020 (εφεξής ΠΑΑ 2014-2020)</w:t>
      </w:r>
      <w:r w:rsidR="00C90DFA" w:rsidRPr="00293BA2">
        <w:rPr>
          <w:rFonts w:ascii="Calibri" w:hAnsi="Calibri" w:cs="Times New Roman"/>
        </w:rPr>
        <w:t xml:space="preserve"> και συγκεκριμένα για </w:t>
      </w:r>
      <w:r w:rsidR="004A60F4" w:rsidRPr="00293BA2">
        <w:rPr>
          <w:rFonts w:ascii="Calibri" w:hAnsi="Calibri" w:cs="Times New Roman"/>
        </w:rPr>
        <w:t>τη δράση 4.1.2 «Υλοποίηση επενδύσεων που συμβάλλουν στην εξοικονόμηση ύδατος</w:t>
      </w:r>
      <w:r w:rsidR="00BD5C73" w:rsidRPr="00293BA2">
        <w:rPr>
          <w:rFonts w:ascii="Calibri" w:hAnsi="Calibri" w:cs="Times New Roman"/>
        </w:rPr>
        <w:t>».</w:t>
      </w:r>
    </w:p>
    <w:p w14:paraId="45AF49D5" w14:textId="73942058" w:rsidR="009E55D1" w:rsidRPr="00293BA2" w:rsidRDefault="009E55D1" w:rsidP="0004541E">
      <w:pPr>
        <w:spacing w:after="0"/>
        <w:jc w:val="both"/>
        <w:rPr>
          <w:rFonts w:ascii="Calibri" w:hAnsi="Calibri" w:cs="Times New Roman"/>
        </w:rPr>
      </w:pPr>
    </w:p>
    <w:p w14:paraId="41C0F832" w14:textId="77777777" w:rsidR="00AF60FC" w:rsidRPr="00293BA2" w:rsidRDefault="00D12E41" w:rsidP="0004541E">
      <w:pPr>
        <w:spacing w:after="0"/>
        <w:jc w:val="both"/>
        <w:rPr>
          <w:rFonts w:ascii="Calibri" w:hAnsi="Calibri" w:cs="Times New Roman"/>
          <w:b/>
        </w:rPr>
      </w:pPr>
      <w:r w:rsidRPr="00293BA2">
        <w:rPr>
          <w:rFonts w:ascii="Calibri" w:hAnsi="Calibri" w:cs="Times New Roman"/>
          <w:b/>
        </w:rPr>
        <w:t>Άρθρο 2</w:t>
      </w:r>
    </w:p>
    <w:p w14:paraId="22FE7EC4" w14:textId="77777777" w:rsidR="00D12E41" w:rsidRPr="00293BA2" w:rsidRDefault="00D12E41" w:rsidP="0004541E">
      <w:pPr>
        <w:spacing w:after="0"/>
        <w:jc w:val="both"/>
        <w:rPr>
          <w:rFonts w:ascii="Calibri" w:hAnsi="Calibri" w:cs="Times New Roman"/>
          <w:b/>
        </w:rPr>
      </w:pPr>
      <w:r w:rsidRPr="00293BA2">
        <w:rPr>
          <w:rFonts w:ascii="Calibri" w:hAnsi="Calibri" w:cs="Times New Roman"/>
          <w:b/>
        </w:rPr>
        <w:t>Πεδίο Εφαρμογής</w:t>
      </w:r>
    </w:p>
    <w:p w14:paraId="1851EE90" w14:textId="7031AB10" w:rsidR="00BB3E69" w:rsidRPr="00293BA2" w:rsidRDefault="009F6826" w:rsidP="0004541E">
      <w:pPr>
        <w:spacing w:after="120"/>
        <w:jc w:val="both"/>
        <w:rPr>
          <w:rFonts w:ascii="Calibri" w:hAnsi="Calibri" w:cs="Times New Roman"/>
        </w:rPr>
      </w:pPr>
      <w:r w:rsidRPr="00293BA2">
        <w:rPr>
          <w:rFonts w:ascii="Calibri" w:hAnsi="Calibri" w:cs="Times New Roman"/>
        </w:rPr>
        <w:t>Η δράση 4.1.2 «Υλοποίηση επενδύσεων που συμβάλλουν στην εξοικονόμηση ύδατος»</w:t>
      </w:r>
      <w:r w:rsidR="008D6FAA" w:rsidRPr="00293BA2">
        <w:rPr>
          <w:rFonts w:ascii="Calibri" w:hAnsi="Calibri" w:cs="Times New Roman"/>
        </w:rPr>
        <w:t xml:space="preserve"> </w:t>
      </w:r>
      <w:r w:rsidR="00413226" w:rsidRPr="00293BA2">
        <w:rPr>
          <w:rFonts w:ascii="Calibri" w:hAnsi="Calibri" w:cs="Times New Roman"/>
        </w:rPr>
        <w:t xml:space="preserve">του </w:t>
      </w:r>
      <w:r w:rsidR="00266E78" w:rsidRPr="00293BA2">
        <w:rPr>
          <w:rFonts w:ascii="Calibri" w:hAnsi="Calibri" w:cs="Times New Roman"/>
        </w:rPr>
        <w:t xml:space="preserve">ΠΑΑ 2014-2020 </w:t>
      </w:r>
      <w:r w:rsidR="00BB3E69" w:rsidRPr="00293BA2">
        <w:rPr>
          <w:rFonts w:ascii="Calibri" w:hAnsi="Calibri" w:cs="Times New Roman"/>
        </w:rPr>
        <w:t>εφαρμόζ</w:t>
      </w:r>
      <w:r w:rsidRPr="00293BA2">
        <w:rPr>
          <w:rFonts w:ascii="Calibri" w:hAnsi="Calibri" w:cs="Times New Roman"/>
        </w:rPr>
        <w:t xml:space="preserve">εται </w:t>
      </w:r>
      <w:r w:rsidR="008D6FAA" w:rsidRPr="00293BA2">
        <w:rPr>
          <w:rFonts w:ascii="Calibri" w:hAnsi="Calibri" w:cs="Times New Roman"/>
        </w:rPr>
        <w:t>σ</w:t>
      </w:r>
      <w:r w:rsidR="00BB3E69" w:rsidRPr="00293BA2">
        <w:rPr>
          <w:rFonts w:ascii="Calibri" w:hAnsi="Calibri" w:cs="Times New Roman"/>
        </w:rPr>
        <w:t xml:space="preserve">ε όλη την Ελληνική Επικράτεια παρέχοντας στήριξη </w:t>
      </w:r>
      <w:r w:rsidR="00C31E12" w:rsidRPr="00293BA2">
        <w:rPr>
          <w:rFonts w:ascii="Calibri" w:hAnsi="Calibri" w:cs="Times New Roman"/>
        </w:rPr>
        <w:t xml:space="preserve">σε συλλογικά σχήματα </w:t>
      </w:r>
      <w:r w:rsidR="004C0DA1" w:rsidRPr="00293BA2">
        <w:rPr>
          <w:rFonts w:ascii="Calibri" w:hAnsi="Calibri" w:cs="Times New Roman"/>
        </w:rPr>
        <w:t xml:space="preserve">αγροτών </w:t>
      </w:r>
      <w:r w:rsidR="00C31E12" w:rsidRPr="00293BA2">
        <w:rPr>
          <w:rFonts w:ascii="Calibri" w:hAnsi="Calibri" w:cs="Times New Roman"/>
        </w:rPr>
        <w:t xml:space="preserve">και </w:t>
      </w:r>
      <w:r w:rsidR="00BB3E69" w:rsidRPr="00293BA2">
        <w:rPr>
          <w:rFonts w:ascii="Calibri" w:hAnsi="Calibri" w:cs="Times New Roman"/>
        </w:rPr>
        <w:t>σε γεωργικές εκμεταλλεύσεις</w:t>
      </w:r>
      <w:r w:rsidR="00C31E12" w:rsidRPr="00293BA2">
        <w:rPr>
          <w:rFonts w:ascii="Calibri" w:hAnsi="Calibri" w:cs="Times New Roman"/>
        </w:rPr>
        <w:t xml:space="preserve"> φυσικών και νομικών προσώπων</w:t>
      </w:r>
      <w:r w:rsidR="00BB3E69" w:rsidRPr="00293BA2">
        <w:rPr>
          <w:rFonts w:ascii="Calibri" w:hAnsi="Calibri" w:cs="Times New Roman"/>
        </w:rPr>
        <w:t xml:space="preserve"> για επενδύσεις στην παραγωγή γεωργικών προϊόντων λαμβάνοντας υπόψη τους περιορισμούς </w:t>
      </w:r>
      <w:r w:rsidR="00D35893" w:rsidRPr="00293BA2">
        <w:rPr>
          <w:rFonts w:ascii="Calibri" w:hAnsi="Calibri" w:cs="Times New Roman"/>
        </w:rPr>
        <w:t>των επόμενων άρθρων και παραρτημάτων</w:t>
      </w:r>
      <w:r w:rsidR="00BB3E69" w:rsidRPr="00293BA2">
        <w:rPr>
          <w:rFonts w:ascii="Calibri" w:hAnsi="Calibri" w:cs="Times New Roman"/>
        </w:rPr>
        <w:t xml:space="preserve">. </w:t>
      </w:r>
    </w:p>
    <w:p w14:paraId="1A39B71F" w14:textId="77777777" w:rsidR="004A5DE5" w:rsidRPr="00293BA2" w:rsidRDefault="004A5DE5" w:rsidP="00514004">
      <w:pPr>
        <w:spacing w:after="0"/>
        <w:jc w:val="both"/>
        <w:rPr>
          <w:rFonts w:ascii="Calibri" w:hAnsi="Calibri" w:cs="Times New Roman"/>
          <w:b/>
        </w:rPr>
      </w:pPr>
    </w:p>
    <w:p w14:paraId="3332EB91" w14:textId="77777777" w:rsidR="00670B49" w:rsidRPr="00293BA2" w:rsidRDefault="002008B8" w:rsidP="0004541E">
      <w:pPr>
        <w:spacing w:after="0"/>
        <w:jc w:val="both"/>
        <w:rPr>
          <w:rFonts w:ascii="Calibri" w:hAnsi="Calibri" w:cs="Times New Roman"/>
          <w:b/>
        </w:rPr>
      </w:pPr>
      <w:r w:rsidRPr="00293BA2">
        <w:rPr>
          <w:rFonts w:ascii="Calibri" w:hAnsi="Calibri" w:cs="Times New Roman"/>
          <w:b/>
        </w:rPr>
        <w:t xml:space="preserve">Άρθρο </w:t>
      </w:r>
      <w:r w:rsidR="00670B49" w:rsidRPr="00293BA2">
        <w:rPr>
          <w:rFonts w:ascii="Calibri" w:hAnsi="Calibri" w:cs="Times New Roman"/>
          <w:b/>
        </w:rPr>
        <w:t>3</w:t>
      </w:r>
    </w:p>
    <w:p w14:paraId="4383E235" w14:textId="77777777" w:rsidR="002008B8" w:rsidRPr="00293BA2" w:rsidRDefault="002008B8" w:rsidP="0004541E">
      <w:pPr>
        <w:spacing w:after="0"/>
        <w:jc w:val="both"/>
        <w:rPr>
          <w:rFonts w:ascii="Calibri" w:hAnsi="Calibri" w:cs="Times New Roman"/>
          <w:b/>
        </w:rPr>
      </w:pPr>
      <w:r w:rsidRPr="00293BA2">
        <w:rPr>
          <w:rFonts w:ascii="Calibri" w:hAnsi="Calibri" w:cs="Times New Roman"/>
          <w:b/>
        </w:rPr>
        <w:t xml:space="preserve">Στόχοι </w:t>
      </w:r>
    </w:p>
    <w:p w14:paraId="66C7D89C" w14:textId="4E8B959E" w:rsidR="00FC5372" w:rsidRPr="00293BA2" w:rsidRDefault="008E0411" w:rsidP="00846761">
      <w:pPr>
        <w:pStyle w:val="a4"/>
        <w:numPr>
          <w:ilvl w:val="0"/>
          <w:numId w:val="24"/>
        </w:numPr>
        <w:spacing w:after="120"/>
        <w:jc w:val="both"/>
        <w:rPr>
          <w:rFonts w:ascii="Calibri" w:hAnsi="Calibri" w:cs="Times New Roman"/>
        </w:rPr>
      </w:pPr>
      <w:r w:rsidRPr="00293BA2">
        <w:rPr>
          <w:rFonts w:ascii="Calibri" w:hAnsi="Calibri" w:cs="Times New Roman"/>
        </w:rPr>
        <w:t xml:space="preserve">Η </w:t>
      </w:r>
      <w:r w:rsidR="005C6628" w:rsidRPr="00293BA2">
        <w:rPr>
          <w:rFonts w:ascii="Calibri" w:hAnsi="Calibri" w:cs="Times New Roman"/>
        </w:rPr>
        <w:t xml:space="preserve">δράση </w:t>
      </w:r>
      <w:r w:rsidR="001D5D96" w:rsidRPr="00293BA2">
        <w:rPr>
          <w:rFonts w:ascii="Calibri" w:hAnsi="Calibri" w:cs="Times New Roman"/>
        </w:rPr>
        <w:t>4.1.2. έχει ως σκοπό την επίτευξη των στόχων του άρθρου 5 του Καν. (ΕΕ) 1305/2013.</w:t>
      </w:r>
      <w:r w:rsidR="00B15F1E" w:rsidRPr="00293BA2">
        <w:rPr>
          <w:rFonts w:ascii="Calibri" w:hAnsi="Calibri" w:cs="Times New Roman"/>
        </w:rPr>
        <w:t xml:space="preserve"> </w:t>
      </w:r>
      <w:r w:rsidR="001D5D96" w:rsidRPr="00293BA2">
        <w:rPr>
          <w:rFonts w:ascii="Calibri" w:hAnsi="Calibri" w:cs="Times New Roman"/>
        </w:rPr>
        <w:t xml:space="preserve">Πιο συγκεκριμένα, </w:t>
      </w:r>
      <w:r w:rsidRPr="00293BA2">
        <w:rPr>
          <w:rFonts w:ascii="Calibri" w:hAnsi="Calibri" w:cs="Times New Roman"/>
        </w:rPr>
        <w:t>η</w:t>
      </w:r>
      <w:r w:rsidR="00FC5372" w:rsidRPr="00293BA2">
        <w:rPr>
          <w:rFonts w:ascii="Calibri" w:hAnsi="Calibri" w:cs="Times New Roman"/>
        </w:rPr>
        <w:t xml:space="preserve"> δράση 4.1.2. συμβάλει στ</w:t>
      </w:r>
      <w:r w:rsidR="00CB3C5E" w:rsidRPr="00293BA2">
        <w:rPr>
          <w:rFonts w:ascii="Calibri" w:hAnsi="Calibri" w:cs="Times New Roman"/>
        </w:rPr>
        <w:t xml:space="preserve">ην </w:t>
      </w:r>
      <w:r w:rsidR="00FC5372" w:rsidRPr="00293BA2">
        <w:rPr>
          <w:rFonts w:ascii="Calibri" w:hAnsi="Calibri" w:cs="Times New Roman"/>
        </w:rPr>
        <w:t>περιοχ</w:t>
      </w:r>
      <w:r w:rsidR="00CB3C5E" w:rsidRPr="00293BA2">
        <w:rPr>
          <w:rFonts w:ascii="Calibri" w:hAnsi="Calibri" w:cs="Times New Roman"/>
        </w:rPr>
        <w:t>ή</w:t>
      </w:r>
      <w:r w:rsidR="00FC5372" w:rsidRPr="00293BA2">
        <w:rPr>
          <w:rFonts w:ascii="Calibri" w:hAnsi="Calibri" w:cs="Times New Roman"/>
        </w:rPr>
        <w:t xml:space="preserve"> εστίασης 5</w:t>
      </w:r>
      <w:r w:rsidR="001A2DE0" w:rsidRPr="00293BA2">
        <w:rPr>
          <w:rFonts w:ascii="Calibri" w:hAnsi="Calibri" w:cs="Times New Roman"/>
        </w:rPr>
        <w:t>α</w:t>
      </w:r>
      <w:r w:rsidR="00FC5372" w:rsidRPr="00293BA2">
        <w:rPr>
          <w:rFonts w:ascii="Calibri" w:hAnsi="Calibri" w:cs="Times New Roman"/>
        </w:rPr>
        <w:t xml:space="preserve"> «</w:t>
      </w:r>
      <w:r w:rsidR="003942E0" w:rsidRPr="00293BA2">
        <w:rPr>
          <w:rFonts w:ascii="Calibri" w:hAnsi="Calibri" w:cs="Times New Roman"/>
        </w:rPr>
        <w:t>Α</w:t>
      </w:r>
      <w:r w:rsidR="001A2DE0" w:rsidRPr="00293BA2">
        <w:rPr>
          <w:rFonts w:ascii="Calibri" w:hAnsi="Calibri" w:cs="Times New Roman"/>
        </w:rPr>
        <w:t>ύξηση της αποδοτικότητας της χρήσης ύδατος από τη γεωργία»</w:t>
      </w:r>
      <w:r w:rsidR="00CB3C5E" w:rsidRPr="00293BA2">
        <w:rPr>
          <w:rFonts w:ascii="Calibri" w:hAnsi="Calibri" w:cs="Times New Roman"/>
        </w:rPr>
        <w:t xml:space="preserve">  και έμμεσα στην περιοχή εστίασης 2</w:t>
      </w:r>
      <w:r w:rsidR="001A2DE0" w:rsidRPr="00293BA2">
        <w:rPr>
          <w:rFonts w:ascii="Calibri" w:hAnsi="Calibri" w:cs="Times New Roman"/>
        </w:rPr>
        <w:t>α</w:t>
      </w:r>
      <w:r w:rsidR="00CB3C5E" w:rsidRPr="00293BA2">
        <w:rPr>
          <w:rFonts w:ascii="Calibri" w:hAnsi="Calibri" w:cs="Times New Roman"/>
        </w:rPr>
        <w:t xml:space="preserve"> «</w:t>
      </w:r>
      <w:r w:rsidR="001A2DE0" w:rsidRPr="00293BA2">
        <w:rPr>
          <w:rFonts w:ascii="Calibri" w:hAnsi="Calibri" w:cs="Times New Roman"/>
        </w:rPr>
        <w:t>Βελτίωση της οικονομικής αποδοτικότητας όλων των γεωργικών εκμεταλλεύσεων και διευκόλυνση της αναδιάρθρωσης και του εκσυγχρονισμού των γεωργικών εκμεταλλεύσεων, ιδίως προκειμένου να αυξηθεί η συμμετοχή και ο προσανατολισμός στην αγορά και η διαφοροποίηση της γεωργίας»</w:t>
      </w:r>
      <w:r w:rsidR="00B15F1E" w:rsidRPr="00293BA2">
        <w:rPr>
          <w:rFonts w:ascii="Calibri" w:hAnsi="Calibri" w:cs="Times New Roman"/>
        </w:rPr>
        <w:t>.</w:t>
      </w:r>
    </w:p>
    <w:p w14:paraId="03336726" w14:textId="77777777" w:rsidR="005C6628" w:rsidRPr="00293BA2" w:rsidRDefault="005C6628" w:rsidP="005C6628">
      <w:pPr>
        <w:pStyle w:val="a4"/>
        <w:spacing w:after="120"/>
        <w:ind w:left="792"/>
        <w:jc w:val="both"/>
        <w:rPr>
          <w:rFonts w:ascii="Calibri" w:hAnsi="Calibri" w:cs="Times New Roman"/>
        </w:rPr>
      </w:pPr>
    </w:p>
    <w:p w14:paraId="78CAF6D1" w14:textId="0AFC5D12" w:rsidR="00C432BF" w:rsidRPr="00293BA2" w:rsidRDefault="002008B8" w:rsidP="0004541E">
      <w:pPr>
        <w:pStyle w:val="a4"/>
        <w:numPr>
          <w:ilvl w:val="0"/>
          <w:numId w:val="24"/>
        </w:numPr>
        <w:spacing w:after="120"/>
        <w:jc w:val="both"/>
        <w:rPr>
          <w:rFonts w:ascii="Calibri" w:hAnsi="Calibri" w:cs="Times New Roman"/>
        </w:rPr>
      </w:pPr>
      <w:r w:rsidRPr="00293BA2">
        <w:rPr>
          <w:rFonts w:ascii="Calibri" w:hAnsi="Calibri" w:cs="Times New Roman"/>
        </w:rPr>
        <w:t>Στόχο</w:t>
      </w:r>
      <w:r w:rsidR="00C432BF" w:rsidRPr="00293BA2">
        <w:rPr>
          <w:rFonts w:ascii="Calibri" w:hAnsi="Calibri" w:cs="Times New Roman"/>
        </w:rPr>
        <w:t>ι</w:t>
      </w:r>
      <w:r w:rsidRPr="00293BA2">
        <w:rPr>
          <w:rFonts w:ascii="Calibri" w:hAnsi="Calibri" w:cs="Times New Roman"/>
        </w:rPr>
        <w:t xml:space="preserve"> είναι</w:t>
      </w:r>
      <w:r w:rsidR="00C432BF" w:rsidRPr="00293BA2">
        <w:rPr>
          <w:rFonts w:ascii="Calibri" w:hAnsi="Calibri" w:cs="Times New Roman"/>
        </w:rPr>
        <w:t>:</w:t>
      </w:r>
    </w:p>
    <w:p w14:paraId="73749EF6" w14:textId="77777777" w:rsidR="00F636B3" w:rsidRPr="00293BA2" w:rsidRDefault="006A436A" w:rsidP="00CC10F4">
      <w:pPr>
        <w:pStyle w:val="a4"/>
        <w:numPr>
          <w:ilvl w:val="1"/>
          <w:numId w:val="24"/>
        </w:numPr>
        <w:spacing w:after="120"/>
        <w:jc w:val="both"/>
        <w:rPr>
          <w:rFonts w:ascii="Calibri" w:hAnsi="Calibri" w:cs="Times New Roman"/>
        </w:rPr>
      </w:pPr>
      <w:r w:rsidRPr="00293BA2">
        <w:rPr>
          <w:rFonts w:ascii="Calibri" w:hAnsi="Calibri" w:cs="Times New Roman"/>
        </w:rPr>
        <w:t xml:space="preserve">Η </w:t>
      </w:r>
      <w:r w:rsidR="00734DF4" w:rsidRPr="00293BA2">
        <w:rPr>
          <w:rFonts w:ascii="Calibri" w:hAnsi="Calibri" w:cs="Times New Roman"/>
        </w:rPr>
        <w:t xml:space="preserve">αποκατάσταση, διατήρηση και ενίσχυση των οικοσυστημάτων που συνδέονται με τη γεωργία με την  </w:t>
      </w:r>
      <w:r w:rsidRPr="00293BA2">
        <w:rPr>
          <w:rFonts w:ascii="Calibri" w:hAnsi="Calibri" w:cs="Times New Roman"/>
        </w:rPr>
        <w:t>εξοικονόμηση ύδατος μέσω της μείωσης της ποσότητας που αντλείται από τα υπόγεια ή επιφανειακά υδατικά συστήματα.</w:t>
      </w:r>
    </w:p>
    <w:p w14:paraId="353FADED" w14:textId="3DEF6428" w:rsidR="00F636B3" w:rsidRPr="00293BA2" w:rsidRDefault="00734DF4" w:rsidP="00CC10F4">
      <w:pPr>
        <w:pStyle w:val="a4"/>
        <w:numPr>
          <w:ilvl w:val="1"/>
          <w:numId w:val="24"/>
        </w:numPr>
        <w:spacing w:after="120"/>
        <w:jc w:val="both"/>
        <w:rPr>
          <w:rFonts w:ascii="Calibri" w:hAnsi="Calibri" w:cs="Times New Roman"/>
        </w:rPr>
      </w:pPr>
      <w:r w:rsidRPr="00293BA2">
        <w:rPr>
          <w:rFonts w:ascii="Calibri" w:hAnsi="Calibri" w:cs="Times New Roman"/>
        </w:rPr>
        <w:t xml:space="preserve">Η προώθηση της αποδοτικότητας των πόρων μέσω της </w:t>
      </w:r>
      <w:r w:rsidR="006A436A" w:rsidRPr="00293BA2">
        <w:rPr>
          <w:rFonts w:ascii="Calibri" w:hAnsi="Calibri" w:cs="Times New Roman"/>
        </w:rPr>
        <w:t>αύξηση</w:t>
      </w:r>
      <w:r w:rsidRPr="00293BA2">
        <w:rPr>
          <w:rFonts w:ascii="Calibri" w:hAnsi="Calibri" w:cs="Times New Roman"/>
        </w:rPr>
        <w:t>ς</w:t>
      </w:r>
      <w:r w:rsidR="003942E0" w:rsidRPr="00293BA2">
        <w:rPr>
          <w:rFonts w:ascii="Calibri" w:hAnsi="Calibri" w:cs="Times New Roman"/>
        </w:rPr>
        <w:t xml:space="preserve"> της αποδοτικότητας</w:t>
      </w:r>
      <w:r w:rsidR="006A436A" w:rsidRPr="00293BA2">
        <w:rPr>
          <w:rFonts w:ascii="Calibri" w:hAnsi="Calibri" w:cs="Times New Roman"/>
        </w:rPr>
        <w:t xml:space="preserve"> </w:t>
      </w:r>
      <w:r w:rsidRPr="00293BA2">
        <w:rPr>
          <w:rFonts w:ascii="Calibri" w:hAnsi="Calibri" w:cs="Times New Roman"/>
        </w:rPr>
        <w:t xml:space="preserve">χρήσης ύδατος με την εισαγωγή προηγμένων </w:t>
      </w:r>
      <w:r w:rsidR="006A436A" w:rsidRPr="00293BA2">
        <w:rPr>
          <w:rFonts w:ascii="Calibri" w:hAnsi="Calibri" w:cs="Times New Roman"/>
        </w:rPr>
        <w:t>αρδευτικών συστημάτων στη γεωργία.</w:t>
      </w:r>
    </w:p>
    <w:p w14:paraId="1711A8A5" w14:textId="77777777" w:rsidR="00F636B3" w:rsidRPr="00293BA2" w:rsidRDefault="006A436A" w:rsidP="00CC10F4">
      <w:pPr>
        <w:pStyle w:val="a4"/>
        <w:numPr>
          <w:ilvl w:val="1"/>
          <w:numId w:val="24"/>
        </w:numPr>
        <w:spacing w:after="120"/>
        <w:jc w:val="both"/>
        <w:rPr>
          <w:rFonts w:ascii="Calibri" w:hAnsi="Calibri" w:cs="Times New Roman"/>
        </w:rPr>
      </w:pPr>
      <w:r w:rsidRPr="00293BA2">
        <w:rPr>
          <w:rFonts w:ascii="Calibri" w:hAnsi="Calibri" w:cs="Times New Roman"/>
        </w:rPr>
        <w:t>Η βελτίωση του περιβαλλοντικού προφίλ των γεωργικών εκμεταλλεύσεων και η άμβλυνση των επιπτώσεων στην κλιματική αλλαγή μέσω της βελτίωσης της διαχείρισης του ύδατος.</w:t>
      </w:r>
    </w:p>
    <w:p w14:paraId="5656A81B" w14:textId="290B0626" w:rsidR="006A436A" w:rsidRPr="00293BA2" w:rsidRDefault="006A436A" w:rsidP="00CC10F4">
      <w:pPr>
        <w:pStyle w:val="a4"/>
        <w:numPr>
          <w:ilvl w:val="1"/>
          <w:numId w:val="24"/>
        </w:numPr>
        <w:spacing w:after="120"/>
        <w:jc w:val="both"/>
        <w:rPr>
          <w:rFonts w:ascii="Calibri" w:hAnsi="Calibri" w:cs="Times New Roman"/>
        </w:rPr>
      </w:pPr>
      <w:r w:rsidRPr="00293BA2">
        <w:rPr>
          <w:rFonts w:ascii="Calibri" w:hAnsi="Calibri" w:cs="Times New Roman"/>
        </w:rPr>
        <w:t>Η βελτίωση της ανταγωνιστικότητας των βιώσιμων ελληνικών γεωργικών εκμεταλλεύσεων μέσω της ενίσχυσης επενδύσεων ώστε να εκσυγχρονιστούν.</w:t>
      </w:r>
    </w:p>
    <w:p w14:paraId="26F7B97F" w14:textId="0A9B29DE" w:rsidR="004F5633" w:rsidRPr="00293BA2" w:rsidRDefault="004F5633" w:rsidP="004F5633">
      <w:pPr>
        <w:pStyle w:val="a4"/>
        <w:spacing w:after="120"/>
        <w:ind w:left="360"/>
        <w:jc w:val="both"/>
        <w:rPr>
          <w:rFonts w:ascii="Calibri" w:hAnsi="Calibri" w:cs="Times New Roman"/>
        </w:rPr>
      </w:pPr>
    </w:p>
    <w:p w14:paraId="120BD468" w14:textId="77777777" w:rsidR="005E60A2" w:rsidRPr="00293BA2" w:rsidRDefault="005E60A2" w:rsidP="0004541E">
      <w:pPr>
        <w:pStyle w:val="a4"/>
        <w:numPr>
          <w:ilvl w:val="0"/>
          <w:numId w:val="24"/>
        </w:numPr>
        <w:spacing w:after="120"/>
        <w:jc w:val="both"/>
        <w:rPr>
          <w:rFonts w:ascii="Calibri" w:hAnsi="Calibri" w:cs="Times New Roman"/>
        </w:rPr>
      </w:pPr>
      <w:r w:rsidRPr="00293BA2">
        <w:rPr>
          <w:rFonts w:ascii="Calibri" w:hAnsi="Calibri" w:cs="Times New Roman"/>
        </w:rPr>
        <w:t xml:space="preserve">Για την επίτευξη των </w:t>
      </w:r>
      <w:r w:rsidR="00EC6677" w:rsidRPr="00293BA2">
        <w:rPr>
          <w:rFonts w:ascii="Calibri" w:hAnsi="Calibri" w:cs="Times New Roman"/>
        </w:rPr>
        <w:t xml:space="preserve">ανωτέρω </w:t>
      </w:r>
      <w:r w:rsidRPr="00293BA2">
        <w:rPr>
          <w:rFonts w:ascii="Calibri" w:hAnsi="Calibri" w:cs="Times New Roman"/>
        </w:rPr>
        <w:t>στόχων παρέχεται στήριξη για:</w:t>
      </w:r>
    </w:p>
    <w:p w14:paraId="6AE04F21" w14:textId="09EFE26D" w:rsidR="005E60A2" w:rsidRPr="00293BA2" w:rsidRDefault="00C126ED" w:rsidP="0004541E">
      <w:pPr>
        <w:pStyle w:val="a4"/>
        <w:numPr>
          <w:ilvl w:val="1"/>
          <w:numId w:val="24"/>
        </w:numPr>
        <w:spacing w:after="120"/>
        <w:ind w:left="993" w:hanging="633"/>
        <w:jc w:val="both"/>
        <w:rPr>
          <w:rFonts w:ascii="Calibri" w:hAnsi="Calibri" w:cs="Calibri"/>
        </w:rPr>
      </w:pPr>
      <w:r w:rsidRPr="00293BA2">
        <w:rPr>
          <w:rFonts w:ascii="Calibri" w:hAnsi="Calibri" w:cs="Calibri"/>
        </w:rPr>
        <w:t xml:space="preserve">Επενδύσεις </w:t>
      </w:r>
      <w:r w:rsidR="00CC10F4" w:rsidRPr="00293BA2">
        <w:rPr>
          <w:rFonts w:ascii="Calibri" w:hAnsi="Calibri" w:cs="Calibri"/>
        </w:rPr>
        <w:t xml:space="preserve"> αγορά</w:t>
      </w:r>
      <w:r w:rsidR="004D36B5" w:rsidRPr="00293BA2">
        <w:rPr>
          <w:rFonts w:ascii="Calibri" w:hAnsi="Calibri" w:cs="Calibri"/>
        </w:rPr>
        <w:t>ς</w:t>
      </w:r>
      <w:r w:rsidR="00CC10F4" w:rsidRPr="00293BA2">
        <w:rPr>
          <w:rFonts w:ascii="Calibri" w:hAnsi="Calibri" w:cs="Calibri"/>
        </w:rPr>
        <w:t>, μεταφοράς και εγκατάστασης καινούριου μηχανο</w:t>
      </w:r>
      <w:r w:rsidR="004D36B5" w:rsidRPr="00293BA2">
        <w:rPr>
          <w:rFonts w:ascii="Calibri" w:hAnsi="Calibri" w:cs="Calibri"/>
        </w:rPr>
        <w:t>λογικού και λοιπού εξοπλισμού οι οποίες στοχεύουν στη εξοικονόμηση ύδατος</w:t>
      </w:r>
      <w:r w:rsidR="00307B21" w:rsidRPr="00293BA2">
        <w:rPr>
          <w:rFonts w:ascii="Calibri" w:hAnsi="Calibri" w:cs="Calibri"/>
        </w:rPr>
        <w:t>.</w:t>
      </w:r>
    </w:p>
    <w:p w14:paraId="3A488B6A" w14:textId="3783DA82" w:rsidR="005E60A2" w:rsidRPr="00293BA2" w:rsidRDefault="00EC6677" w:rsidP="0004541E">
      <w:pPr>
        <w:pStyle w:val="a4"/>
        <w:numPr>
          <w:ilvl w:val="1"/>
          <w:numId w:val="24"/>
        </w:numPr>
        <w:spacing w:after="120"/>
        <w:ind w:left="993" w:hanging="633"/>
        <w:jc w:val="both"/>
        <w:rPr>
          <w:rFonts w:ascii="Calibri" w:hAnsi="Calibri" w:cs="Times New Roman"/>
        </w:rPr>
      </w:pPr>
      <w:r w:rsidRPr="00293BA2">
        <w:rPr>
          <w:rFonts w:ascii="Calibri" w:hAnsi="Calibri" w:cs="Calibri"/>
        </w:rPr>
        <w:t>Ε</w:t>
      </w:r>
      <w:r w:rsidR="005E60A2" w:rsidRPr="00293BA2">
        <w:rPr>
          <w:rFonts w:ascii="Calibri" w:hAnsi="Calibri" w:cs="Calibri"/>
        </w:rPr>
        <w:t xml:space="preserve">πενδύσεις </w:t>
      </w:r>
      <w:r w:rsidR="004D36B5" w:rsidRPr="00293BA2">
        <w:rPr>
          <w:rFonts w:ascii="Calibri" w:hAnsi="Calibri" w:cs="Calibri"/>
        </w:rPr>
        <w:t xml:space="preserve"> στις έγγειες βελτιώσεις</w:t>
      </w:r>
      <w:r w:rsidR="00912DF8" w:rsidRPr="00293BA2">
        <w:rPr>
          <w:rFonts w:ascii="Calibri" w:hAnsi="Calibri" w:cs="Calibri"/>
        </w:rPr>
        <w:t xml:space="preserve"> οι οποίες στοχεύουν στην αειφόρο διαχείριση των υδατικών πόρων</w:t>
      </w:r>
      <w:r w:rsidR="004D36B5" w:rsidRPr="00293BA2">
        <w:rPr>
          <w:rFonts w:ascii="Calibri" w:hAnsi="Calibri" w:cs="Calibri"/>
        </w:rPr>
        <w:t>.</w:t>
      </w:r>
    </w:p>
    <w:p w14:paraId="40C702D4" w14:textId="44668565" w:rsidR="00AF60FC" w:rsidRPr="00293BA2" w:rsidRDefault="00CA5255" w:rsidP="0004541E">
      <w:pPr>
        <w:spacing w:after="0"/>
        <w:jc w:val="both"/>
        <w:rPr>
          <w:rFonts w:ascii="Calibri" w:hAnsi="Calibri" w:cs="Times New Roman"/>
          <w:b/>
        </w:rPr>
      </w:pPr>
      <w:r w:rsidRPr="00293BA2">
        <w:rPr>
          <w:rFonts w:ascii="Calibri" w:hAnsi="Calibri" w:cs="Times New Roman"/>
          <w:b/>
        </w:rPr>
        <w:t>Άρ</w:t>
      </w:r>
      <w:r w:rsidR="00670B49" w:rsidRPr="00293BA2">
        <w:rPr>
          <w:rFonts w:ascii="Calibri" w:hAnsi="Calibri" w:cs="Times New Roman"/>
          <w:b/>
        </w:rPr>
        <w:t>θρο 4</w:t>
      </w:r>
    </w:p>
    <w:p w14:paraId="2DC461B3" w14:textId="77777777" w:rsidR="00CB370D" w:rsidRPr="00293BA2" w:rsidRDefault="000A544E" w:rsidP="0004541E">
      <w:pPr>
        <w:spacing w:after="0"/>
        <w:jc w:val="both"/>
        <w:rPr>
          <w:rFonts w:ascii="Calibri" w:hAnsi="Calibri" w:cs="Times New Roman"/>
          <w:b/>
        </w:rPr>
      </w:pPr>
      <w:r w:rsidRPr="00293BA2">
        <w:rPr>
          <w:rFonts w:ascii="Calibri" w:hAnsi="Calibri" w:cs="Times New Roman"/>
          <w:b/>
        </w:rPr>
        <w:t xml:space="preserve">Ορισμοί και </w:t>
      </w:r>
      <w:r w:rsidR="002A2795" w:rsidRPr="00293BA2">
        <w:rPr>
          <w:rFonts w:ascii="Calibri" w:hAnsi="Calibri" w:cs="Times New Roman"/>
          <w:b/>
        </w:rPr>
        <w:t xml:space="preserve">Εννοιολογικοί </w:t>
      </w:r>
      <w:r w:rsidR="006D291A" w:rsidRPr="00293BA2">
        <w:rPr>
          <w:rFonts w:ascii="Calibri" w:hAnsi="Calibri" w:cs="Times New Roman"/>
          <w:b/>
        </w:rPr>
        <w:t>Προσδιορισμοί</w:t>
      </w:r>
    </w:p>
    <w:p w14:paraId="61E4CBF8" w14:textId="60A7BAB3" w:rsidR="004A5DE5" w:rsidRPr="00293BA2" w:rsidRDefault="008D6FAA" w:rsidP="006D291A">
      <w:pPr>
        <w:pStyle w:val="a7"/>
        <w:spacing w:after="120" w:line="276" w:lineRule="auto"/>
        <w:rPr>
          <w:rFonts w:ascii="Calibri" w:hAnsi="Calibri"/>
          <w:sz w:val="22"/>
          <w:szCs w:val="22"/>
        </w:rPr>
      </w:pPr>
      <w:r w:rsidRPr="00293BA2">
        <w:rPr>
          <w:rFonts w:ascii="Calibri" w:hAnsi="Calibri"/>
          <w:sz w:val="22"/>
          <w:szCs w:val="22"/>
        </w:rPr>
        <w:t>Ι</w:t>
      </w:r>
      <w:r w:rsidR="004A5DE5" w:rsidRPr="00293BA2">
        <w:rPr>
          <w:rFonts w:ascii="Calibri" w:hAnsi="Calibri"/>
          <w:sz w:val="22"/>
          <w:szCs w:val="22"/>
        </w:rPr>
        <w:t>σχύουν οι παρακάτω ορισμοί και εννοιολογικοί προσδιορισμοί:</w:t>
      </w:r>
    </w:p>
    <w:p w14:paraId="2171CEEC"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lastRenderedPageBreak/>
        <w:t xml:space="preserve">Αίτηση πληρωμής </w:t>
      </w:r>
      <w:r w:rsidRPr="00293BA2">
        <w:rPr>
          <w:rFonts w:ascii="Calibri" w:hAnsi="Calibri"/>
        </w:rPr>
        <w:t xml:space="preserve">είναι </w:t>
      </w:r>
      <w:r w:rsidR="00D45761" w:rsidRPr="00293BA2">
        <w:rPr>
          <w:rFonts w:ascii="Calibri" w:hAnsi="Calibri"/>
        </w:rPr>
        <w:t xml:space="preserve">το σύνολο των απαραίτητων εγγράφων </w:t>
      </w:r>
      <w:r w:rsidRPr="00293BA2">
        <w:rPr>
          <w:rFonts w:ascii="Calibri" w:hAnsi="Calibri"/>
        </w:rPr>
        <w:t xml:space="preserve">που υποβάλλει ο δικαιούχος προκειμένου να του καταβληθεί η αναλογούσα δημόσια οικονομική στήριξη. </w:t>
      </w:r>
      <w:r w:rsidR="00D45761" w:rsidRPr="00293BA2">
        <w:rPr>
          <w:rFonts w:ascii="Calibri" w:hAnsi="Calibri" w:cs="Lucida Sans Unicode"/>
        </w:rPr>
        <w:t>Ενδεικτικά αναφέρονται η</w:t>
      </w:r>
      <w:r w:rsidRPr="00293BA2">
        <w:rPr>
          <w:rFonts w:ascii="Calibri" w:hAnsi="Calibri"/>
        </w:rPr>
        <w:t xml:space="preserve"> αίτηση</w:t>
      </w:r>
      <w:r w:rsidR="00D45761" w:rsidRPr="00293BA2">
        <w:rPr>
          <w:rFonts w:ascii="Calibri" w:hAnsi="Calibri"/>
        </w:rPr>
        <w:t xml:space="preserve">, </w:t>
      </w:r>
      <w:r w:rsidR="00D30FF3" w:rsidRPr="00293BA2">
        <w:rPr>
          <w:rFonts w:ascii="Calibri" w:hAnsi="Calibri"/>
        </w:rPr>
        <w:t xml:space="preserve">τα </w:t>
      </w:r>
      <w:r w:rsidR="00D45761" w:rsidRPr="00293BA2">
        <w:rPr>
          <w:rFonts w:ascii="Calibri" w:hAnsi="Calibri"/>
        </w:rPr>
        <w:t xml:space="preserve">παραστατικά, </w:t>
      </w:r>
      <w:r w:rsidR="00D30FF3" w:rsidRPr="00293BA2">
        <w:rPr>
          <w:rFonts w:ascii="Calibri" w:hAnsi="Calibri"/>
        </w:rPr>
        <w:t xml:space="preserve">τα </w:t>
      </w:r>
      <w:r w:rsidR="00D45761" w:rsidRPr="00293BA2">
        <w:rPr>
          <w:rFonts w:ascii="Calibri" w:hAnsi="Calibri"/>
        </w:rPr>
        <w:t>δικαιολογητικά κ.λπ.</w:t>
      </w:r>
      <w:r w:rsidR="00E733B4" w:rsidRPr="00293BA2">
        <w:rPr>
          <w:rFonts w:ascii="Calibri" w:hAnsi="Calibri"/>
        </w:rPr>
        <w:t xml:space="preserve"> </w:t>
      </w:r>
      <w:r w:rsidR="00D45761" w:rsidRPr="00293BA2">
        <w:rPr>
          <w:rFonts w:ascii="Calibri" w:hAnsi="Calibri"/>
        </w:rPr>
        <w:t xml:space="preserve">που αποτελούν </w:t>
      </w:r>
      <w:r w:rsidRPr="00293BA2">
        <w:rPr>
          <w:rFonts w:ascii="Calibri" w:hAnsi="Calibri"/>
        </w:rPr>
        <w:t>το φάκελο πληρωμής.</w:t>
      </w:r>
    </w:p>
    <w:p w14:paraId="261C07CE" w14:textId="77777777" w:rsidR="004A5DE5" w:rsidRPr="00293BA2" w:rsidRDefault="004A5DE5" w:rsidP="006D291A">
      <w:pPr>
        <w:pStyle w:val="a4"/>
        <w:numPr>
          <w:ilvl w:val="0"/>
          <w:numId w:val="72"/>
        </w:numPr>
        <w:spacing w:after="120"/>
        <w:ind w:left="426" w:hanging="426"/>
        <w:jc w:val="both"/>
        <w:rPr>
          <w:rFonts w:ascii="Calibri" w:hAnsi="Calibri" w:cs="Lucida Sans Unicode"/>
        </w:rPr>
      </w:pPr>
      <w:r w:rsidRPr="00293BA2">
        <w:rPr>
          <w:rFonts w:ascii="Calibri" w:hAnsi="Calibri"/>
          <w:b/>
        </w:rPr>
        <w:t xml:space="preserve">Αίτηση στήριξης </w:t>
      </w:r>
      <w:r w:rsidRPr="00293BA2">
        <w:rPr>
          <w:rFonts w:ascii="Calibri" w:hAnsi="Calibri" w:cs="Lucida Sans Unicode"/>
        </w:rPr>
        <w:t>εί</w:t>
      </w:r>
      <w:r w:rsidR="00B77094" w:rsidRPr="00293BA2">
        <w:rPr>
          <w:rFonts w:ascii="Calibri" w:hAnsi="Calibri" w:cs="Lucida Sans Unicode"/>
        </w:rPr>
        <w:t>ν</w:t>
      </w:r>
      <w:r w:rsidRPr="00293BA2">
        <w:rPr>
          <w:rFonts w:ascii="Calibri" w:hAnsi="Calibri" w:cs="Lucida Sans Unicode"/>
        </w:rPr>
        <w:t xml:space="preserve">αι το σύνολο των απαραίτητων εγγράφων </w:t>
      </w:r>
      <w:r w:rsidR="001B28CE" w:rsidRPr="00293BA2">
        <w:rPr>
          <w:rFonts w:ascii="Calibri" w:hAnsi="Calibri" w:cs="Lucida Sans Unicode"/>
        </w:rPr>
        <w:t xml:space="preserve">που υποβάλλει ο δικαιούχος </w:t>
      </w:r>
      <w:r w:rsidR="00B77094" w:rsidRPr="00293BA2">
        <w:rPr>
          <w:rFonts w:ascii="Calibri" w:hAnsi="Calibri" w:cs="Lucida Sans Unicode"/>
        </w:rPr>
        <w:t>για ένταξη στο παρόν καθεστώς στήριξης</w:t>
      </w:r>
      <w:r w:rsidRPr="00293BA2">
        <w:rPr>
          <w:rFonts w:ascii="Calibri" w:hAnsi="Calibri" w:cs="Lucida Sans Unicode"/>
        </w:rPr>
        <w:t xml:space="preserve">. Ενδεικτικά αναφέρονται η αίτηση υπαγωγής στο μέτρο, το επιχειρηματικό σχέδιο, τα δικαιολογητικά που αποδεικνύουν τις προϋποθέσεις </w:t>
      </w:r>
      <w:proofErr w:type="spellStart"/>
      <w:r w:rsidRPr="00293BA2">
        <w:rPr>
          <w:rFonts w:ascii="Calibri" w:hAnsi="Calibri" w:cs="Lucida Sans Unicode"/>
        </w:rPr>
        <w:t>επιλεξιμότητας</w:t>
      </w:r>
      <w:proofErr w:type="spellEnd"/>
      <w:r w:rsidRPr="00293BA2">
        <w:rPr>
          <w:rFonts w:ascii="Calibri" w:hAnsi="Calibri" w:cs="Lucida Sans Unicode"/>
        </w:rPr>
        <w:t>, τα απαραίτητα δικαιολογητικά για τη βαθμολόγηση της αίτησης κ.λπ.</w:t>
      </w:r>
      <w:r w:rsidR="00D45761" w:rsidRPr="00293BA2">
        <w:rPr>
          <w:rFonts w:ascii="Calibri" w:hAnsi="Calibri" w:cs="Lucida Sans Unicode"/>
        </w:rPr>
        <w:t xml:space="preserve"> που αποτελούν το φάκελο υποψηφιότητας.</w:t>
      </w:r>
    </w:p>
    <w:p w14:paraId="1C643C09"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t>Ανάκτηση</w:t>
      </w:r>
      <w:r w:rsidRPr="00293BA2">
        <w:rPr>
          <w:rFonts w:ascii="Calibri" w:hAnsi="Calibri"/>
        </w:rPr>
        <w:t xml:space="preserve"> είναι η επιστροφή των </w:t>
      </w:r>
      <w:proofErr w:type="spellStart"/>
      <w:r w:rsidRPr="00293BA2">
        <w:rPr>
          <w:rFonts w:ascii="Calibri" w:hAnsi="Calibri"/>
        </w:rPr>
        <w:t>αχρεωστήτως</w:t>
      </w:r>
      <w:proofErr w:type="spellEnd"/>
      <w:r w:rsidRPr="00293BA2">
        <w:rPr>
          <w:rFonts w:ascii="Calibri" w:hAnsi="Calibri"/>
        </w:rPr>
        <w:t xml:space="preserve"> ή παρανόμως καταβληθέντων ποσών.</w:t>
      </w:r>
    </w:p>
    <w:p w14:paraId="4C5FE2B6" w14:textId="77777777" w:rsidR="004A5DE5" w:rsidRPr="00293BA2" w:rsidRDefault="00760A09" w:rsidP="006D291A">
      <w:pPr>
        <w:pStyle w:val="a4"/>
        <w:numPr>
          <w:ilvl w:val="0"/>
          <w:numId w:val="72"/>
        </w:numPr>
        <w:spacing w:after="120"/>
        <w:ind w:left="426" w:hanging="426"/>
        <w:jc w:val="both"/>
        <w:rPr>
          <w:rFonts w:ascii="Calibri" w:hAnsi="Calibri"/>
        </w:rPr>
      </w:pPr>
      <w:r w:rsidRPr="00293BA2">
        <w:rPr>
          <w:rFonts w:ascii="Calibri" w:hAnsi="Calibri"/>
          <w:b/>
        </w:rPr>
        <w:t>Α</w:t>
      </w:r>
      <w:r w:rsidR="004A5DE5" w:rsidRPr="00293BA2">
        <w:rPr>
          <w:rFonts w:ascii="Calibri" w:hAnsi="Calibri"/>
          <w:b/>
        </w:rPr>
        <w:t xml:space="preserve">πόφαση </w:t>
      </w:r>
      <w:r w:rsidR="00EE55D2" w:rsidRPr="00293BA2">
        <w:rPr>
          <w:rFonts w:ascii="Calibri" w:hAnsi="Calibri"/>
          <w:b/>
        </w:rPr>
        <w:t xml:space="preserve">ένταξης </w:t>
      </w:r>
      <w:r w:rsidR="004A5DE5" w:rsidRPr="00293BA2">
        <w:rPr>
          <w:rFonts w:ascii="Calibri" w:hAnsi="Calibri"/>
          <w:b/>
        </w:rPr>
        <w:t>πράξης</w:t>
      </w:r>
      <w:r w:rsidR="004A5DE5" w:rsidRPr="00293BA2">
        <w:rPr>
          <w:rFonts w:ascii="Calibri" w:hAnsi="Calibri"/>
        </w:rPr>
        <w:t xml:space="preserve"> είναι η απόφαση </w:t>
      </w:r>
      <w:r w:rsidR="000A544E" w:rsidRPr="00293BA2">
        <w:rPr>
          <w:rFonts w:ascii="Calibri" w:hAnsi="Calibri"/>
        </w:rPr>
        <w:t xml:space="preserve">αρμόδιου </w:t>
      </w:r>
      <w:r w:rsidR="00D45761" w:rsidRPr="00293BA2">
        <w:rPr>
          <w:rFonts w:ascii="Calibri" w:hAnsi="Calibri"/>
        </w:rPr>
        <w:t xml:space="preserve">οργάνου </w:t>
      </w:r>
      <w:r w:rsidR="004A5DE5" w:rsidRPr="00293BA2">
        <w:rPr>
          <w:rFonts w:ascii="Calibri" w:hAnsi="Calibri"/>
        </w:rPr>
        <w:t>που περιγράφει τους όρους και τις προϋποθέσεις υλοποίησης του επενδυτικού σχεδίου και γίνεται αυτοδίκαια αποδεκτή.</w:t>
      </w:r>
    </w:p>
    <w:p w14:paraId="7075BCF7" w14:textId="3F78A169" w:rsidR="00CA6B06" w:rsidRPr="00293BA2" w:rsidRDefault="00CA6B06" w:rsidP="00B2609F">
      <w:pPr>
        <w:pStyle w:val="a4"/>
        <w:numPr>
          <w:ilvl w:val="0"/>
          <w:numId w:val="72"/>
        </w:numPr>
        <w:spacing w:after="120"/>
        <w:ind w:left="426" w:hanging="426"/>
        <w:jc w:val="both"/>
        <w:rPr>
          <w:rFonts w:ascii="Calibri" w:hAnsi="Calibri"/>
        </w:rPr>
      </w:pPr>
      <w:r w:rsidRPr="00293BA2">
        <w:rPr>
          <w:rFonts w:ascii="Calibri" w:hAnsi="Calibri"/>
          <w:b/>
        </w:rPr>
        <w:t>Αρδευτική εγκατάσταση γεωργικής εκμετάλλευσης</w:t>
      </w:r>
      <w:r w:rsidRPr="00293BA2">
        <w:rPr>
          <w:rFonts w:ascii="Calibri" w:hAnsi="Calibri"/>
        </w:rPr>
        <w:t xml:space="preserve"> είναι η εγκατάσταση που ανήκει σε ένα παραγωγό ή σε ομάδα παραγωγών και διαθέτει άδεια χρήσης νερού δυνάμει της κοινής υπουργικής απόφασης 146896/2014 (Β΄ 2878), όπως ισχύει κάθε φορά.</w:t>
      </w:r>
    </w:p>
    <w:p w14:paraId="158937DC" w14:textId="08A43B4D" w:rsidR="004A5DE5" w:rsidRPr="00293BA2" w:rsidRDefault="004A5DE5" w:rsidP="006D291A">
      <w:pPr>
        <w:pStyle w:val="a4"/>
        <w:numPr>
          <w:ilvl w:val="0"/>
          <w:numId w:val="72"/>
        </w:numPr>
        <w:spacing w:after="120"/>
        <w:ind w:left="426" w:hanging="426"/>
        <w:jc w:val="both"/>
        <w:rPr>
          <w:rFonts w:ascii="Calibri" w:hAnsi="Calibri"/>
        </w:rPr>
      </w:pPr>
      <w:proofErr w:type="spellStart"/>
      <w:r w:rsidRPr="00293BA2">
        <w:rPr>
          <w:rFonts w:ascii="Calibri" w:hAnsi="Calibri"/>
          <w:b/>
        </w:rPr>
        <w:t>Αχρεωστήτως</w:t>
      </w:r>
      <w:proofErr w:type="spellEnd"/>
      <w:r w:rsidRPr="00293BA2">
        <w:rPr>
          <w:rFonts w:ascii="Calibri" w:hAnsi="Calibri"/>
          <w:b/>
        </w:rPr>
        <w:t xml:space="preserve"> </w:t>
      </w:r>
      <w:r w:rsidR="003A77BA" w:rsidRPr="00293BA2">
        <w:rPr>
          <w:rFonts w:ascii="Calibri" w:hAnsi="Calibri"/>
          <w:b/>
        </w:rPr>
        <w:t>κατ</w:t>
      </w:r>
      <w:r w:rsidR="008D6FAA" w:rsidRPr="00293BA2">
        <w:rPr>
          <w:rFonts w:ascii="Calibri" w:hAnsi="Calibri"/>
          <w:b/>
        </w:rPr>
        <w:t>α</w:t>
      </w:r>
      <w:r w:rsidRPr="00293BA2">
        <w:rPr>
          <w:rFonts w:ascii="Calibri" w:hAnsi="Calibri"/>
          <w:b/>
        </w:rPr>
        <w:t>βληθέν ποσό</w:t>
      </w:r>
      <w:r w:rsidR="00D45761" w:rsidRPr="00293BA2">
        <w:rPr>
          <w:rFonts w:ascii="Calibri" w:hAnsi="Calibri"/>
        </w:rPr>
        <w:t xml:space="preserve"> είναι κ</w:t>
      </w:r>
      <w:r w:rsidRPr="00293BA2">
        <w:rPr>
          <w:rFonts w:ascii="Calibri" w:hAnsi="Calibri"/>
        </w:rPr>
        <w:t xml:space="preserve">άθε δαπάνη στην οποία δεν αντιστοιχεί ίσης </w:t>
      </w:r>
      <w:r w:rsidR="00D45761" w:rsidRPr="00293BA2">
        <w:rPr>
          <w:rFonts w:ascii="Calibri" w:hAnsi="Calibri"/>
        </w:rPr>
        <w:t xml:space="preserve">ή μεγαλύτερης </w:t>
      </w:r>
      <w:r w:rsidRPr="00293BA2">
        <w:rPr>
          <w:rFonts w:ascii="Calibri" w:hAnsi="Calibri"/>
        </w:rPr>
        <w:t xml:space="preserve">αξίας παραδοθέν προϊόν, έργο ή υπηρεσία σύμφωνα με τους όρους της απόφασης </w:t>
      </w:r>
      <w:r w:rsidR="00F55CAA" w:rsidRPr="00293BA2">
        <w:rPr>
          <w:rFonts w:ascii="Calibri" w:hAnsi="Calibri"/>
        </w:rPr>
        <w:t>ένταξης πράξης</w:t>
      </w:r>
      <w:r w:rsidRPr="00293BA2">
        <w:rPr>
          <w:rFonts w:ascii="Calibri" w:hAnsi="Calibri"/>
        </w:rPr>
        <w:t xml:space="preserve"> με την οποία αναλήφθηκε η υποχρέωση της δαπάνης.</w:t>
      </w:r>
    </w:p>
    <w:p w14:paraId="4C30C14C"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t xml:space="preserve">Γεωργική εκμετάλλευση </w:t>
      </w:r>
      <w:r w:rsidR="00D45761" w:rsidRPr="00293BA2">
        <w:rPr>
          <w:rFonts w:ascii="Calibri" w:hAnsi="Calibri"/>
        </w:rPr>
        <w:t xml:space="preserve">είναι </w:t>
      </w:r>
      <w:r w:rsidR="00E66001" w:rsidRPr="00293BA2">
        <w:rPr>
          <w:rFonts w:ascii="Calibri" w:hAnsi="Calibri"/>
        </w:rPr>
        <w:t>το σύνολο των μονάδων που χρησιμοποιεί για γεωργικές δραστηριότητες και διαχειρίζεται ένας γεωργός στην επικράτεια του ίδιου κράτους μέλους</w:t>
      </w:r>
      <w:r w:rsidR="005B5DBA" w:rsidRPr="00293BA2">
        <w:rPr>
          <w:rFonts w:ascii="Calibri" w:hAnsi="Calibri"/>
        </w:rPr>
        <w:t>.</w:t>
      </w:r>
    </w:p>
    <w:p w14:paraId="05745A4D"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t>Γεωργικό προϊόν</w:t>
      </w:r>
      <w:r w:rsidR="00760A09" w:rsidRPr="00293BA2">
        <w:rPr>
          <w:rFonts w:ascii="Calibri" w:hAnsi="Calibri"/>
          <w:b/>
        </w:rPr>
        <w:t xml:space="preserve"> </w:t>
      </w:r>
      <w:r w:rsidR="00D45761" w:rsidRPr="00293BA2">
        <w:rPr>
          <w:rFonts w:ascii="Calibri" w:hAnsi="Calibri"/>
        </w:rPr>
        <w:t xml:space="preserve">είναι </w:t>
      </w:r>
      <w:proofErr w:type="spellStart"/>
      <w:r w:rsidRPr="00293BA2">
        <w:rPr>
          <w:rFonts w:ascii="Calibri" w:hAnsi="Calibri"/>
        </w:rPr>
        <w:t>ό</w:t>
      </w:r>
      <w:r w:rsidR="00D30FF3" w:rsidRPr="00293BA2">
        <w:rPr>
          <w:rFonts w:ascii="Calibri" w:hAnsi="Calibri"/>
        </w:rPr>
        <w:t>,</w:t>
      </w:r>
      <w:r w:rsidRPr="00293BA2">
        <w:rPr>
          <w:rFonts w:ascii="Calibri" w:hAnsi="Calibri"/>
        </w:rPr>
        <w:t>τι</w:t>
      </w:r>
      <w:proofErr w:type="spellEnd"/>
      <w:r w:rsidRPr="00293BA2">
        <w:rPr>
          <w:rFonts w:ascii="Calibri" w:hAnsi="Calibri"/>
        </w:rPr>
        <w:t xml:space="preserve"> περιλαμβάνεται στα προϊόντα που απαριθμούνται στο Παράρτημα Ι που προβλέπεται στο άρθρο 32 της Συνθήκης για την Ευρωπαϊκή Ένωση, εκτός των προϊόντων αλιείας και υδατοκαλλιέργειας που καλύπτονται από τον κανονισμό (ΕΚ) 1379/2013, όπως ισχύει κάθε φορά</w:t>
      </w:r>
      <w:r w:rsidR="00521C64" w:rsidRPr="00293BA2">
        <w:rPr>
          <w:rFonts w:ascii="Calibri" w:hAnsi="Calibri"/>
        </w:rPr>
        <w:t>.</w:t>
      </w:r>
    </w:p>
    <w:p w14:paraId="5BB8FFB5" w14:textId="77777777" w:rsidR="004A5DE5" w:rsidRPr="00293BA2" w:rsidRDefault="004A5DE5" w:rsidP="006D291A">
      <w:pPr>
        <w:pStyle w:val="a4"/>
        <w:numPr>
          <w:ilvl w:val="0"/>
          <w:numId w:val="72"/>
        </w:numPr>
        <w:spacing w:after="120"/>
        <w:ind w:left="426" w:hanging="426"/>
        <w:jc w:val="both"/>
        <w:rPr>
          <w:rFonts w:ascii="Calibri" w:hAnsi="Calibri" w:cs="Lucida Sans Unicode"/>
        </w:rPr>
      </w:pPr>
      <w:r w:rsidRPr="00293BA2">
        <w:rPr>
          <w:rFonts w:ascii="Calibri" w:hAnsi="Calibri" w:cs="Lucida Sans Unicode"/>
          <w:b/>
        </w:rPr>
        <w:t>Γεωργικός τομέας</w:t>
      </w:r>
      <w:r w:rsidR="00760A09" w:rsidRPr="00293BA2">
        <w:rPr>
          <w:rFonts w:ascii="Calibri" w:hAnsi="Calibri" w:cs="Lucida Sans Unicode"/>
          <w:b/>
        </w:rPr>
        <w:t xml:space="preserve"> </w:t>
      </w:r>
      <w:r w:rsidR="0026387A" w:rsidRPr="00293BA2">
        <w:rPr>
          <w:rFonts w:ascii="Calibri" w:hAnsi="Calibri" w:cs="Lucida Sans Unicode"/>
        </w:rPr>
        <w:t xml:space="preserve">είναι </w:t>
      </w:r>
      <w:r w:rsidRPr="00293BA2">
        <w:rPr>
          <w:rFonts w:ascii="Calibri" w:hAnsi="Calibri" w:cs="Lucida Sans Unicode"/>
        </w:rPr>
        <w:t>το σύνολο των επιχειρήσεων που δραστηριοποιούνται στην πρωτογενή γεωργική παραγωγή, τη μεταποίηση και την εμπορία γεωργικών προϊόντων.</w:t>
      </w:r>
    </w:p>
    <w:p w14:paraId="6336A462"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t>Δικαιούχος</w:t>
      </w:r>
      <w:r w:rsidR="0026387A" w:rsidRPr="00293BA2">
        <w:rPr>
          <w:rFonts w:ascii="Calibri" w:hAnsi="Calibri"/>
          <w:b/>
        </w:rPr>
        <w:t xml:space="preserve"> </w:t>
      </w:r>
      <w:r w:rsidR="0026387A" w:rsidRPr="00293BA2">
        <w:rPr>
          <w:rFonts w:ascii="Calibri" w:hAnsi="Calibri"/>
        </w:rPr>
        <w:t>είναι</w:t>
      </w:r>
      <w:r w:rsidR="0026387A" w:rsidRPr="00293BA2">
        <w:rPr>
          <w:rFonts w:ascii="Calibri" w:hAnsi="Calibri"/>
          <w:b/>
        </w:rPr>
        <w:t xml:space="preserve"> </w:t>
      </w:r>
      <w:r w:rsidR="0026387A" w:rsidRPr="00293BA2">
        <w:rPr>
          <w:rFonts w:ascii="Calibri" w:hAnsi="Calibri"/>
        </w:rPr>
        <w:t>τ</w:t>
      </w:r>
      <w:r w:rsidRPr="00293BA2">
        <w:rPr>
          <w:rFonts w:ascii="Calibri" w:hAnsi="Calibri"/>
        </w:rPr>
        <w:t xml:space="preserve">ο φυσικό ή νομικό πρόσωπο ή </w:t>
      </w:r>
      <w:r w:rsidR="000A544E" w:rsidRPr="00293BA2">
        <w:rPr>
          <w:rFonts w:ascii="Calibri" w:hAnsi="Calibri"/>
        </w:rPr>
        <w:t>συλλογικό σχήμα</w:t>
      </w:r>
      <w:r w:rsidR="00760A09" w:rsidRPr="00293BA2">
        <w:rPr>
          <w:rFonts w:ascii="Calibri" w:hAnsi="Calibri"/>
        </w:rPr>
        <w:t xml:space="preserve"> </w:t>
      </w:r>
      <w:r w:rsidRPr="00293BA2">
        <w:rPr>
          <w:rFonts w:ascii="Calibri" w:hAnsi="Calibri"/>
        </w:rPr>
        <w:t xml:space="preserve">για το οποίο έχει εκδοθεί απόφαση </w:t>
      </w:r>
      <w:r w:rsidR="00F55CAA" w:rsidRPr="00293BA2">
        <w:rPr>
          <w:rFonts w:ascii="Calibri" w:hAnsi="Calibri"/>
        </w:rPr>
        <w:t>ένταξης πράξης</w:t>
      </w:r>
      <w:r w:rsidRPr="00293BA2">
        <w:rPr>
          <w:rFonts w:ascii="Calibri" w:hAnsi="Calibri"/>
        </w:rPr>
        <w:t>.</w:t>
      </w:r>
    </w:p>
    <w:p w14:paraId="64F69254" w14:textId="4BA0DAE7" w:rsidR="00CA6B06" w:rsidRPr="00293BA2" w:rsidRDefault="00CA6B06" w:rsidP="00B2609F">
      <w:pPr>
        <w:pStyle w:val="a4"/>
        <w:numPr>
          <w:ilvl w:val="0"/>
          <w:numId w:val="72"/>
        </w:numPr>
        <w:spacing w:after="120"/>
        <w:ind w:left="426" w:hanging="426"/>
        <w:jc w:val="both"/>
        <w:rPr>
          <w:rFonts w:ascii="Calibri" w:hAnsi="Calibri"/>
        </w:rPr>
      </w:pPr>
      <w:r w:rsidRPr="00293BA2">
        <w:rPr>
          <w:rFonts w:ascii="Calibri" w:hAnsi="Calibri"/>
          <w:b/>
        </w:rPr>
        <w:t>Δυνητική εξοικονόμηση ύδατος</w:t>
      </w:r>
      <w:r w:rsidR="00496FAA">
        <w:rPr>
          <w:rFonts w:ascii="Calibri" w:hAnsi="Calibri"/>
          <w:b/>
        </w:rPr>
        <w:t xml:space="preserve"> </w:t>
      </w:r>
      <w:r w:rsidR="00496FAA">
        <w:rPr>
          <w:rFonts w:ascii="Calibri" w:hAnsi="Calibri"/>
        </w:rPr>
        <w:t>είναι</w:t>
      </w:r>
      <w:r w:rsidRPr="00293BA2">
        <w:rPr>
          <w:rFonts w:ascii="Calibri" w:hAnsi="Calibri"/>
        </w:rPr>
        <w:t xml:space="preserve"> η μείωση του νερού που δύναται να επιτευχθεί αποκλειστικά και μόνο από την προτεινόμενη επένδυση, χωρίς να έχει κανέναν αρνητικό αντίκτυπο στις υφιστάμενες αρδευόμενες καλλιέργειες.</w:t>
      </w:r>
    </w:p>
    <w:p w14:paraId="424D3771"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t>Έδρα νομικού προσώπου</w:t>
      </w:r>
      <w:r w:rsidR="0026387A" w:rsidRPr="00293BA2">
        <w:rPr>
          <w:rFonts w:ascii="Calibri" w:hAnsi="Calibri"/>
          <w:b/>
        </w:rPr>
        <w:t>/συλλογικού σχήματος</w:t>
      </w:r>
      <w:r w:rsidR="00760A09" w:rsidRPr="00293BA2">
        <w:rPr>
          <w:rFonts w:ascii="Calibri" w:hAnsi="Calibri"/>
          <w:b/>
        </w:rPr>
        <w:t xml:space="preserve"> </w:t>
      </w:r>
      <w:r w:rsidRPr="00293BA2">
        <w:rPr>
          <w:rFonts w:ascii="Calibri" w:hAnsi="Calibri"/>
        </w:rPr>
        <w:t xml:space="preserve">είναι έννοια αντίστοιχη με τον τόπο μόνιμης κατοικίας των φυσικών προσώπων (άρθρα 51 και 64 </w:t>
      </w:r>
      <w:r w:rsidR="00D30FF3" w:rsidRPr="00293BA2">
        <w:rPr>
          <w:rFonts w:ascii="Calibri" w:hAnsi="Calibri"/>
        </w:rPr>
        <w:t xml:space="preserve">του </w:t>
      </w:r>
      <w:r w:rsidRPr="00293BA2">
        <w:rPr>
          <w:rFonts w:ascii="Calibri" w:hAnsi="Calibri"/>
        </w:rPr>
        <w:t>Α</w:t>
      </w:r>
      <w:r w:rsidR="00D30FF3" w:rsidRPr="00293BA2">
        <w:rPr>
          <w:rFonts w:ascii="Calibri" w:hAnsi="Calibri"/>
        </w:rPr>
        <w:t xml:space="preserve">στικού </w:t>
      </w:r>
      <w:r w:rsidRPr="00293BA2">
        <w:rPr>
          <w:rFonts w:ascii="Calibri" w:hAnsi="Calibri"/>
        </w:rPr>
        <w:t>Κ</w:t>
      </w:r>
      <w:r w:rsidR="00D30FF3" w:rsidRPr="00293BA2">
        <w:rPr>
          <w:rFonts w:ascii="Calibri" w:hAnsi="Calibri"/>
        </w:rPr>
        <w:t xml:space="preserve">ώδικα). </w:t>
      </w:r>
      <w:r w:rsidRPr="00293BA2">
        <w:rPr>
          <w:rFonts w:ascii="Calibri" w:hAnsi="Calibri"/>
        </w:rPr>
        <w:t>Η έδρα καθορίζεται υποχρεωτικά από τη συστατική πράξη ή το καταστατικό.</w:t>
      </w:r>
    </w:p>
    <w:p w14:paraId="2754BCD9" w14:textId="77777777" w:rsidR="004A5DE5" w:rsidRPr="00293BA2" w:rsidRDefault="004A5DE5" w:rsidP="006D291A">
      <w:pPr>
        <w:pStyle w:val="a4"/>
        <w:numPr>
          <w:ilvl w:val="0"/>
          <w:numId w:val="72"/>
        </w:numPr>
        <w:spacing w:after="120"/>
        <w:ind w:left="426" w:hanging="426"/>
        <w:jc w:val="both"/>
        <w:rPr>
          <w:rFonts w:ascii="Calibri" w:hAnsi="Calibri" w:cs="Lucida Sans Unicode"/>
        </w:rPr>
      </w:pPr>
      <w:r w:rsidRPr="00293BA2">
        <w:rPr>
          <w:rFonts w:ascii="Calibri" w:hAnsi="Calibri"/>
          <w:b/>
        </w:rPr>
        <w:t xml:space="preserve">Εθνικό Μητρώο Αγροτικών Συνεταιρισμών και άλλων συλλογικών φορέων: </w:t>
      </w:r>
      <w:r w:rsidRPr="00293BA2">
        <w:rPr>
          <w:rFonts w:ascii="Calibri" w:hAnsi="Calibri" w:cs="Lucida Sans Unicode"/>
        </w:rPr>
        <w:t>Συστάθηκε με βάση το άρθρο 19 του Ν. 4384/2016 (ΦΕΚ 78 Α</w:t>
      </w:r>
      <w:r w:rsidR="0026387A" w:rsidRPr="00293BA2">
        <w:rPr>
          <w:rFonts w:ascii="Calibri" w:hAnsi="Calibri" w:cs="Lucida Sans Unicode"/>
        </w:rPr>
        <w:t xml:space="preserve">΄ </w:t>
      </w:r>
      <w:r w:rsidRPr="00293BA2">
        <w:rPr>
          <w:rFonts w:ascii="Calibri" w:hAnsi="Calibri" w:cs="Lucida Sans Unicode"/>
        </w:rPr>
        <w:t xml:space="preserve">2016), όπως ισχύει κάθε φορά, και σε αυτό εγγράφονται οι Αγροτικοί Συνεταιρισμού (ΑΣ), οι Κλαδικοί Εθνικοί ΑΣ και Κλαδικοί ΑΣ, οι Αγροτικές Εταιρικές Συμπράξεις, οι </w:t>
      </w:r>
      <w:r w:rsidR="005B202D" w:rsidRPr="00293BA2">
        <w:rPr>
          <w:rFonts w:ascii="Calibri" w:hAnsi="Calibri" w:cs="Lucida Sans Unicode"/>
        </w:rPr>
        <w:t>Α</w:t>
      </w:r>
      <w:r w:rsidRPr="00293BA2">
        <w:rPr>
          <w:rFonts w:ascii="Calibri" w:hAnsi="Calibri" w:cs="Lucida Sans Unicode"/>
        </w:rPr>
        <w:t xml:space="preserve">ναγκαστικοί </w:t>
      </w:r>
      <w:r w:rsidR="005B202D" w:rsidRPr="00293BA2">
        <w:rPr>
          <w:rFonts w:ascii="Calibri" w:hAnsi="Calibri" w:cs="Lucida Sans Unicode"/>
        </w:rPr>
        <w:t>Σ</w:t>
      </w:r>
      <w:r w:rsidRPr="00293BA2">
        <w:rPr>
          <w:rFonts w:ascii="Calibri" w:hAnsi="Calibri" w:cs="Lucida Sans Unicode"/>
        </w:rPr>
        <w:t xml:space="preserve">υνεταιρισμοί και το Ταμείο </w:t>
      </w:r>
      <w:r w:rsidR="005B202D" w:rsidRPr="00293BA2">
        <w:rPr>
          <w:rFonts w:ascii="Calibri" w:hAnsi="Calibri" w:cs="Lucida Sans Unicode"/>
        </w:rPr>
        <w:t>Α</w:t>
      </w:r>
      <w:r w:rsidRPr="00293BA2">
        <w:rPr>
          <w:rFonts w:ascii="Calibri" w:hAnsi="Calibri" w:cs="Lucida Sans Unicode"/>
        </w:rPr>
        <w:t xml:space="preserve">γροτικής </w:t>
      </w:r>
      <w:r w:rsidR="005B202D" w:rsidRPr="00293BA2">
        <w:rPr>
          <w:rFonts w:ascii="Calibri" w:hAnsi="Calibri" w:cs="Lucida Sans Unicode"/>
        </w:rPr>
        <w:t>Σ</w:t>
      </w:r>
      <w:r w:rsidRPr="00293BA2">
        <w:rPr>
          <w:rFonts w:ascii="Calibri" w:hAnsi="Calibri" w:cs="Lucida Sans Unicode"/>
        </w:rPr>
        <w:t xml:space="preserve">υνεταιριστικής </w:t>
      </w:r>
      <w:r w:rsidR="005B202D" w:rsidRPr="00293BA2">
        <w:rPr>
          <w:rFonts w:ascii="Calibri" w:hAnsi="Calibri" w:cs="Lucida Sans Unicode"/>
        </w:rPr>
        <w:t>Ε</w:t>
      </w:r>
      <w:r w:rsidRPr="00293BA2">
        <w:rPr>
          <w:rFonts w:ascii="Calibri" w:hAnsi="Calibri" w:cs="Lucida Sans Unicode"/>
        </w:rPr>
        <w:t xml:space="preserve">κπαίδευσης. </w:t>
      </w:r>
    </w:p>
    <w:p w14:paraId="6942CD2A" w14:textId="77777777"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Ενώσεις Οργανώσεων Παραγωγών (Ε.Ο.Π.)</w:t>
      </w:r>
      <w:r w:rsidR="00760A09" w:rsidRPr="00293BA2">
        <w:rPr>
          <w:rFonts w:ascii="Calibri" w:hAnsi="Calibri" w:cs="Lucida Sans Unicode"/>
          <w:b/>
        </w:rPr>
        <w:t xml:space="preserve"> </w:t>
      </w:r>
      <w:r w:rsidR="00CE42B9" w:rsidRPr="00293BA2">
        <w:rPr>
          <w:rFonts w:ascii="Calibri" w:hAnsi="Calibri" w:cs="Lucida Sans Unicode"/>
        </w:rPr>
        <w:t xml:space="preserve">είναι οι </w:t>
      </w:r>
      <w:r w:rsidRPr="00293BA2">
        <w:rPr>
          <w:rFonts w:ascii="Calibri" w:hAnsi="Calibri" w:cs="Lucida Sans Unicode"/>
        </w:rPr>
        <w:t xml:space="preserve">αυτοτελείς νομικές οντότητες του συνεταιριστικού ή εμπορικού δικαίου ή σαφώς οριζόμενα μέρη νομικών οντοτήτων οι οποίες συγκροτούνται με πρωτοβουλία αναγνωρισμένων οργανώσεων παραγωγών και αναγνωρίζονται και λειτουργούν, σύμφωνα με τις διατάξεις του </w:t>
      </w:r>
      <w:proofErr w:type="spellStart"/>
      <w:r w:rsidRPr="00293BA2">
        <w:rPr>
          <w:rFonts w:ascii="Calibri" w:hAnsi="Calibri" w:cs="Lucida Sans Unicode"/>
        </w:rPr>
        <w:t>ενωσιακού</w:t>
      </w:r>
      <w:proofErr w:type="spellEnd"/>
      <w:r w:rsidRPr="00293BA2">
        <w:rPr>
          <w:rFonts w:ascii="Calibri" w:hAnsi="Calibri" w:cs="Lucida Sans Unicode"/>
        </w:rPr>
        <w:t xml:space="preserve"> δικαίου και τα συμπληρωματικά εθνικά μέτρα εφαρμογής του, σύμφωνα με το Ν. 4384/2016 (ΦΕΚ 78 Α/2016) και την Υ.Α. 397/18235 (ΦΕΚ 601 Β/2017).</w:t>
      </w:r>
    </w:p>
    <w:p w14:paraId="686297C4" w14:textId="77777777" w:rsidR="00AF2352" w:rsidRPr="00293BA2" w:rsidRDefault="00AF2352"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 xml:space="preserve">Μακροχρόνιες Υποχρεώσεις </w:t>
      </w:r>
      <w:r w:rsidR="00D14549" w:rsidRPr="00293BA2">
        <w:rPr>
          <w:rFonts w:ascii="Calibri" w:hAnsi="Calibri" w:cs="Lucida Sans Unicode"/>
        </w:rPr>
        <w:t xml:space="preserve">είναι οι δεσμεύσεις που οφείλει να τηρεί ο δικαιούχος από </w:t>
      </w:r>
      <w:r w:rsidR="00CE42B9" w:rsidRPr="00293BA2">
        <w:rPr>
          <w:rFonts w:ascii="Calibri" w:hAnsi="Calibri" w:cs="Lucida Sans Unicode"/>
        </w:rPr>
        <w:t xml:space="preserve">το </w:t>
      </w:r>
      <w:r w:rsidRPr="00293BA2">
        <w:rPr>
          <w:rFonts w:ascii="Calibri" w:hAnsi="Calibri"/>
        </w:rPr>
        <w:t xml:space="preserve">έτος που έπεται της ημερομηνίας ολοκλήρωσης </w:t>
      </w:r>
      <w:r w:rsidR="00BC1DD0" w:rsidRPr="00293BA2">
        <w:rPr>
          <w:rFonts w:ascii="Calibri" w:hAnsi="Calibri"/>
        </w:rPr>
        <w:t xml:space="preserve">υλοποίησης </w:t>
      </w:r>
      <w:r w:rsidRPr="00293BA2">
        <w:rPr>
          <w:rFonts w:ascii="Calibri" w:hAnsi="Calibri"/>
        </w:rPr>
        <w:t>του επενδυτικού σχεδίου και για πέντε έτη</w:t>
      </w:r>
      <w:r w:rsidR="00D14549" w:rsidRPr="00293BA2">
        <w:rPr>
          <w:rFonts w:ascii="Calibri" w:hAnsi="Calibri" w:cs="Lucida Sans Unicode"/>
        </w:rPr>
        <w:t>.</w:t>
      </w:r>
    </w:p>
    <w:p w14:paraId="29652B32" w14:textId="4E3BDD39"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Μητρώο Αγροτών και Αγροτικών Εκμεταλλεύσεων</w:t>
      </w:r>
      <w:r w:rsidRPr="00293BA2">
        <w:rPr>
          <w:rFonts w:ascii="Calibri" w:hAnsi="Calibri" w:cs="Lucida Sans Unicode"/>
        </w:rPr>
        <w:t xml:space="preserve"> (</w:t>
      </w:r>
      <w:r w:rsidR="00CD2D83" w:rsidRPr="00293BA2">
        <w:rPr>
          <w:rFonts w:ascii="Calibri" w:hAnsi="Calibri" w:cs="Lucida Sans Unicode"/>
        </w:rPr>
        <w:t xml:space="preserve">εφεξής </w:t>
      </w:r>
      <w:r w:rsidRPr="00293BA2">
        <w:rPr>
          <w:rFonts w:ascii="Calibri" w:hAnsi="Calibri" w:cs="Lucida Sans Unicode"/>
        </w:rPr>
        <w:t xml:space="preserve">ΜΑΑΕ): Συστάθηκε με βάση το άρθρο 1 του Ν. 3874/2010 (ΦΕΚ 151 Α/2010), όπως ισχύει κάθε φορά, και σε αυτό εγγράφονται όλα τα </w:t>
      </w:r>
      <w:r w:rsidRPr="00293BA2">
        <w:rPr>
          <w:rFonts w:ascii="Calibri" w:hAnsi="Calibri" w:cs="Lucida Sans Unicode"/>
        </w:rPr>
        <w:lastRenderedPageBreak/>
        <w:t xml:space="preserve">φυσικά και νομικά πρόσωπα που ασκούν στην Επικράτεια αγροτική δραστηριότητα ή κατέχουν αγροτική εκμετάλλευση. </w:t>
      </w:r>
    </w:p>
    <w:p w14:paraId="5217E0DA" w14:textId="1B1764A4" w:rsidR="001B390C" w:rsidRPr="00293BA2" w:rsidRDefault="001B390C" w:rsidP="001B390C">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Μητρώο Αξιολογητών</w:t>
      </w:r>
      <w:r w:rsidRPr="00293BA2">
        <w:rPr>
          <w:rFonts w:ascii="Calibri" w:hAnsi="Calibri" w:cs="Lucida Sans Unicode"/>
        </w:rPr>
        <w:t>.  Σε κάθε Περιφέρεια δύναται να συσταθεί Μητρώο Αξιολογητών με απόφαση του Περιφερειάρχη. Σε αυτό συμμετέχουν, μετά από δική τους αίτηση, υπάλληλοι των ΔΑΟΚ, των ΔΑΟΠ, των Αποκεντρωμένων και Περιφερειακών υπηρεσιών του ΥΠΑΑΤ και των Αποκεντρωμένων Διοικήσεων των ειδικοτήτων που περιγράφονται στο άρθρο 20 της παρούσας, σε συνέχεια πρόσκλησης που εκδίδεται από τον Περιφερειάρχη ύστερα από εισήγηση της υπηρεσίας της Περιφέρειας που ορίστηκε δικαιούχος ενεργειών τεχνικής βοήθειας του ΠΑΑ. Για την εξέταση των αιτημάτων εγγραφής στο μητρώο δύναται να συσταθεί με απόφαση Περιφερειάρχη επιτροπή αξιολόγησης αιτημάτων. Μέσω του Μητρώου Αξιολογητών δύναται να πραγματοποιούνται όλα τα στάδι</w:t>
      </w:r>
      <w:r w:rsidR="00496FAA">
        <w:rPr>
          <w:rFonts w:ascii="Calibri" w:hAnsi="Calibri" w:cs="Lucida Sans Unicode"/>
        </w:rPr>
        <w:t>α της αξιολόγησης (αξιολόγηση, γ</w:t>
      </w:r>
      <w:r w:rsidRPr="00293BA2">
        <w:rPr>
          <w:rFonts w:ascii="Calibri" w:hAnsi="Calibri" w:cs="Lucida Sans Unicode"/>
        </w:rPr>
        <w:t>νωμοδοτική επιτροπή, επιτροπή ενστάσεων) των προτάσεων που υποβλήθηκαν</w:t>
      </w:r>
      <w:r w:rsidR="00496FAA">
        <w:rPr>
          <w:rFonts w:ascii="Calibri" w:hAnsi="Calibri" w:cs="Lucida Sans Unicode"/>
        </w:rPr>
        <w:t xml:space="preserve"> στο πλαίσιο της</w:t>
      </w:r>
      <w:r w:rsidRPr="00293BA2">
        <w:rPr>
          <w:rFonts w:ascii="Calibri" w:hAnsi="Calibri" w:cs="Lucida Sans Unicode"/>
        </w:rPr>
        <w:t xml:space="preserve"> πρόσκλησης εκδήλωσης ενδιαφέροντος. Η εγγραφή στο Μητρώο Αξιολογητών δεν είναι υποχρεωτική για τη συμμετοχή στα στάδια της αξιολόγησης, ωστόσο είναι απαραίτητη προϋπόθεση για την αποζημίωση όσων συμμετέχουν σε αυτά, εφόσον οι εργασίες αξιολόγησης πραγματοποιηθούν εκτός ωραρίου εργασίας και εκτός χρόνου που καλύπτεται από υπερωριακή απασχόληση για τα υπηρεσιακά τους καθήκοντα και έχει προβλεφθεί σε σχετική κοινή υπουργική απόφαση καθορισμού αμοιβής τους.</w:t>
      </w:r>
    </w:p>
    <w:p w14:paraId="2936F3B5" w14:textId="4A5B2629"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Μητρώο Ομάδων Παραγωγών (</w:t>
      </w:r>
      <w:proofErr w:type="spellStart"/>
      <w:r w:rsidRPr="00293BA2">
        <w:rPr>
          <w:rFonts w:ascii="Calibri" w:hAnsi="Calibri" w:cs="Lucida Sans Unicode"/>
          <w:b/>
        </w:rPr>
        <w:t>Ομ.Π</w:t>
      </w:r>
      <w:proofErr w:type="spellEnd"/>
      <w:r w:rsidRPr="00293BA2">
        <w:rPr>
          <w:rFonts w:ascii="Calibri" w:hAnsi="Calibri" w:cs="Lucida Sans Unicode"/>
          <w:b/>
        </w:rPr>
        <w:t>.), Οργανώσεων Παραγωγών (Ο.Π.) και Ενώσεων τους (Ε.Ο.Π.)</w:t>
      </w:r>
      <w:r w:rsidRPr="00293BA2">
        <w:rPr>
          <w:rFonts w:ascii="Calibri" w:hAnsi="Calibri"/>
        </w:rPr>
        <w:t xml:space="preserve">: </w:t>
      </w:r>
      <w:r w:rsidRPr="00293BA2">
        <w:rPr>
          <w:rFonts w:ascii="Calibri" w:hAnsi="Calibri" w:cs="Lucida Sans Unicode"/>
        </w:rPr>
        <w:t xml:space="preserve">Συστάθηκε </w:t>
      </w:r>
      <w:r w:rsidR="002F057F" w:rsidRPr="00293BA2">
        <w:rPr>
          <w:rFonts w:ascii="Calibri" w:hAnsi="Calibri" w:cs="Lucida Sans Unicode"/>
        </w:rPr>
        <w:t>με βάση το άρθρο 7 της υπ. αριθ</w:t>
      </w:r>
      <w:r w:rsidRPr="00293BA2">
        <w:rPr>
          <w:rFonts w:ascii="Calibri" w:hAnsi="Calibri" w:cs="Lucida Sans Unicode"/>
        </w:rPr>
        <w:t>. 397/18235/16-02-2017 απόφασης (ΦΕΚ 601 Β/2017), όπως ισχύει κάθε φορά, και σε αυτό εγγράφονται οι αναγνωρισμένες Ομάδες Παραγωγών (</w:t>
      </w:r>
      <w:proofErr w:type="spellStart"/>
      <w:r w:rsidRPr="00293BA2">
        <w:rPr>
          <w:rFonts w:ascii="Calibri" w:hAnsi="Calibri" w:cs="Lucida Sans Unicode"/>
        </w:rPr>
        <w:t>Ομ.Π</w:t>
      </w:r>
      <w:proofErr w:type="spellEnd"/>
      <w:r w:rsidRPr="00293BA2">
        <w:rPr>
          <w:rFonts w:ascii="Calibri" w:hAnsi="Calibri" w:cs="Lucida Sans Unicode"/>
        </w:rPr>
        <w:t>.), Οργανώσεις Παραγωγών (Ο.Π.) και οι Ενώσεις τους (Ε.Ο.Π.).</w:t>
      </w:r>
    </w:p>
    <w:p w14:paraId="3C3038BA" w14:textId="77777777" w:rsidR="00E67443" w:rsidRPr="00293BA2" w:rsidRDefault="00183BC6" w:rsidP="006D291A">
      <w:pPr>
        <w:pStyle w:val="a4"/>
        <w:numPr>
          <w:ilvl w:val="0"/>
          <w:numId w:val="72"/>
        </w:numPr>
        <w:spacing w:after="120"/>
        <w:ind w:left="426" w:hanging="426"/>
        <w:jc w:val="both"/>
        <w:rPr>
          <w:rFonts w:ascii="Calibri" w:hAnsi="Calibri"/>
        </w:rPr>
      </w:pPr>
      <w:r w:rsidRPr="00293BA2">
        <w:rPr>
          <w:rFonts w:ascii="Calibri" w:hAnsi="Calibri"/>
          <w:b/>
        </w:rPr>
        <w:t>Νέος γεωργός</w:t>
      </w:r>
      <w:r w:rsidRPr="00293BA2">
        <w:rPr>
          <w:rFonts w:ascii="Calibri" w:hAnsi="Calibri"/>
        </w:rPr>
        <w:t xml:space="preserve"> είναι το πρόσωπο ηλικίας 40 ετών ή νεότερο, κατά τη στιγμή της υποβολής της αίτησης, το οποίο διαθέτει επαρκή επαγγελματικά προσόντα και ικανότητες και εγκαθίσταται για πρώτη φορά σε γεωργική εκμετάλλευση ως υπεύθυνος της εκμετάλλευσης αυτής.</w:t>
      </w:r>
    </w:p>
    <w:p w14:paraId="20FD0679" w14:textId="77777777"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 xml:space="preserve">Ολοκληρωμένο Πληροφοριακό Σύστημα Αγροτικής Ανάπτυξης </w:t>
      </w:r>
      <w:r w:rsidRPr="00293BA2">
        <w:rPr>
          <w:rFonts w:ascii="Calibri" w:hAnsi="Calibri" w:cs="Lucida Sans Unicode"/>
        </w:rPr>
        <w:t xml:space="preserve">(ΟΠΣΑΑ) είναι το πληροφοριακό σύστημα για την υλοποίηση των μέτρων, </w:t>
      </w:r>
      <w:proofErr w:type="spellStart"/>
      <w:r w:rsidRPr="00293BA2">
        <w:rPr>
          <w:rFonts w:ascii="Calibri" w:hAnsi="Calibri" w:cs="Lucida Sans Unicode"/>
        </w:rPr>
        <w:t>υπομέτρων</w:t>
      </w:r>
      <w:proofErr w:type="spellEnd"/>
      <w:r w:rsidRPr="00293BA2">
        <w:rPr>
          <w:rFonts w:ascii="Calibri" w:hAnsi="Calibri" w:cs="Lucida Sans Unicode"/>
        </w:rPr>
        <w:t xml:space="preserve"> και δράσεων του ΠΑΑ 2014-2020 του Υπουργείου Αγροτικής Ανάπτυξης και Τροφίμων, σύμφωνα με τα οριζόμενα στο Νόμο 4314/2014. Επιτρέπει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p w14:paraId="25EE0DB3" w14:textId="77777777" w:rsidR="00563890" w:rsidRPr="00293BA2" w:rsidRDefault="00563890"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 xml:space="preserve">Ολοκλήρωση υλοποίησης </w:t>
      </w:r>
      <w:r w:rsidRPr="00293BA2">
        <w:rPr>
          <w:rFonts w:ascii="Calibri" w:hAnsi="Calibri" w:cs="Lucida Sans Unicode"/>
          <w:b/>
          <w:color w:val="000000" w:themeColor="text1"/>
        </w:rPr>
        <w:t>επενδυτικού σχεδίου</w:t>
      </w:r>
      <w:r w:rsidR="00AE7E5F" w:rsidRPr="00293BA2">
        <w:rPr>
          <w:rFonts w:ascii="Calibri" w:hAnsi="Calibri" w:cs="Lucida Sans Unicode"/>
          <w:b/>
          <w:color w:val="000000" w:themeColor="text1"/>
        </w:rPr>
        <w:t xml:space="preserve">: </w:t>
      </w:r>
      <w:r w:rsidR="00530DF2" w:rsidRPr="00293BA2">
        <w:rPr>
          <w:rFonts w:ascii="Calibri" w:hAnsi="Calibri" w:cs="Lucida Sans Unicode"/>
          <w:color w:val="000000" w:themeColor="text1"/>
        </w:rPr>
        <w:t>Ως</w:t>
      </w:r>
      <w:r w:rsidR="000E00FA" w:rsidRPr="00293BA2">
        <w:rPr>
          <w:rFonts w:ascii="Calibri" w:hAnsi="Calibri" w:cs="Lucida Sans Unicode"/>
          <w:color w:val="000000" w:themeColor="text1"/>
        </w:rPr>
        <w:t xml:space="preserve"> ημερομηνία ολοκλήρωσης του σχεδίου θεωρείται η ημερομηνία </w:t>
      </w:r>
      <w:r w:rsidR="004D5034" w:rsidRPr="00293BA2">
        <w:rPr>
          <w:rFonts w:ascii="Calibri" w:hAnsi="Calibri" w:cs="Lucida Sans Unicode"/>
          <w:color w:val="000000" w:themeColor="text1"/>
        </w:rPr>
        <w:t>της εντολής πληρωμής της τελικής πληρωμής</w:t>
      </w:r>
      <w:r w:rsidR="00521C64" w:rsidRPr="00293BA2">
        <w:rPr>
          <w:rFonts w:ascii="Calibri" w:hAnsi="Calibri" w:cs="Lucida Sans Unicode"/>
          <w:color w:val="000000" w:themeColor="text1"/>
        </w:rPr>
        <w:t xml:space="preserve"> </w:t>
      </w:r>
      <w:r w:rsidR="00530DF2" w:rsidRPr="00293BA2">
        <w:rPr>
          <w:rFonts w:ascii="Calibri" w:hAnsi="Calibri" w:cs="Lucida Sans Unicode"/>
          <w:color w:val="000000" w:themeColor="text1"/>
        </w:rPr>
        <w:t xml:space="preserve">ή αποδοχής αιτήματος </w:t>
      </w:r>
      <w:r w:rsidR="00530DF2" w:rsidRPr="00293BA2">
        <w:rPr>
          <w:rFonts w:ascii="Calibri" w:hAnsi="Calibri" w:cs="Times New Roman"/>
          <w:color w:val="000000" w:themeColor="text1"/>
        </w:rPr>
        <w:t>ολοκλήρωσης του σχεδίου χωρίς υποβολή νέου αιτήματος πληρωμής</w:t>
      </w:r>
      <w:r w:rsidR="007641C4" w:rsidRPr="00293BA2">
        <w:rPr>
          <w:rFonts w:ascii="Calibri" w:hAnsi="Calibri" w:cs="Lucida Sans Unicode"/>
          <w:color w:val="000000" w:themeColor="text1"/>
        </w:rPr>
        <w:t>.</w:t>
      </w:r>
      <w:r w:rsidR="00AE7E5F" w:rsidRPr="00293BA2">
        <w:rPr>
          <w:rFonts w:ascii="Calibri" w:hAnsi="Calibri" w:cs="Lucida Sans Unicode"/>
          <w:color w:val="000000" w:themeColor="text1"/>
        </w:rPr>
        <w:t xml:space="preserve"> Η ημερομηνία</w:t>
      </w:r>
      <w:r w:rsidR="00AE7E5F" w:rsidRPr="00293BA2">
        <w:rPr>
          <w:rFonts w:ascii="Calibri" w:hAnsi="Calibri" w:cs="Lucida Sans Unicode"/>
        </w:rPr>
        <w:t xml:space="preserve"> αυτή δεν μεταβάλλεται ακόμα και αν μετά από αυτήν την ημερομηνία ακολουθήσουν μεταβολές στη δημόσια δαπάνη που οφείλονται στην αποδοχή τυχόν ενστάσεων του δικαιούχου</w:t>
      </w:r>
      <w:r w:rsidR="00051B32" w:rsidRPr="00293BA2">
        <w:rPr>
          <w:rFonts w:ascii="Calibri" w:hAnsi="Calibri" w:cs="Lucida Sans Unicode"/>
        </w:rPr>
        <w:t xml:space="preserve"> ή στην επιβολή ποινών</w:t>
      </w:r>
      <w:r w:rsidR="00AE7E5F" w:rsidRPr="00293BA2">
        <w:rPr>
          <w:rFonts w:ascii="Calibri" w:hAnsi="Calibri" w:cs="Lucida Sans Unicode"/>
        </w:rPr>
        <w:t xml:space="preserve">. </w:t>
      </w:r>
      <w:r w:rsidR="00D31168" w:rsidRPr="00293BA2">
        <w:rPr>
          <w:rFonts w:ascii="Calibri" w:hAnsi="Calibri" w:cs="Lucida Sans Unicode"/>
        </w:rPr>
        <w:t>Σημειώνεται ότι η διάρκεια ολοκλήρωσης υλοποίησης του επενδυτικού σχεδίου δεν μπορεί να υπερβαίνει τα 3 έτη</w:t>
      </w:r>
      <w:r w:rsidR="00617016" w:rsidRPr="00293BA2">
        <w:rPr>
          <w:rFonts w:ascii="Calibri" w:hAnsi="Calibri" w:cs="Lucida Sans Unicode"/>
        </w:rPr>
        <w:t xml:space="preserve"> από την ημερομηνία κατά την οποία το επενδυτικό σχέδιο συμπεριληφθεί σε απόφαση ένταξης</w:t>
      </w:r>
      <w:r w:rsidR="00D31168" w:rsidRPr="00293BA2">
        <w:rPr>
          <w:rFonts w:ascii="Calibri" w:hAnsi="Calibri" w:cs="Lucida Sans Unicode"/>
        </w:rPr>
        <w:t>.</w:t>
      </w:r>
    </w:p>
    <w:p w14:paraId="38905947" w14:textId="77777777"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Ομάδες παραγωγών (</w:t>
      </w:r>
      <w:proofErr w:type="spellStart"/>
      <w:r w:rsidRPr="00293BA2">
        <w:rPr>
          <w:rFonts w:ascii="Calibri" w:hAnsi="Calibri" w:cs="Lucida Sans Unicode"/>
          <w:b/>
        </w:rPr>
        <w:t>Ομ.Π</w:t>
      </w:r>
      <w:proofErr w:type="spellEnd"/>
      <w:r w:rsidRPr="00293BA2">
        <w:rPr>
          <w:rFonts w:ascii="Calibri" w:hAnsi="Calibri" w:cs="Lucida Sans Unicode"/>
          <w:b/>
        </w:rPr>
        <w:t xml:space="preserve">) </w:t>
      </w:r>
      <w:r w:rsidR="00CE42B9" w:rsidRPr="00293BA2">
        <w:rPr>
          <w:rFonts w:ascii="Calibri" w:hAnsi="Calibri" w:cs="Lucida Sans Unicode"/>
        </w:rPr>
        <w:t xml:space="preserve">είναι οι </w:t>
      </w:r>
      <w:r w:rsidRPr="00293BA2">
        <w:rPr>
          <w:rFonts w:ascii="Calibri" w:hAnsi="Calibri" w:cs="Lucida Sans Unicode"/>
        </w:rPr>
        <w:t xml:space="preserve">αυτοτελείς νομικές οντότητες του συνεταιριστικού ή εμπορικού δικαίου ή σαφώς οριζόμενα μέρη αυτών, στους τομείς της γεωργίας που συγκροτούνται, αναγνωρίζονται και λειτουργούν, σύμφωνα με τις διατάξεις του </w:t>
      </w:r>
      <w:proofErr w:type="spellStart"/>
      <w:r w:rsidRPr="00293BA2">
        <w:rPr>
          <w:rFonts w:ascii="Calibri" w:hAnsi="Calibri" w:cs="Lucida Sans Unicode"/>
        </w:rPr>
        <w:t>ενωσιακού</w:t>
      </w:r>
      <w:proofErr w:type="spellEnd"/>
      <w:r w:rsidRPr="00293BA2">
        <w:rPr>
          <w:rFonts w:ascii="Calibri" w:hAnsi="Calibri" w:cs="Lucida Sans Unicode"/>
        </w:rPr>
        <w:t xml:space="preserve"> δικαίου και τα συμπληρωματικά εθνικά μέτρα εφαρμογής του, σύμφωνα με το Ν. 4384/2016 (ΦΕΚ 78 Α/2016) και την</w:t>
      </w:r>
      <w:r w:rsidR="00887A90" w:rsidRPr="00293BA2">
        <w:rPr>
          <w:rFonts w:ascii="Calibri" w:hAnsi="Calibri" w:cs="Lucida Sans Unicode"/>
        </w:rPr>
        <w:t xml:space="preserve"> </w:t>
      </w:r>
      <w:r w:rsidRPr="00293BA2">
        <w:rPr>
          <w:rFonts w:ascii="Calibri" w:hAnsi="Calibri" w:cs="Lucida Sans Unicode"/>
        </w:rPr>
        <w:t xml:space="preserve">Υ.Α. 397/18235 (ΦΕΚ 601 Β/2017). </w:t>
      </w:r>
    </w:p>
    <w:p w14:paraId="14BDDD0D" w14:textId="77777777"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Οργανώσεις παραγωγών (Ο.Π.)</w:t>
      </w:r>
      <w:r w:rsidR="00A81742" w:rsidRPr="00293BA2">
        <w:rPr>
          <w:rFonts w:ascii="Calibri" w:hAnsi="Calibri" w:cs="Lucida Sans Unicode"/>
          <w:b/>
        </w:rPr>
        <w:t xml:space="preserve"> </w:t>
      </w:r>
      <w:r w:rsidR="00CE42B9" w:rsidRPr="00293BA2">
        <w:rPr>
          <w:rFonts w:ascii="Calibri" w:hAnsi="Calibri" w:cs="Lucida Sans Unicode"/>
        </w:rPr>
        <w:t xml:space="preserve">είναι οι </w:t>
      </w:r>
      <w:r w:rsidRPr="00293BA2">
        <w:rPr>
          <w:rFonts w:ascii="Calibri" w:hAnsi="Calibri" w:cs="Lucida Sans Unicode"/>
        </w:rPr>
        <w:t xml:space="preserve">αυτοτελείς νομικές οντότητες του συνεταιριστικού ή εμπορικού δικαίου ή σαφώς οριζόμενα μέρη αυτών, οι οποίες συγκροτούνται, αναγνωρίζονται και λειτουργούν, σύμφωνα με τις διατάξεις του </w:t>
      </w:r>
      <w:proofErr w:type="spellStart"/>
      <w:r w:rsidRPr="00293BA2">
        <w:rPr>
          <w:rFonts w:ascii="Calibri" w:hAnsi="Calibri" w:cs="Lucida Sans Unicode"/>
        </w:rPr>
        <w:t>ενωσιακού</w:t>
      </w:r>
      <w:proofErr w:type="spellEnd"/>
      <w:r w:rsidRPr="00293BA2">
        <w:rPr>
          <w:rFonts w:ascii="Calibri" w:hAnsi="Calibri" w:cs="Lucida Sans Unicode"/>
        </w:rPr>
        <w:t xml:space="preserve"> δικαίου και τα συμπληρωματικά εθνικά μέτρα </w:t>
      </w:r>
      <w:r w:rsidRPr="00293BA2">
        <w:rPr>
          <w:rFonts w:ascii="Calibri" w:hAnsi="Calibri" w:cs="Lucida Sans Unicode"/>
        </w:rPr>
        <w:lastRenderedPageBreak/>
        <w:t>εφαρμογής του, σύμφωνα με το Ν. 4384/2016 (ΦΕΚ 78 Α/2016) και την</w:t>
      </w:r>
      <w:r w:rsidR="00887A90" w:rsidRPr="00293BA2">
        <w:rPr>
          <w:rFonts w:ascii="Calibri" w:hAnsi="Calibri" w:cs="Lucida Sans Unicode"/>
        </w:rPr>
        <w:t xml:space="preserve"> </w:t>
      </w:r>
      <w:r w:rsidRPr="00293BA2">
        <w:rPr>
          <w:rFonts w:ascii="Calibri" w:hAnsi="Calibri" w:cs="Lucida Sans Unicode"/>
        </w:rPr>
        <w:t xml:space="preserve">Υ.Α. 397/18235 (ΦΕΚ 601 Β/2017). </w:t>
      </w:r>
    </w:p>
    <w:p w14:paraId="52D5F08C" w14:textId="77777777"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 xml:space="preserve">Πληροφοριακό Σύστημα Διαχείρισης Κρατικών Ενισχύσεων </w:t>
      </w:r>
      <w:r w:rsidRPr="00293BA2">
        <w:rPr>
          <w:rFonts w:ascii="Calibri" w:hAnsi="Calibri" w:cs="Lucida Sans Unicode"/>
        </w:rPr>
        <w:t xml:space="preserve">(ΠΣΚΕ) είναι το σύστημα που περιλαμβάνει τις διαδικασίες και τα δεδομένα που απαιτούνται για τη διαχείριση, έλεγχο και υλοποίηση του </w:t>
      </w:r>
      <w:proofErr w:type="spellStart"/>
      <w:r w:rsidRPr="00293BA2">
        <w:rPr>
          <w:rFonts w:ascii="Calibri" w:hAnsi="Calibri" w:cs="Lucida Sans Unicode"/>
        </w:rPr>
        <w:t>υπομέτρου</w:t>
      </w:r>
      <w:proofErr w:type="spellEnd"/>
      <w:r w:rsidRPr="00293BA2">
        <w:rPr>
          <w:rFonts w:ascii="Calibri" w:hAnsi="Calibri" w:cs="Lucida Sans Unicode"/>
        </w:rPr>
        <w:t xml:space="preserve"> 4.1. Οι διαδικασίες αφορούν ενδεικτικά στην υποβολή αιτήσεων στήριξης, στην αξιολόγησή τους, στη βαθμολόγησή τους, στις τροποποιήσεις και ανακλήσεις πράξεων, στην υποβολή αιτημάτων πληρωμής, στο διοικητικό τους έλεγχο και γενικότερα στην εφαρμογή και διαχείριση με ηλεκτρονικό τρόπο των πράξεων υλοποίησης του </w:t>
      </w:r>
      <w:proofErr w:type="spellStart"/>
      <w:r w:rsidRPr="00293BA2">
        <w:rPr>
          <w:rFonts w:ascii="Calibri" w:hAnsi="Calibri" w:cs="Lucida Sans Unicode"/>
        </w:rPr>
        <w:t>υπομέτρου</w:t>
      </w:r>
      <w:proofErr w:type="spellEnd"/>
      <w:r w:rsidRPr="00293BA2">
        <w:rPr>
          <w:rFonts w:ascii="Calibri" w:hAnsi="Calibri" w:cs="Lucida Sans Unicode"/>
        </w:rPr>
        <w:t xml:space="preserve"> 4.1.</w:t>
      </w:r>
    </w:p>
    <w:p w14:paraId="09C6CD6A" w14:textId="294657E0" w:rsidR="00CA6B06" w:rsidRPr="00293BA2" w:rsidRDefault="00CA6B06" w:rsidP="00B2609F">
      <w:pPr>
        <w:pStyle w:val="a4"/>
        <w:numPr>
          <w:ilvl w:val="0"/>
          <w:numId w:val="72"/>
        </w:numPr>
        <w:spacing w:after="120"/>
        <w:ind w:left="426"/>
        <w:jc w:val="both"/>
        <w:textAlignment w:val="baseline"/>
        <w:rPr>
          <w:rFonts w:ascii="Calibri" w:hAnsi="Calibri" w:cs="Lucida Sans Unicode"/>
        </w:rPr>
      </w:pPr>
      <w:r w:rsidRPr="00293BA2">
        <w:rPr>
          <w:rFonts w:ascii="Calibri" w:hAnsi="Calibri" w:cs="Lucida Sans Unicode"/>
          <w:b/>
        </w:rPr>
        <w:t>Πραγματική μείωση της χρήσης ύδατος</w:t>
      </w:r>
      <w:r w:rsidRPr="00293BA2">
        <w:rPr>
          <w:rFonts w:ascii="Calibri" w:hAnsi="Calibri" w:cs="Lucida Sans Unicode"/>
        </w:rPr>
        <w:t xml:space="preserve"> είναι η μείωση </w:t>
      </w:r>
      <w:r w:rsidR="00496FAA">
        <w:rPr>
          <w:rFonts w:ascii="Calibri" w:hAnsi="Calibri" w:cs="Lucida Sans Unicode"/>
        </w:rPr>
        <w:t xml:space="preserve">στη χρήση </w:t>
      </w:r>
      <w:r w:rsidRPr="00293BA2">
        <w:rPr>
          <w:rFonts w:ascii="Calibri" w:hAnsi="Calibri" w:cs="Lucida Sans Unicode"/>
        </w:rPr>
        <w:t xml:space="preserve">του νερού που </w:t>
      </w:r>
      <w:r w:rsidR="00B2609F" w:rsidRPr="00293BA2">
        <w:rPr>
          <w:rFonts w:ascii="Calibri" w:hAnsi="Calibri" w:cs="Lucida Sans Unicode"/>
        </w:rPr>
        <w:t>συμβαίνει</w:t>
      </w:r>
      <w:r w:rsidRPr="00293BA2">
        <w:rPr>
          <w:rFonts w:ascii="Calibri" w:hAnsi="Calibri" w:cs="Lucida Sans Unicode"/>
        </w:rPr>
        <w:t xml:space="preserve"> στην πραγματικότητα</w:t>
      </w:r>
      <w:r w:rsidR="00B2609F" w:rsidRPr="00293BA2">
        <w:rPr>
          <w:rFonts w:ascii="Calibri" w:hAnsi="Calibri" w:cs="Lucida Sans Unicode"/>
        </w:rPr>
        <w:t xml:space="preserve"> </w:t>
      </w:r>
      <w:r w:rsidRPr="00293BA2">
        <w:rPr>
          <w:rFonts w:ascii="Calibri" w:hAnsi="Calibri" w:cs="Lucida Sans Unicode"/>
        </w:rPr>
        <w:t>και οφείλεται αποκλειστικά και μόνο στην προτεινόμενη επένδυση, χωρίς να έχει κανέναν αρνητικό αντίκτυπο στις υφιστάμενες αρδευόμενες καλλιέργειες.</w:t>
      </w:r>
    </w:p>
    <w:p w14:paraId="747A06DE" w14:textId="77777777" w:rsidR="006A62FC" w:rsidRPr="00293BA2" w:rsidRDefault="006A62FC"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 xml:space="preserve">Συλλογικά σχήματα αγροτών </w:t>
      </w:r>
      <w:r w:rsidRPr="00293BA2">
        <w:rPr>
          <w:rFonts w:ascii="Calibri" w:hAnsi="Calibri" w:cs="Lucida Sans Unicode"/>
        </w:rPr>
        <w:t>νοούνται τα αγροτικά συνεργατικά σχήματα που λειτουργούν σύμφωνα με την εθνική νομοθεσία, όπως αγροτικοί συνεταιρισμοί, ομάδες και οργανώσεις παραγωγών καθώς και ενώσεις οργανώσεων παραγωγών, ΚΟΙΝΣΕΠ κ.λπ.</w:t>
      </w:r>
    </w:p>
    <w:p w14:paraId="086674F4" w14:textId="77777777" w:rsidR="004A5DE5" w:rsidRPr="00293BA2" w:rsidRDefault="004A5DE5" w:rsidP="006D291A">
      <w:pPr>
        <w:pStyle w:val="a4"/>
        <w:numPr>
          <w:ilvl w:val="0"/>
          <w:numId w:val="72"/>
        </w:numPr>
        <w:spacing w:after="120"/>
        <w:ind w:left="426" w:hanging="426"/>
        <w:jc w:val="both"/>
        <w:textAlignment w:val="baseline"/>
        <w:rPr>
          <w:rFonts w:ascii="Calibri" w:hAnsi="Calibri" w:cs="Lucida Sans Unicode"/>
        </w:rPr>
      </w:pPr>
      <w:r w:rsidRPr="00293BA2">
        <w:rPr>
          <w:rFonts w:ascii="Calibri" w:hAnsi="Calibri" w:cs="Lucida Sans Unicode"/>
          <w:b/>
        </w:rPr>
        <w:t xml:space="preserve">Συλλογικές επενδύσεις </w:t>
      </w:r>
      <w:r w:rsidR="00CE42B9" w:rsidRPr="00293BA2">
        <w:rPr>
          <w:rFonts w:ascii="Calibri" w:hAnsi="Calibri" w:cs="Lucida Sans Unicode"/>
        </w:rPr>
        <w:t xml:space="preserve">είναι </w:t>
      </w:r>
      <w:r w:rsidR="00E66001" w:rsidRPr="00293BA2">
        <w:rPr>
          <w:rFonts w:ascii="Calibri" w:hAnsi="Calibri" w:cs="Lucida Sans Unicode"/>
        </w:rPr>
        <w:t>επενδύσεις οι οποίες υλοποιούνται από συλλογικά σχήματα αγροτών και αφορούν στο σύνολο των μελών τους, με στόχο τη δημιουργία οικονομιών κλίμακας αλλά και τη βέλτιστη αξιοποίηση των υλοποιούμενων επενδύσεων.</w:t>
      </w:r>
    </w:p>
    <w:p w14:paraId="5E1A7079" w14:textId="6BF93D39" w:rsidR="00CA6B06" w:rsidRPr="00293BA2" w:rsidRDefault="00CA6B06" w:rsidP="00B2609F">
      <w:pPr>
        <w:pStyle w:val="a4"/>
        <w:numPr>
          <w:ilvl w:val="0"/>
          <w:numId w:val="72"/>
        </w:numPr>
        <w:spacing w:after="0"/>
        <w:ind w:left="426" w:hanging="426"/>
        <w:jc w:val="both"/>
        <w:rPr>
          <w:rFonts w:ascii="Calibri" w:hAnsi="Calibri" w:cs="Times New Roman"/>
        </w:rPr>
      </w:pPr>
      <w:r w:rsidRPr="00293BA2">
        <w:rPr>
          <w:rFonts w:ascii="Calibri" w:hAnsi="Calibri" w:cs="Times New Roman"/>
          <w:b/>
        </w:rPr>
        <w:t xml:space="preserve">Συλλογικό Δίκτυο Άρδευσης </w:t>
      </w:r>
      <w:r w:rsidRPr="00293BA2">
        <w:rPr>
          <w:rFonts w:ascii="Calibri" w:hAnsi="Calibri" w:cs="Times New Roman"/>
        </w:rPr>
        <w:t>είναι</w:t>
      </w:r>
      <w:r w:rsidRPr="00293BA2">
        <w:rPr>
          <w:rFonts w:ascii="Calibri" w:hAnsi="Calibri" w:cs="Times New Roman"/>
          <w:b/>
        </w:rPr>
        <w:t xml:space="preserve"> </w:t>
      </w:r>
      <w:r w:rsidRPr="00293BA2">
        <w:rPr>
          <w:rFonts w:ascii="Calibri" w:hAnsi="Calibri" w:cs="Times New Roman"/>
        </w:rPr>
        <w:t xml:space="preserve">το δίκτυο που τελεί υπό τη διαχείριση ενός Φορέα Διαχείρισης (Οργανισμός Εγγείων Βελτιώσεων (ΟΕΒ) ή ΟΤΑ </w:t>
      </w:r>
      <w:proofErr w:type="spellStart"/>
      <w:r w:rsidRPr="00293BA2">
        <w:rPr>
          <w:rFonts w:ascii="Calibri" w:hAnsi="Calibri" w:cs="Times New Roman"/>
        </w:rPr>
        <w:t>α΄</w:t>
      </w:r>
      <w:proofErr w:type="spellEnd"/>
      <w:r w:rsidRPr="00293BA2">
        <w:rPr>
          <w:rFonts w:ascii="Calibri" w:hAnsi="Calibri" w:cs="Times New Roman"/>
        </w:rPr>
        <w:t xml:space="preserve"> ή </w:t>
      </w:r>
      <w:proofErr w:type="spellStart"/>
      <w:r w:rsidRPr="00293BA2">
        <w:rPr>
          <w:rFonts w:ascii="Calibri" w:hAnsi="Calibri" w:cs="Times New Roman"/>
        </w:rPr>
        <w:t>β΄</w:t>
      </w:r>
      <w:proofErr w:type="spellEnd"/>
      <w:r w:rsidRPr="00293BA2">
        <w:rPr>
          <w:rFonts w:ascii="Calibri" w:hAnsi="Calibri" w:cs="Times New Roman"/>
        </w:rPr>
        <w:t xml:space="preserve"> βαθμού) και διαθέτει άδεια χρήσης νερού δυνάμει της κοινής υπουργικής απόφασης 146896/2014 (Β΄ 2878) όπως ισχύει κάθε φορά.</w:t>
      </w:r>
    </w:p>
    <w:p w14:paraId="58616C0B" w14:textId="04CDF1CF" w:rsidR="00973DCE" w:rsidRPr="00496FAA" w:rsidRDefault="00973DCE" w:rsidP="00B2609F">
      <w:pPr>
        <w:pStyle w:val="a4"/>
        <w:numPr>
          <w:ilvl w:val="0"/>
          <w:numId w:val="72"/>
        </w:numPr>
        <w:spacing w:after="0"/>
        <w:ind w:left="426" w:hanging="426"/>
        <w:jc w:val="both"/>
        <w:rPr>
          <w:rFonts w:ascii="Calibri" w:hAnsi="Calibri" w:cs="Times New Roman"/>
        </w:rPr>
      </w:pPr>
      <w:r w:rsidRPr="00293BA2">
        <w:rPr>
          <w:rFonts w:ascii="Calibri" w:hAnsi="Calibri" w:cs="Times New Roman"/>
          <w:b/>
        </w:rPr>
        <w:t>Σχέδιο διαχείρισης λεκάνης απορροής ποταμού</w:t>
      </w:r>
      <w:r w:rsidRPr="00293BA2">
        <w:t xml:space="preserve"> </w:t>
      </w:r>
      <w:r w:rsidR="00496FAA">
        <w:t xml:space="preserve">(ΣΔΛΑΠ) </w:t>
      </w:r>
      <w:r w:rsidRPr="00293BA2">
        <w:t>είναι η μελέτη που περιλαμβάνει όλα τα απαραίτητα στοιχεία για κάθε Λεκάνη Απορροής Ποταμού και συνολικά για κάθε Υδατικό Διαμέρισμα</w:t>
      </w:r>
      <w:r w:rsidRPr="00293BA2">
        <w:rPr>
          <w:rFonts w:ascii="Calibri" w:hAnsi="Calibri" w:cs="Times New Roman"/>
        </w:rPr>
        <w:t xml:space="preserve"> προκειμένου να επιτευχθούν οι στόχοι της Οδηγίας 2000/60/ΕΚ μέσα από μια </w:t>
      </w:r>
      <w:r w:rsidR="00B2609F" w:rsidRPr="00293BA2">
        <w:rPr>
          <w:rFonts w:ascii="Calibri" w:hAnsi="Calibri" w:cs="Times New Roman"/>
        </w:rPr>
        <w:t>ολοκληρωμένη</w:t>
      </w:r>
      <w:r w:rsidRPr="00293BA2">
        <w:rPr>
          <w:rFonts w:ascii="Calibri" w:hAnsi="Calibri" w:cs="Times New Roman"/>
        </w:rPr>
        <w:t xml:space="preserve"> προσέγγιση στη διαχείριση του </w:t>
      </w:r>
      <w:r w:rsidRPr="00496FAA">
        <w:rPr>
          <w:rFonts w:ascii="Calibri" w:hAnsi="Calibri" w:cs="Times New Roman"/>
        </w:rPr>
        <w:t>νερού.</w:t>
      </w:r>
      <w:r w:rsidRPr="00496FAA" w:rsidDel="00CA6B06">
        <w:rPr>
          <w:rFonts w:ascii="Calibri" w:hAnsi="Calibri" w:cs="Times New Roman"/>
        </w:rPr>
        <w:t xml:space="preserve"> </w:t>
      </w:r>
    </w:p>
    <w:p w14:paraId="136C20DA" w14:textId="77777777" w:rsidR="004A5DE5" w:rsidRPr="00293BA2" w:rsidRDefault="004A5DE5" w:rsidP="006D291A">
      <w:pPr>
        <w:pStyle w:val="a4"/>
        <w:numPr>
          <w:ilvl w:val="0"/>
          <w:numId w:val="72"/>
        </w:numPr>
        <w:spacing w:after="120"/>
        <w:ind w:left="426" w:hanging="426"/>
        <w:jc w:val="both"/>
        <w:rPr>
          <w:rFonts w:ascii="Calibri" w:hAnsi="Calibri"/>
        </w:rPr>
      </w:pPr>
      <w:r w:rsidRPr="00293BA2">
        <w:rPr>
          <w:rFonts w:ascii="Calibri" w:hAnsi="Calibri"/>
          <w:b/>
        </w:rPr>
        <w:t>Τόπος μόνιμης κατοικίας</w:t>
      </w:r>
      <w:r w:rsidR="002403C6" w:rsidRPr="00293BA2">
        <w:rPr>
          <w:rFonts w:ascii="Calibri" w:hAnsi="Calibri"/>
        </w:rPr>
        <w:t xml:space="preserve"> είναι</w:t>
      </w:r>
      <w:r w:rsidRPr="00293BA2">
        <w:rPr>
          <w:rFonts w:ascii="Calibri" w:hAnsi="Calibri"/>
        </w:rPr>
        <w:t xml:space="preserve"> ο τόπος της κύριας και μόνιμης εγκατάστασης του ατόμου. Σύμφωνα με το άρθρο 51 του Αστικού Κώδικα, όπως έχει τροποποιηθεί και ισχύει, ο/η υποψήφιος έχει μία και μόνο μόνιμη κατοικία τον τόπο της κύριας και μόνιμης εγκατάστασης του, το οποίο βεβαιώνεται από τον οικείο Δήμο με βεβαίωση Δημάρχου.</w:t>
      </w:r>
    </w:p>
    <w:p w14:paraId="55B99406" w14:textId="2E96CC2B" w:rsidR="00CA6B06" w:rsidRPr="00293BA2" w:rsidRDefault="001B390C" w:rsidP="006D291A">
      <w:pPr>
        <w:pStyle w:val="a4"/>
        <w:numPr>
          <w:ilvl w:val="0"/>
          <w:numId w:val="72"/>
        </w:numPr>
        <w:spacing w:after="120"/>
        <w:ind w:left="426" w:hanging="426"/>
        <w:jc w:val="both"/>
        <w:rPr>
          <w:rFonts w:ascii="Calibri" w:hAnsi="Calibri"/>
        </w:rPr>
      </w:pPr>
      <w:r w:rsidRPr="00293BA2">
        <w:rPr>
          <w:rFonts w:ascii="Calibri" w:hAnsi="Calibri"/>
          <w:b/>
        </w:rPr>
        <w:t xml:space="preserve">Υποβολή ηλεκτρονικής αίτησης στήριξης (εφεξής ηλεκτρονική υποβολή): </w:t>
      </w:r>
      <w:r w:rsidRPr="00293BA2">
        <w:rPr>
          <w:rFonts w:ascii="Calibri" w:hAnsi="Calibri"/>
        </w:rPr>
        <w:t>Πρόκειται για την ηλεκτρονική οριστικοποίηση της αίτησης στήριξης στο Πληροφορικό Σύστημα Κρατικών Ενισχύσεων. Την υποβολή της αίτησης στήριξης ακολουθεί η κατάθεση του αιτήματος στήριξης (</w:t>
      </w:r>
      <w:r w:rsidR="00B2609F" w:rsidRPr="00293BA2">
        <w:rPr>
          <w:rFonts w:ascii="Calibri" w:hAnsi="Calibri"/>
        </w:rPr>
        <w:t>φυσικός φάκελος</w:t>
      </w:r>
      <w:r w:rsidRPr="00293BA2">
        <w:rPr>
          <w:rFonts w:ascii="Calibri" w:hAnsi="Calibri"/>
        </w:rPr>
        <w:t>).</w:t>
      </w:r>
    </w:p>
    <w:p w14:paraId="32153E10" w14:textId="72179620" w:rsidR="00CA6B06" w:rsidRPr="00293BA2" w:rsidRDefault="00CA6B06" w:rsidP="00B2609F">
      <w:pPr>
        <w:pStyle w:val="a4"/>
        <w:numPr>
          <w:ilvl w:val="0"/>
          <w:numId w:val="72"/>
        </w:numPr>
        <w:spacing w:after="120"/>
        <w:ind w:left="426" w:hanging="426"/>
        <w:jc w:val="both"/>
        <w:rPr>
          <w:rFonts w:cs="Times New Roman"/>
        </w:rPr>
      </w:pPr>
      <w:r w:rsidRPr="00293BA2">
        <w:rPr>
          <w:rFonts w:cs="Times New Roman"/>
          <w:b/>
        </w:rPr>
        <w:t>Υφιστάμενες υποδομές άρδευσης</w:t>
      </w:r>
      <w:r w:rsidRPr="00293BA2">
        <w:rPr>
          <w:rFonts w:cs="Times New Roman"/>
        </w:rPr>
        <w:t xml:space="preserve"> (σε συλλογικό δίκτυο ή σε γεωργική εκμετάλλευση): όλες οι υποδομές άρδευσης οι οποίες υφίστανται σε μία ήδη αρδευόμενη περιοχή πριν την προτεινόμενη επένδυση (π.χ. ατομικές υδροληψίες, ατομικά δίκτυα, σωλήνες άρδευσης ανοιχτοί ή κλειστοί, δευτερεύοντα ή τριτεύοντα δίκτυα, κ.α.)</w:t>
      </w:r>
    </w:p>
    <w:p w14:paraId="1B6E5F3D" w14:textId="77777777" w:rsidR="00D455F6" w:rsidRDefault="00D455F6" w:rsidP="0004541E">
      <w:pPr>
        <w:spacing w:after="0"/>
        <w:jc w:val="both"/>
        <w:rPr>
          <w:rFonts w:ascii="Calibri" w:hAnsi="Calibri" w:cs="Times New Roman"/>
          <w:b/>
        </w:rPr>
      </w:pPr>
    </w:p>
    <w:p w14:paraId="5D12A6C4" w14:textId="77777777" w:rsidR="00AF60FC" w:rsidRPr="00293BA2" w:rsidRDefault="00AF60FC" w:rsidP="0004541E">
      <w:pPr>
        <w:spacing w:after="0"/>
        <w:jc w:val="both"/>
        <w:rPr>
          <w:rFonts w:ascii="Calibri" w:hAnsi="Calibri" w:cs="Times New Roman"/>
          <w:b/>
        </w:rPr>
      </w:pPr>
      <w:r w:rsidRPr="00293BA2">
        <w:rPr>
          <w:rFonts w:ascii="Calibri" w:hAnsi="Calibri" w:cs="Times New Roman"/>
          <w:b/>
        </w:rPr>
        <w:t xml:space="preserve">Άρθρο </w:t>
      </w:r>
      <w:r w:rsidR="00670B49" w:rsidRPr="00293BA2">
        <w:rPr>
          <w:rFonts w:ascii="Calibri" w:hAnsi="Calibri" w:cs="Times New Roman"/>
          <w:b/>
        </w:rPr>
        <w:t>5</w:t>
      </w:r>
    </w:p>
    <w:p w14:paraId="2F94894B" w14:textId="77777777" w:rsidR="00AF60FC" w:rsidRPr="00293BA2" w:rsidRDefault="002A2795" w:rsidP="0004541E">
      <w:pPr>
        <w:spacing w:after="0"/>
        <w:jc w:val="both"/>
        <w:rPr>
          <w:rFonts w:ascii="Calibri" w:hAnsi="Calibri" w:cs="Times New Roman"/>
          <w:b/>
        </w:rPr>
      </w:pPr>
      <w:proofErr w:type="spellStart"/>
      <w:r w:rsidRPr="00293BA2">
        <w:rPr>
          <w:rFonts w:ascii="Calibri" w:hAnsi="Calibri" w:cs="Times New Roman"/>
          <w:b/>
        </w:rPr>
        <w:t>Επιλεξιμότητα</w:t>
      </w:r>
      <w:proofErr w:type="spellEnd"/>
      <w:r w:rsidRPr="00293BA2">
        <w:rPr>
          <w:rFonts w:ascii="Calibri" w:hAnsi="Calibri" w:cs="Times New Roman"/>
          <w:b/>
        </w:rPr>
        <w:t xml:space="preserve"> </w:t>
      </w:r>
      <w:r w:rsidR="007662D5" w:rsidRPr="00293BA2">
        <w:rPr>
          <w:rFonts w:ascii="Calibri" w:hAnsi="Calibri" w:cs="Times New Roman"/>
          <w:b/>
        </w:rPr>
        <w:t xml:space="preserve">φυσικών </w:t>
      </w:r>
      <w:r w:rsidR="00AF60FC" w:rsidRPr="00293BA2">
        <w:rPr>
          <w:rFonts w:ascii="Calibri" w:hAnsi="Calibri" w:cs="Times New Roman"/>
          <w:b/>
        </w:rPr>
        <w:t xml:space="preserve">και </w:t>
      </w:r>
      <w:r w:rsidR="007662D5" w:rsidRPr="00293BA2">
        <w:rPr>
          <w:rFonts w:ascii="Calibri" w:hAnsi="Calibri" w:cs="Times New Roman"/>
          <w:b/>
        </w:rPr>
        <w:t xml:space="preserve">νομικών </w:t>
      </w:r>
      <w:r w:rsidR="00AF60FC" w:rsidRPr="00293BA2">
        <w:rPr>
          <w:rFonts w:ascii="Calibri" w:hAnsi="Calibri" w:cs="Times New Roman"/>
          <w:b/>
        </w:rPr>
        <w:t>προσώπων</w:t>
      </w:r>
    </w:p>
    <w:p w14:paraId="7063BEC9" w14:textId="40E778A1" w:rsidR="004A5DE5" w:rsidRPr="00293BA2" w:rsidRDefault="004A5DE5" w:rsidP="006D291A">
      <w:pPr>
        <w:spacing w:after="120"/>
        <w:jc w:val="both"/>
        <w:rPr>
          <w:rFonts w:ascii="Calibri" w:hAnsi="Calibri"/>
        </w:rPr>
      </w:pPr>
      <w:r w:rsidRPr="00293BA2">
        <w:rPr>
          <w:rFonts w:ascii="Calibri" w:hAnsi="Calibri"/>
        </w:rPr>
        <w:t xml:space="preserve">Δικαιούχοι </w:t>
      </w:r>
      <w:r w:rsidR="00EE55D2" w:rsidRPr="00293BA2">
        <w:rPr>
          <w:rFonts w:ascii="Calibri" w:hAnsi="Calibri"/>
        </w:rPr>
        <w:t>των δράσεων της παρούσας</w:t>
      </w:r>
      <w:r w:rsidRPr="00293BA2">
        <w:rPr>
          <w:rFonts w:ascii="Calibri" w:hAnsi="Calibri"/>
        </w:rPr>
        <w:t xml:space="preserve"> μπορούν να κριθούν φυσικά ή νομικά πρόσωπα</w:t>
      </w:r>
      <w:r w:rsidR="006E7AB9" w:rsidRPr="00293BA2">
        <w:rPr>
          <w:rFonts w:ascii="Calibri" w:hAnsi="Calibri"/>
        </w:rPr>
        <w:t xml:space="preserve"> του εμπορικού δικαίου</w:t>
      </w:r>
      <w:r w:rsidRPr="00293BA2">
        <w:rPr>
          <w:rFonts w:ascii="Calibri" w:hAnsi="Calibri"/>
        </w:rPr>
        <w:t>, κάτοχοι γεωργικ</w:t>
      </w:r>
      <w:r w:rsidR="00A847EA" w:rsidRPr="00293BA2">
        <w:rPr>
          <w:rFonts w:ascii="Calibri" w:hAnsi="Calibri"/>
        </w:rPr>
        <w:t>ών εκμεταλλεύσεων</w:t>
      </w:r>
      <w:r w:rsidRPr="00293BA2">
        <w:rPr>
          <w:rFonts w:ascii="Calibri" w:hAnsi="Calibri"/>
        </w:rPr>
        <w:t>, εφόσον</w:t>
      </w:r>
      <w:r w:rsidR="00EE55D2" w:rsidRPr="00293BA2">
        <w:rPr>
          <w:rFonts w:ascii="Calibri" w:hAnsi="Calibri"/>
        </w:rPr>
        <w:t xml:space="preserve"> κατά την </w:t>
      </w:r>
      <w:r w:rsidR="001B390C" w:rsidRPr="00293BA2">
        <w:rPr>
          <w:rFonts w:ascii="Calibri" w:hAnsi="Calibri"/>
        </w:rPr>
        <w:t>ηλεκτρονική υποβολή</w:t>
      </w:r>
      <w:r w:rsidR="00EE55D2" w:rsidRPr="00293BA2">
        <w:rPr>
          <w:rFonts w:ascii="Calibri" w:hAnsi="Calibri"/>
        </w:rPr>
        <w:t xml:space="preserve"> του αιτήματος στήριξης</w:t>
      </w:r>
      <w:r w:rsidRPr="00293BA2">
        <w:rPr>
          <w:rFonts w:ascii="Calibri" w:hAnsi="Calibri"/>
        </w:rPr>
        <w:t xml:space="preserve"> πληρούνται οι κατά περίπτωση προϋποθέσεις:</w:t>
      </w:r>
    </w:p>
    <w:p w14:paraId="3D9B1C3B" w14:textId="77777777" w:rsidR="004A5DE5" w:rsidRPr="00293BA2" w:rsidRDefault="004A5DE5" w:rsidP="006D291A">
      <w:pPr>
        <w:pStyle w:val="a4"/>
        <w:numPr>
          <w:ilvl w:val="0"/>
          <w:numId w:val="48"/>
        </w:numPr>
        <w:spacing w:after="120"/>
        <w:jc w:val="both"/>
        <w:rPr>
          <w:rFonts w:ascii="Calibri" w:hAnsi="Calibri"/>
        </w:rPr>
      </w:pPr>
      <w:r w:rsidRPr="00293BA2">
        <w:rPr>
          <w:rFonts w:ascii="Calibri" w:hAnsi="Calibri"/>
        </w:rPr>
        <w:t>Οι υποψήφιοι δικαιούχοι φυσικά πρόσωπα πρέπει:</w:t>
      </w:r>
    </w:p>
    <w:p w14:paraId="0296DCFA" w14:textId="0B0B86F1" w:rsidR="00A847EA" w:rsidRPr="00293BA2" w:rsidRDefault="003374D2" w:rsidP="006D291A">
      <w:pPr>
        <w:pStyle w:val="a4"/>
        <w:numPr>
          <w:ilvl w:val="1"/>
          <w:numId w:val="48"/>
        </w:numPr>
        <w:spacing w:after="120"/>
        <w:jc w:val="both"/>
        <w:rPr>
          <w:rFonts w:ascii="Calibri" w:hAnsi="Calibri"/>
        </w:rPr>
      </w:pPr>
      <w:r w:rsidRPr="00293BA2">
        <w:rPr>
          <w:rFonts w:ascii="Calibri" w:hAnsi="Calibri"/>
        </w:rPr>
        <w:t>Ν</w:t>
      </w:r>
      <w:r w:rsidR="00A847EA" w:rsidRPr="00293BA2">
        <w:rPr>
          <w:rFonts w:ascii="Calibri" w:hAnsi="Calibri"/>
        </w:rPr>
        <w:t>α έχουν συμπληρώσει</w:t>
      </w:r>
      <w:r w:rsidR="00521C64" w:rsidRPr="00293BA2">
        <w:rPr>
          <w:rFonts w:ascii="Calibri" w:hAnsi="Calibri"/>
        </w:rPr>
        <w:t xml:space="preserve"> </w:t>
      </w:r>
      <w:r w:rsidR="00A847EA" w:rsidRPr="00293BA2">
        <w:rPr>
          <w:rFonts w:ascii="Calibri" w:hAnsi="Calibri"/>
        </w:rPr>
        <w:t>το 18</w:t>
      </w:r>
      <w:r w:rsidR="00A847EA" w:rsidRPr="00293BA2">
        <w:rPr>
          <w:rFonts w:ascii="Calibri" w:hAnsi="Calibri"/>
          <w:vertAlign w:val="superscript"/>
        </w:rPr>
        <w:t>ο</w:t>
      </w:r>
      <w:r w:rsidR="00A847EA" w:rsidRPr="00293BA2">
        <w:rPr>
          <w:rFonts w:ascii="Calibri" w:hAnsi="Calibri"/>
        </w:rPr>
        <w:t xml:space="preserve"> έτος της ηλικίας τους,</w:t>
      </w:r>
      <w:r w:rsidR="009F5106" w:rsidRPr="00293BA2">
        <w:rPr>
          <w:rFonts w:ascii="Calibri" w:hAnsi="Calibri"/>
        </w:rPr>
        <w:t xml:space="preserve"> να</w:t>
      </w:r>
      <w:r w:rsidR="00A847EA" w:rsidRPr="00293BA2">
        <w:rPr>
          <w:rFonts w:ascii="Calibri" w:hAnsi="Calibri"/>
        </w:rPr>
        <w:t xml:space="preserve"> έχουν πλήρη δικαιοπρακτική ικανότ</w:t>
      </w:r>
      <w:r w:rsidR="006E7AB9" w:rsidRPr="00293BA2">
        <w:rPr>
          <w:rFonts w:ascii="Calibri" w:hAnsi="Calibri"/>
        </w:rPr>
        <w:t>ητα</w:t>
      </w:r>
      <w:r w:rsidR="00887A90" w:rsidRPr="00293BA2">
        <w:rPr>
          <w:rFonts w:ascii="Calibri" w:hAnsi="Calibri"/>
        </w:rPr>
        <w:t xml:space="preserve"> </w:t>
      </w:r>
      <w:r w:rsidR="00A847EA" w:rsidRPr="00293BA2">
        <w:rPr>
          <w:rFonts w:ascii="Calibri" w:hAnsi="Calibri"/>
        </w:rPr>
        <w:t>σύμφωνα με τις διατάξεις του Α</w:t>
      </w:r>
      <w:r w:rsidR="001F3D9B" w:rsidRPr="00293BA2">
        <w:rPr>
          <w:rFonts w:ascii="Calibri" w:hAnsi="Calibri"/>
        </w:rPr>
        <w:t>στικού Κώδικα</w:t>
      </w:r>
      <w:r w:rsidR="009868D7" w:rsidRPr="00293BA2">
        <w:rPr>
          <w:rFonts w:ascii="Calibri" w:hAnsi="Calibri"/>
        </w:rPr>
        <w:t>.</w:t>
      </w:r>
      <w:r w:rsidR="00887A90" w:rsidRPr="00293BA2">
        <w:rPr>
          <w:rFonts w:ascii="Calibri" w:hAnsi="Calibri"/>
        </w:rPr>
        <w:t xml:space="preserve"> </w:t>
      </w:r>
    </w:p>
    <w:p w14:paraId="70A8189E" w14:textId="77777777" w:rsidR="00AA33CE" w:rsidRPr="00293BA2" w:rsidRDefault="003374D2" w:rsidP="006D291A">
      <w:pPr>
        <w:pStyle w:val="a4"/>
        <w:numPr>
          <w:ilvl w:val="1"/>
          <w:numId w:val="48"/>
        </w:numPr>
        <w:spacing w:after="120"/>
        <w:jc w:val="both"/>
        <w:rPr>
          <w:rFonts w:ascii="Calibri" w:hAnsi="Calibri"/>
        </w:rPr>
      </w:pPr>
      <w:r w:rsidRPr="00293BA2">
        <w:rPr>
          <w:rFonts w:ascii="Calibri" w:hAnsi="Calibri"/>
        </w:rPr>
        <w:lastRenderedPageBreak/>
        <w:t>Ν</w:t>
      </w:r>
      <w:r w:rsidR="00A847EA" w:rsidRPr="00293BA2">
        <w:rPr>
          <w:rFonts w:ascii="Calibri" w:hAnsi="Calibri"/>
        </w:rPr>
        <w:t>α έχουν υποβάλλει</w:t>
      </w:r>
      <w:r w:rsidR="00887A90" w:rsidRPr="00293BA2">
        <w:rPr>
          <w:rFonts w:ascii="Calibri" w:hAnsi="Calibri"/>
        </w:rPr>
        <w:t xml:space="preserve"> </w:t>
      </w:r>
      <w:r w:rsidR="00A847EA" w:rsidRPr="00293BA2">
        <w:rPr>
          <w:rFonts w:ascii="Calibri" w:hAnsi="Calibri"/>
        </w:rPr>
        <w:t>Ενιαία Δήλωση Εκμετάλλευσης</w:t>
      </w:r>
      <w:r w:rsidR="00887A90" w:rsidRPr="00293BA2">
        <w:rPr>
          <w:rFonts w:ascii="Calibri" w:hAnsi="Calibri"/>
        </w:rPr>
        <w:t xml:space="preserve"> </w:t>
      </w:r>
      <w:r w:rsidR="00A847EA" w:rsidRPr="00293BA2">
        <w:rPr>
          <w:rFonts w:ascii="Calibri" w:hAnsi="Calibri"/>
        </w:rPr>
        <w:t>κατά το</w:t>
      </w:r>
      <w:r w:rsidR="00887A90" w:rsidRPr="00293BA2">
        <w:rPr>
          <w:rFonts w:ascii="Calibri" w:hAnsi="Calibri"/>
        </w:rPr>
        <w:t xml:space="preserve"> </w:t>
      </w:r>
      <w:r w:rsidR="00A847EA" w:rsidRPr="00293BA2">
        <w:rPr>
          <w:rFonts w:ascii="Calibri" w:hAnsi="Calibri"/>
        </w:rPr>
        <w:t xml:space="preserve">έτος </w:t>
      </w:r>
      <w:r w:rsidR="007F0EBD" w:rsidRPr="00293BA2">
        <w:rPr>
          <w:rFonts w:ascii="Calibri" w:hAnsi="Calibri"/>
        </w:rPr>
        <w:t>που ορίζεται στην πρόσκληση εκδήλωσης ενδιαφέροντος</w:t>
      </w:r>
      <w:r w:rsidR="00993CDC" w:rsidRPr="00293BA2">
        <w:rPr>
          <w:rFonts w:ascii="Calibri" w:hAnsi="Calibri"/>
        </w:rPr>
        <w:t>.</w:t>
      </w:r>
    </w:p>
    <w:p w14:paraId="5B7F1428" w14:textId="6BC24273" w:rsidR="005F39AB" w:rsidRPr="00293BA2" w:rsidRDefault="00B044D6" w:rsidP="006D291A">
      <w:pPr>
        <w:pStyle w:val="a4"/>
        <w:numPr>
          <w:ilvl w:val="1"/>
          <w:numId w:val="48"/>
        </w:numPr>
        <w:spacing w:after="120"/>
        <w:jc w:val="both"/>
        <w:rPr>
          <w:rFonts w:ascii="Calibri" w:hAnsi="Calibri"/>
        </w:rPr>
      </w:pPr>
      <w:r w:rsidRPr="00293BA2">
        <w:rPr>
          <w:rFonts w:ascii="Calibri" w:hAnsi="Calibri"/>
        </w:rPr>
        <w:t>Ν</w:t>
      </w:r>
      <w:r w:rsidR="00855DB8" w:rsidRPr="00293BA2">
        <w:rPr>
          <w:rFonts w:ascii="Calibri" w:hAnsi="Calibri"/>
        </w:rPr>
        <w:t>α είναι φορολογικά και ασφαλιστικά ενήμεροι</w:t>
      </w:r>
      <w:r w:rsidR="00993CDC" w:rsidRPr="00293BA2">
        <w:rPr>
          <w:rFonts w:ascii="Calibri" w:hAnsi="Calibri"/>
        </w:rPr>
        <w:t>.</w:t>
      </w:r>
      <w:r w:rsidR="00F341A5" w:rsidRPr="00293BA2">
        <w:rPr>
          <w:rFonts w:ascii="Calibri" w:hAnsi="Calibri"/>
        </w:rPr>
        <w:t xml:space="preserve"> </w:t>
      </w:r>
      <w:r w:rsidR="00F341A5" w:rsidRPr="00293BA2">
        <w:t xml:space="preserve">Στην περίπτωση που ο υποψήφιος φυσικό πρόσωπο έχει υποβάλλει αίτημα ασφάλισης στον Ενιαίο Φορέα Κοινωνικής Ασφάλισης (ΕΦΚΑ) αλλά δεν </w:t>
      </w:r>
      <w:r w:rsidR="000F0A91" w:rsidRPr="00293BA2">
        <w:t>έχει ολοκληρωθεί η διαδικασία εγγραφής</w:t>
      </w:r>
      <w:r w:rsidR="00B2609F" w:rsidRPr="00293BA2">
        <w:t>, οφείλει να προσκομίσει</w:t>
      </w:r>
      <w:r w:rsidR="00F341A5" w:rsidRPr="00293BA2">
        <w:t xml:space="preserve"> έγγραφο του ΕΦΚΑ </w:t>
      </w:r>
      <w:r w:rsidR="000F0A91" w:rsidRPr="00293BA2">
        <w:t xml:space="preserve">ότι εκκρεμεί η διαδικασία αυτή και συνεπώς δεν μπορεί να εκδοθεί ασφαλιστική ενημερότητα. </w:t>
      </w:r>
    </w:p>
    <w:p w14:paraId="353539BE" w14:textId="77777777" w:rsidR="00705A0E" w:rsidRPr="00293BA2" w:rsidRDefault="00705A0E" w:rsidP="006D291A">
      <w:pPr>
        <w:pStyle w:val="a4"/>
        <w:numPr>
          <w:ilvl w:val="1"/>
          <w:numId w:val="48"/>
        </w:numPr>
        <w:spacing w:after="120"/>
        <w:jc w:val="both"/>
        <w:rPr>
          <w:rFonts w:ascii="Calibri" w:hAnsi="Calibri"/>
        </w:rPr>
      </w:pPr>
      <w:r w:rsidRPr="00293BA2">
        <w:rPr>
          <w:rFonts w:ascii="Calibri" w:hAnsi="Calibri"/>
        </w:rPr>
        <w:t>Να μην είναι άμεσα συνταξιοδοτούμενοι από οποιοδήποτε ταμείο του εσωτερικού ή εξωτερικού, εξαιρουμένων των περιπτώσεων συνταξιοδότησης λόγω αναπηρίας του άρθρου 37 του Ν. 3996/2011, όπως ισχύει και του άρθρου 5, παράγραφος γ, του Ν.1287/1982. Οι συντάξεις αναπηρίας του άρθρου 5, παράγραφος α και παράγραφος β του Ν.1287/1982 κρίνονται κατά περίπτωση.</w:t>
      </w:r>
    </w:p>
    <w:p w14:paraId="718D9C0D" w14:textId="77777777" w:rsidR="003374D2" w:rsidRPr="00293BA2" w:rsidRDefault="004A5DE5" w:rsidP="006D291A">
      <w:pPr>
        <w:pStyle w:val="a4"/>
        <w:numPr>
          <w:ilvl w:val="0"/>
          <w:numId w:val="48"/>
        </w:numPr>
        <w:spacing w:after="120"/>
        <w:jc w:val="both"/>
        <w:rPr>
          <w:rFonts w:ascii="Calibri" w:hAnsi="Calibri"/>
        </w:rPr>
      </w:pPr>
      <w:r w:rsidRPr="00293BA2">
        <w:rPr>
          <w:rFonts w:ascii="Calibri" w:hAnsi="Calibri"/>
        </w:rPr>
        <w:t xml:space="preserve">Οι υποψήφιοι δικαιούχοι νομικά πρόσωπα </w:t>
      </w:r>
      <w:r w:rsidR="00BF78EC" w:rsidRPr="00293BA2">
        <w:rPr>
          <w:rFonts w:ascii="Calibri" w:hAnsi="Calibri"/>
        </w:rPr>
        <w:t xml:space="preserve">του εμπορικού δικαίου </w:t>
      </w:r>
      <w:r w:rsidRPr="00293BA2">
        <w:rPr>
          <w:rFonts w:ascii="Calibri" w:hAnsi="Calibri"/>
        </w:rPr>
        <w:t>πρέπει:</w:t>
      </w:r>
    </w:p>
    <w:p w14:paraId="60A8A4EB" w14:textId="77777777" w:rsidR="00D93003" w:rsidRPr="00293BA2" w:rsidRDefault="00705A0E" w:rsidP="006D291A">
      <w:pPr>
        <w:pStyle w:val="a4"/>
        <w:numPr>
          <w:ilvl w:val="1"/>
          <w:numId w:val="48"/>
        </w:numPr>
        <w:tabs>
          <w:tab w:val="left" w:pos="851"/>
        </w:tabs>
        <w:spacing w:after="120"/>
        <w:jc w:val="both"/>
        <w:rPr>
          <w:rFonts w:ascii="Calibri" w:hAnsi="Calibri"/>
        </w:rPr>
      </w:pPr>
      <w:r w:rsidRPr="00293BA2">
        <w:rPr>
          <w:rFonts w:ascii="Calibri" w:hAnsi="Calibri"/>
        </w:rPr>
        <w:t>Να έχουν υποβάλλει Ενιαία Δήλωση Εκμετάλλευσης κατά το έτος που ορίζεται στην πρόσκληση εκδήλωσης ενδιαφέροντος</w:t>
      </w:r>
      <w:r w:rsidR="00A847EA" w:rsidRPr="00293BA2">
        <w:rPr>
          <w:rFonts w:ascii="Calibri" w:hAnsi="Calibri"/>
        </w:rPr>
        <w:t>.</w:t>
      </w:r>
    </w:p>
    <w:p w14:paraId="40CBB180" w14:textId="3A78FDA5" w:rsidR="00A847EA" w:rsidRPr="00293BA2" w:rsidRDefault="000F0A91" w:rsidP="006D291A">
      <w:pPr>
        <w:pStyle w:val="a4"/>
        <w:numPr>
          <w:ilvl w:val="1"/>
          <w:numId w:val="48"/>
        </w:numPr>
        <w:tabs>
          <w:tab w:val="left" w:pos="851"/>
        </w:tabs>
        <w:spacing w:after="120"/>
        <w:jc w:val="both"/>
        <w:rPr>
          <w:rFonts w:ascii="Calibri" w:hAnsi="Calibri"/>
        </w:rPr>
      </w:pPr>
      <w:r w:rsidRPr="00293BA2">
        <w:rPr>
          <w:rFonts w:ascii="Calibri" w:hAnsi="Calibri"/>
        </w:rPr>
        <w:t>Ν</w:t>
      </w:r>
      <w:r w:rsidR="00705A0E" w:rsidRPr="00293BA2">
        <w:rPr>
          <w:rFonts w:ascii="Calibri" w:hAnsi="Calibri"/>
        </w:rPr>
        <w:t>α είναι φορολογικά και ασφαλιστικά ενήμερα.</w:t>
      </w:r>
    </w:p>
    <w:p w14:paraId="61654514" w14:textId="77777777" w:rsidR="00EC72A4" w:rsidRPr="00293BA2" w:rsidRDefault="00855DB8" w:rsidP="006D291A">
      <w:pPr>
        <w:pStyle w:val="a4"/>
        <w:numPr>
          <w:ilvl w:val="1"/>
          <w:numId w:val="48"/>
        </w:numPr>
        <w:tabs>
          <w:tab w:val="left" w:pos="851"/>
        </w:tabs>
        <w:spacing w:after="120"/>
        <w:jc w:val="both"/>
        <w:rPr>
          <w:rFonts w:ascii="Calibri" w:hAnsi="Calibri"/>
        </w:rPr>
      </w:pPr>
      <w:r w:rsidRPr="00293BA2">
        <w:rPr>
          <w:rFonts w:ascii="Calibri" w:hAnsi="Calibri"/>
        </w:rPr>
        <w:t>Να έχ</w:t>
      </w:r>
      <w:r w:rsidR="005B202D" w:rsidRPr="00293BA2">
        <w:rPr>
          <w:rFonts w:ascii="Calibri" w:hAnsi="Calibri"/>
        </w:rPr>
        <w:t>ουν</w:t>
      </w:r>
      <w:r w:rsidR="00873EE2" w:rsidRPr="00293BA2">
        <w:rPr>
          <w:rFonts w:ascii="Calibri" w:hAnsi="Calibri"/>
        </w:rPr>
        <w:t xml:space="preserve"> διάρκεια</w:t>
      </w:r>
      <w:r w:rsidR="002867D3" w:rsidRPr="00293BA2">
        <w:rPr>
          <w:rFonts w:ascii="Calibri" w:hAnsi="Calibri"/>
        </w:rPr>
        <w:t xml:space="preserve"> </w:t>
      </w:r>
      <w:proofErr w:type="spellStart"/>
      <w:r w:rsidR="00873EE2" w:rsidRPr="00293BA2">
        <w:rPr>
          <w:rFonts w:ascii="Calibri" w:hAnsi="Calibri"/>
        </w:rPr>
        <w:t>κατ΄</w:t>
      </w:r>
      <w:proofErr w:type="spellEnd"/>
      <w:r w:rsidR="00873EE2" w:rsidRPr="00293BA2">
        <w:rPr>
          <w:rFonts w:ascii="Calibri" w:hAnsi="Calibri"/>
        </w:rPr>
        <w:t xml:space="preserve"> ελάχιστο 10</w:t>
      </w:r>
      <w:r w:rsidR="005F39AB" w:rsidRPr="00293BA2">
        <w:rPr>
          <w:rFonts w:ascii="Calibri" w:hAnsi="Calibri"/>
        </w:rPr>
        <w:t xml:space="preserve"> έ</w:t>
      </w:r>
      <w:r w:rsidR="00873EE2" w:rsidRPr="00293BA2">
        <w:rPr>
          <w:rFonts w:ascii="Calibri" w:hAnsi="Calibri"/>
        </w:rPr>
        <w:t xml:space="preserve">τη </w:t>
      </w:r>
      <w:r w:rsidRPr="00293BA2">
        <w:rPr>
          <w:rFonts w:ascii="Calibri" w:hAnsi="Calibri"/>
        </w:rPr>
        <w:t xml:space="preserve">από </w:t>
      </w:r>
      <w:r w:rsidR="001F3D9B" w:rsidRPr="00293BA2">
        <w:rPr>
          <w:rFonts w:ascii="Calibri" w:hAnsi="Calibri"/>
        </w:rPr>
        <w:t xml:space="preserve">το έτος </w:t>
      </w:r>
      <w:r w:rsidRPr="00293BA2">
        <w:rPr>
          <w:rFonts w:ascii="Calibri" w:hAnsi="Calibri"/>
        </w:rPr>
        <w:t xml:space="preserve">υποβολής της αίτησης </w:t>
      </w:r>
      <w:r w:rsidR="005B5DBA" w:rsidRPr="00293BA2">
        <w:rPr>
          <w:rFonts w:ascii="Calibri" w:hAnsi="Calibri"/>
        </w:rPr>
        <w:t xml:space="preserve">στήριξης </w:t>
      </w:r>
      <w:r w:rsidRPr="00293BA2">
        <w:rPr>
          <w:rFonts w:ascii="Calibri" w:hAnsi="Calibri"/>
        </w:rPr>
        <w:t xml:space="preserve">και σε κάθε περίπτωση τέτοια </w:t>
      </w:r>
      <w:r w:rsidR="005F39AB" w:rsidRPr="00293BA2">
        <w:rPr>
          <w:rFonts w:ascii="Calibri" w:hAnsi="Calibri"/>
        </w:rPr>
        <w:t xml:space="preserve">ώστε </w:t>
      </w:r>
      <w:r w:rsidRPr="00293BA2">
        <w:rPr>
          <w:rFonts w:ascii="Calibri" w:hAnsi="Calibri"/>
        </w:rPr>
        <w:t>να καλύπτε</w:t>
      </w:r>
      <w:r w:rsidR="005F39AB" w:rsidRPr="00293BA2">
        <w:rPr>
          <w:rFonts w:ascii="Calibri" w:hAnsi="Calibri"/>
        </w:rPr>
        <w:t>τα</w:t>
      </w:r>
      <w:r w:rsidRPr="00293BA2">
        <w:rPr>
          <w:rFonts w:ascii="Calibri" w:hAnsi="Calibri"/>
        </w:rPr>
        <w:t>ι η περίοδο</w:t>
      </w:r>
      <w:r w:rsidR="005F39AB" w:rsidRPr="00293BA2">
        <w:rPr>
          <w:rFonts w:ascii="Calibri" w:hAnsi="Calibri"/>
        </w:rPr>
        <w:t>ς</w:t>
      </w:r>
      <w:r w:rsidRPr="00293BA2">
        <w:rPr>
          <w:rFonts w:ascii="Calibri" w:hAnsi="Calibri"/>
        </w:rPr>
        <w:t xml:space="preserve"> τ</w:t>
      </w:r>
      <w:r w:rsidR="005F39AB" w:rsidRPr="00293BA2">
        <w:rPr>
          <w:rFonts w:ascii="Calibri" w:hAnsi="Calibri"/>
        </w:rPr>
        <w:t>ω</w:t>
      </w:r>
      <w:r w:rsidRPr="00293BA2">
        <w:rPr>
          <w:rFonts w:ascii="Calibri" w:hAnsi="Calibri"/>
        </w:rPr>
        <w:t>ν μακροχρονίων</w:t>
      </w:r>
      <w:r w:rsidR="00B044D6" w:rsidRPr="00293BA2">
        <w:rPr>
          <w:rFonts w:ascii="Calibri" w:hAnsi="Calibri"/>
        </w:rPr>
        <w:t xml:space="preserve"> υποχρεώσεων</w:t>
      </w:r>
      <w:r w:rsidR="00D93003" w:rsidRPr="00293BA2">
        <w:rPr>
          <w:rFonts w:ascii="Calibri" w:hAnsi="Calibri"/>
        </w:rPr>
        <w:t>.</w:t>
      </w:r>
      <w:r w:rsidR="002867D3" w:rsidRPr="00293BA2">
        <w:rPr>
          <w:rFonts w:ascii="Calibri" w:hAnsi="Calibri"/>
        </w:rPr>
        <w:t xml:space="preserve"> </w:t>
      </w:r>
      <w:r w:rsidR="00F91DEF" w:rsidRPr="00293BA2">
        <w:rPr>
          <w:rFonts w:ascii="Calibri" w:hAnsi="Calibri"/>
        </w:rPr>
        <w:t>Συνεπώς αν το έτος υποβολής είναι το έτος ν, η διάρκεια του νομικού προσώπου πρέπει να καλύπτει την 31.12 του έτους ν+10.</w:t>
      </w:r>
      <w:r w:rsidR="005B5DBA" w:rsidRPr="00293BA2">
        <w:rPr>
          <w:rFonts w:ascii="Calibri" w:hAnsi="Calibri"/>
        </w:rPr>
        <w:t xml:space="preserve"> Στην περίπτωση κατά την οποία η διάρκεια δεν ορίζεται ή έχει λήξει πρέπει να οριστεί / ανανεωθεί πριν την υποβολή της αίτησης στήριξης.</w:t>
      </w:r>
      <w:r w:rsidR="00444D0F" w:rsidRPr="00293BA2">
        <w:rPr>
          <w:rFonts w:ascii="Calibri" w:hAnsi="Calibri"/>
        </w:rPr>
        <w:t xml:space="preserve"> </w:t>
      </w:r>
    </w:p>
    <w:p w14:paraId="0517F858" w14:textId="5863DDC8" w:rsidR="00705A0E" w:rsidRPr="00293BA2" w:rsidRDefault="00BA6F6A" w:rsidP="006D291A">
      <w:pPr>
        <w:pStyle w:val="a4"/>
        <w:numPr>
          <w:ilvl w:val="1"/>
          <w:numId w:val="48"/>
        </w:numPr>
        <w:tabs>
          <w:tab w:val="left" w:pos="851"/>
        </w:tabs>
        <w:spacing w:after="120"/>
        <w:jc w:val="both"/>
        <w:rPr>
          <w:rFonts w:ascii="Calibri" w:hAnsi="Calibri"/>
        </w:rPr>
      </w:pPr>
      <w:r w:rsidRPr="00293BA2">
        <w:rPr>
          <w:rFonts w:ascii="Calibri" w:hAnsi="Calibri"/>
        </w:rPr>
        <w:t>Να μην τελούν υπό πτώχευση, λύση, αναγκαστική διαχείριση, εκκαθάριση</w:t>
      </w:r>
      <w:r w:rsidR="000F067D" w:rsidRPr="00293BA2">
        <w:rPr>
          <w:rFonts w:ascii="Calibri" w:hAnsi="Calibri"/>
        </w:rPr>
        <w:t>.</w:t>
      </w:r>
      <w:r w:rsidRPr="00293BA2">
        <w:rPr>
          <w:rFonts w:ascii="Calibri" w:hAnsi="Calibri"/>
        </w:rPr>
        <w:t xml:space="preserve"> </w:t>
      </w:r>
    </w:p>
    <w:p w14:paraId="06D8E24E" w14:textId="7BC0AC8B" w:rsidR="00A847EA" w:rsidRPr="00293BA2" w:rsidRDefault="00390F71" w:rsidP="006D291A">
      <w:pPr>
        <w:pStyle w:val="a4"/>
        <w:numPr>
          <w:ilvl w:val="1"/>
          <w:numId w:val="48"/>
        </w:numPr>
        <w:tabs>
          <w:tab w:val="left" w:pos="851"/>
        </w:tabs>
        <w:spacing w:after="120"/>
        <w:jc w:val="both"/>
        <w:rPr>
          <w:rFonts w:ascii="Calibri" w:hAnsi="Calibri"/>
        </w:rPr>
      </w:pPr>
      <w:r w:rsidRPr="00293BA2">
        <w:rPr>
          <w:rFonts w:ascii="Calibri" w:hAnsi="Calibri"/>
        </w:rPr>
        <w:t>Ν</w:t>
      </w:r>
      <w:r w:rsidR="00A847EA" w:rsidRPr="00293BA2">
        <w:rPr>
          <w:rFonts w:ascii="Calibri" w:hAnsi="Calibri"/>
        </w:rPr>
        <w:t>α έχουν κύρια</w:t>
      </w:r>
      <w:r w:rsidR="00887A90" w:rsidRPr="00293BA2">
        <w:rPr>
          <w:rFonts w:ascii="Calibri" w:hAnsi="Calibri"/>
        </w:rPr>
        <w:t xml:space="preserve"> </w:t>
      </w:r>
      <w:r w:rsidR="00A847EA" w:rsidRPr="00293BA2">
        <w:rPr>
          <w:rFonts w:ascii="Calibri" w:hAnsi="Calibri"/>
        </w:rPr>
        <w:t>δραστηριότητα την άσκηση της γεωργίας</w:t>
      </w:r>
      <w:r w:rsidR="00381892" w:rsidRPr="00293BA2">
        <w:rPr>
          <w:rFonts w:ascii="Calibri" w:hAnsi="Calibri"/>
        </w:rPr>
        <w:t>.</w:t>
      </w:r>
    </w:p>
    <w:p w14:paraId="496E6CA7" w14:textId="77777777" w:rsidR="0029088A" w:rsidRPr="00293BA2" w:rsidRDefault="0029088A" w:rsidP="0004541E">
      <w:pPr>
        <w:spacing w:after="0"/>
        <w:jc w:val="both"/>
        <w:rPr>
          <w:rFonts w:ascii="Calibri" w:hAnsi="Calibri" w:cs="Times New Roman"/>
          <w:b/>
        </w:rPr>
      </w:pPr>
    </w:p>
    <w:p w14:paraId="2C4B23DA" w14:textId="77777777" w:rsidR="00D93003" w:rsidRPr="00293BA2" w:rsidRDefault="00D93003" w:rsidP="0004541E">
      <w:pPr>
        <w:spacing w:after="0"/>
        <w:jc w:val="both"/>
        <w:rPr>
          <w:rFonts w:ascii="Calibri" w:hAnsi="Calibri" w:cs="Times New Roman"/>
          <w:b/>
        </w:rPr>
      </w:pPr>
      <w:r w:rsidRPr="00293BA2">
        <w:rPr>
          <w:rFonts w:ascii="Calibri" w:hAnsi="Calibri" w:cs="Times New Roman"/>
          <w:b/>
        </w:rPr>
        <w:t>Άρθρο 6</w:t>
      </w:r>
    </w:p>
    <w:p w14:paraId="59AB2C39" w14:textId="77777777" w:rsidR="00D93003" w:rsidRPr="00293BA2" w:rsidRDefault="00D93003" w:rsidP="0004541E">
      <w:pPr>
        <w:spacing w:after="0"/>
        <w:jc w:val="both"/>
        <w:rPr>
          <w:rFonts w:ascii="Calibri" w:hAnsi="Calibri"/>
          <w:b/>
        </w:rPr>
      </w:pPr>
      <w:proofErr w:type="spellStart"/>
      <w:r w:rsidRPr="00293BA2">
        <w:rPr>
          <w:rFonts w:ascii="Calibri" w:hAnsi="Calibri" w:cs="Times New Roman"/>
          <w:b/>
        </w:rPr>
        <w:t>Επιλεξιμότητα</w:t>
      </w:r>
      <w:proofErr w:type="spellEnd"/>
      <w:r w:rsidRPr="00293BA2">
        <w:rPr>
          <w:rFonts w:ascii="Calibri" w:hAnsi="Calibri" w:cs="Times New Roman"/>
          <w:b/>
        </w:rPr>
        <w:t xml:space="preserve"> </w:t>
      </w:r>
      <w:r w:rsidRPr="00293BA2">
        <w:rPr>
          <w:rFonts w:ascii="Calibri" w:hAnsi="Calibri"/>
          <w:b/>
        </w:rPr>
        <w:t>γεωργικών εκμεταλλεύσεων</w:t>
      </w:r>
    </w:p>
    <w:p w14:paraId="16CC723B" w14:textId="3E6565BD" w:rsidR="001F3D9B" w:rsidRPr="00293BA2" w:rsidRDefault="001F3D9B" w:rsidP="006D291A">
      <w:pPr>
        <w:spacing w:after="120"/>
        <w:jc w:val="both"/>
        <w:rPr>
          <w:rFonts w:ascii="Calibri" w:hAnsi="Calibri"/>
        </w:rPr>
      </w:pPr>
      <w:r w:rsidRPr="00293BA2">
        <w:rPr>
          <w:rFonts w:ascii="Calibri" w:hAnsi="Calibri"/>
        </w:rPr>
        <w:t xml:space="preserve">Κατά την </w:t>
      </w:r>
      <w:r w:rsidR="001B390C" w:rsidRPr="00293BA2">
        <w:rPr>
          <w:rFonts w:ascii="Calibri" w:hAnsi="Calibri"/>
        </w:rPr>
        <w:t xml:space="preserve">ηλεκτρονική </w:t>
      </w:r>
      <w:r w:rsidRPr="00293BA2">
        <w:rPr>
          <w:rFonts w:ascii="Calibri" w:hAnsi="Calibri"/>
        </w:rPr>
        <w:t>υποβολή του αιτήματος στήριξης, πρέπει να ισχύουν τα εξής:</w:t>
      </w:r>
    </w:p>
    <w:p w14:paraId="3C470E03" w14:textId="77777777" w:rsidR="00D93003" w:rsidRPr="00293BA2" w:rsidRDefault="00DE28F5" w:rsidP="006D291A">
      <w:pPr>
        <w:pStyle w:val="a4"/>
        <w:numPr>
          <w:ilvl w:val="0"/>
          <w:numId w:val="49"/>
        </w:numPr>
        <w:spacing w:after="120"/>
        <w:jc w:val="both"/>
        <w:rPr>
          <w:rFonts w:ascii="Calibri" w:hAnsi="Calibri"/>
        </w:rPr>
      </w:pPr>
      <w:r w:rsidRPr="00293BA2">
        <w:rPr>
          <w:rFonts w:ascii="Calibri" w:hAnsi="Calibri"/>
        </w:rPr>
        <w:t>Το σύνολο της γ</w:t>
      </w:r>
      <w:r w:rsidR="00A847EA" w:rsidRPr="00293BA2">
        <w:rPr>
          <w:rFonts w:ascii="Calibri" w:hAnsi="Calibri"/>
        </w:rPr>
        <w:t>εωργική</w:t>
      </w:r>
      <w:r w:rsidR="006C18FF" w:rsidRPr="00293BA2">
        <w:rPr>
          <w:rFonts w:ascii="Calibri" w:hAnsi="Calibri"/>
        </w:rPr>
        <w:t>ς</w:t>
      </w:r>
      <w:r w:rsidR="00A847EA" w:rsidRPr="00293BA2">
        <w:rPr>
          <w:rFonts w:ascii="Calibri" w:hAnsi="Calibri"/>
        </w:rPr>
        <w:t xml:space="preserve"> εκμε</w:t>
      </w:r>
      <w:r w:rsidRPr="00293BA2">
        <w:rPr>
          <w:rFonts w:ascii="Calibri" w:hAnsi="Calibri"/>
        </w:rPr>
        <w:t>τάλλευσης</w:t>
      </w:r>
      <w:r w:rsidR="00887A90" w:rsidRPr="00293BA2">
        <w:rPr>
          <w:rFonts w:ascii="Calibri" w:hAnsi="Calibri"/>
        </w:rPr>
        <w:t xml:space="preserve"> </w:t>
      </w:r>
      <w:r w:rsidR="00696842" w:rsidRPr="00293BA2">
        <w:rPr>
          <w:rFonts w:ascii="Calibri" w:hAnsi="Calibri"/>
        </w:rPr>
        <w:t>πρέπει</w:t>
      </w:r>
      <w:r w:rsidRPr="00293BA2">
        <w:rPr>
          <w:rFonts w:ascii="Calibri" w:hAnsi="Calibri"/>
        </w:rPr>
        <w:t xml:space="preserve"> να </w:t>
      </w:r>
      <w:r w:rsidR="00696842" w:rsidRPr="00293BA2">
        <w:rPr>
          <w:rFonts w:ascii="Calibri" w:hAnsi="Calibri"/>
        </w:rPr>
        <w:t>έχει</w:t>
      </w:r>
      <w:r w:rsidRPr="00293BA2">
        <w:rPr>
          <w:rFonts w:ascii="Calibri" w:hAnsi="Calibri"/>
        </w:rPr>
        <w:t xml:space="preserve"> περιληφθεί στην Ενιαία Δήλωση Εκμετάλλευσης κατά το έτος </w:t>
      </w:r>
      <w:r w:rsidR="006C18FF" w:rsidRPr="00293BA2">
        <w:rPr>
          <w:rFonts w:ascii="Calibri" w:hAnsi="Calibri"/>
        </w:rPr>
        <w:t>που ορί</w:t>
      </w:r>
      <w:r w:rsidR="000E232A" w:rsidRPr="00293BA2">
        <w:rPr>
          <w:rFonts w:ascii="Calibri" w:hAnsi="Calibri"/>
        </w:rPr>
        <w:t>ζεται</w:t>
      </w:r>
      <w:r w:rsidR="006C18FF" w:rsidRPr="00293BA2">
        <w:rPr>
          <w:rFonts w:ascii="Calibri" w:hAnsi="Calibri"/>
        </w:rPr>
        <w:t xml:space="preserve"> στην πρόσκληση εκδήλωσης ενδιαφέροντος.</w:t>
      </w:r>
    </w:p>
    <w:p w14:paraId="21566E31" w14:textId="784BF68E" w:rsidR="00A847EA" w:rsidRPr="00293BA2" w:rsidRDefault="001F3D9B" w:rsidP="006D291A">
      <w:pPr>
        <w:pStyle w:val="a4"/>
        <w:numPr>
          <w:ilvl w:val="0"/>
          <w:numId w:val="49"/>
        </w:numPr>
        <w:spacing w:after="120"/>
        <w:jc w:val="both"/>
        <w:rPr>
          <w:rFonts w:ascii="Calibri" w:hAnsi="Calibri"/>
        </w:rPr>
      </w:pPr>
      <w:r w:rsidRPr="00293BA2">
        <w:rPr>
          <w:rFonts w:ascii="Calibri" w:hAnsi="Calibri"/>
        </w:rPr>
        <w:t xml:space="preserve">Όλες οι εκμεταλλεύσεις </w:t>
      </w:r>
      <w:r w:rsidR="00A847EA" w:rsidRPr="00293BA2">
        <w:rPr>
          <w:rFonts w:ascii="Calibri" w:hAnsi="Calibri"/>
        </w:rPr>
        <w:t>πρέπει</w:t>
      </w:r>
      <w:r w:rsidR="00887A90" w:rsidRPr="00293BA2">
        <w:rPr>
          <w:rFonts w:ascii="Calibri" w:hAnsi="Calibri"/>
        </w:rPr>
        <w:t xml:space="preserve"> </w:t>
      </w:r>
      <w:r w:rsidR="00A847EA" w:rsidRPr="00293BA2">
        <w:rPr>
          <w:rFonts w:ascii="Calibri" w:hAnsi="Calibri"/>
        </w:rPr>
        <w:t>να πληρούν τα κ</w:t>
      </w:r>
      <w:r w:rsidR="00696842" w:rsidRPr="00293BA2">
        <w:rPr>
          <w:rFonts w:ascii="Calibri" w:hAnsi="Calibri"/>
        </w:rPr>
        <w:t xml:space="preserve">οινοτικά πρότυπα </w:t>
      </w:r>
      <w:r w:rsidRPr="00293BA2">
        <w:rPr>
          <w:rFonts w:ascii="Calibri" w:hAnsi="Calibri"/>
        </w:rPr>
        <w:t>που τις αφορούν.</w:t>
      </w:r>
      <w:r w:rsidR="00887A90" w:rsidRPr="00293BA2">
        <w:rPr>
          <w:rFonts w:ascii="Calibri" w:hAnsi="Calibri"/>
        </w:rPr>
        <w:t xml:space="preserve"> </w:t>
      </w:r>
      <w:r w:rsidRPr="00293BA2">
        <w:rPr>
          <w:rFonts w:ascii="Calibri" w:hAnsi="Calibri"/>
        </w:rPr>
        <w:t xml:space="preserve">Εξαιρούνται </w:t>
      </w:r>
      <w:r w:rsidR="00CB00E0" w:rsidRPr="00293BA2">
        <w:rPr>
          <w:rFonts w:ascii="Calibri" w:hAnsi="Calibri"/>
        </w:rPr>
        <w:t xml:space="preserve">για χρονικό όριο μέχρι 24 </w:t>
      </w:r>
      <w:r w:rsidR="00F37DC6" w:rsidRPr="00293BA2">
        <w:rPr>
          <w:rFonts w:ascii="Calibri" w:hAnsi="Calibri"/>
        </w:rPr>
        <w:t xml:space="preserve">μήνες </w:t>
      </w:r>
      <w:r w:rsidR="00CB00E0" w:rsidRPr="00293BA2">
        <w:rPr>
          <w:rFonts w:ascii="Calibri" w:hAnsi="Calibri"/>
        </w:rPr>
        <w:t xml:space="preserve">από την ημερομηνία εγκατάστασης </w:t>
      </w:r>
      <w:r w:rsidRPr="00293BA2">
        <w:rPr>
          <w:rFonts w:ascii="Calibri" w:hAnsi="Calibri"/>
        </w:rPr>
        <w:t>οι εκμεταλλεύσεις των νέων γεωργών που εγκαθίστανται για πρώτη φορά σε γεωργική εκμετάλλευση προκειμένου να</w:t>
      </w:r>
      <w:r w:rsidR="00887A90" w:rsidRPr="00293BA2">
        <w:rPr>
          <w:rFonts w:ascii="Calibri" w:hAnsi="Calibri"/>
        </w:rPr>
        <w:t xml:space="preserve"> </w:t>
      </w:r>
      <w:r w:rsidRPr="00293BA2">
        <w:rPr>
          <w:rFonts w:ascii="Calibri" w:hAnsi="Calibri"/>
        </w:rPr>
        <w:t>συμμορφωθούν προς τις προδιαγραφές της Ένωσης που ισχύουν για τα γεωργικά προϊόντα, συμπεριλαμβανομένης της εργασιακής ασφάλειας</w:t>
      </w:r>
      <w:r w:rsidR="00CB00E0" w:rsidRPr="00293BA2">
        <w:rPr>
          <w:rFonts w:ascii="Calibri" w:hAnsi="Calibri"/>
        </w:rPr>
        <w:t>.</w:t>
      </w:r>
    </w:p>
    <w:p w14:paraId="2EF2B6D2" w14:textId="77777777" w:rsidR="004759F1" w:rsidRPr="00293BA2" w:rsidRDefault="006E7881" w:rsidP="006D291A">
      <w:pPr>
        <w:pStyle w:val="a4"/>
        <w:numPr>
          <w:ilvl w:val="0"/>
          <w:numId w:val="49"/>
        </w:numPr>
        <w:spacing w:after="120"/>
        <w:jc w:val="both"/>
        <w:rPr>
          <w:rFonts w:ascii="Calibri" w:hAnsi="Calibri"/>
        </w:rPr>
      </w:pPr>
      <w:r w:rsidRPr="00293BA2">
        <w:rPr>
          <w:rFonts w:ascii="Calibri" w:hAnsi="Calibri"/>
        </w:rPr>
        <w:t>Δεν παρέχεται καμία στήριξη, ακόμα και αν πληρούνται οι παραπάνω προϋποθέσεις, στις ακόλουθες περιπτώσεις:</w:t>
      </w:r>
    </w:p>
    <w:p w14:paraId="305C54A1" w14:textId="4051C9F0" w:rsidR="00692FE6" w:rsidRPr="00293BA2" w:rsidRDefault="006E7881" w:rsidP="006D291A">
      <w:pPr>
        <w:pStyle w:val="2"/>
        <w:numPr>
          <w:ilvl w:val="1"/>
          <w:numId w:val="49"/>
        </w:numPr>
        <w:spacing w:after="120"/>
        <w:jc w:val="both"/>
        <w:rPr>
          <w:rFonts w:ascii="Calibri" w:hAnsi="Calibri"/>
        </w:rPr>
      </w:pPr>
      <w:r w:rsidRPr="00293BA2">
        <w:rPr>
          <w:rFonts w:ascii="Calibri" w:hAnsi="Calibri"/>
        </w:rPr>
        <w:t xml:space="preserve">Σε γεωργικές εκμεταλλεύσεις </w:t>
      </w:r>
      <w:r w:rsidR="00754423" w:rsidRPr="00293BA2">
        <w:rPr>
          <w:rFonts w:ascii="Calibri" w:hAnsi="Calibri"/>
        </w:rPr>
        <w:t>για δαπάνες</w:t>
      </w:r>
      <w:r w:rsidR="001F2BBD" w:rsidRPr="00293BA2">
        <w:rPr>
          <w:rFonts w:ascii="Calibri" w:hAnsi="Calibri"/>
        </w:rPr>
        <w:t xml:space="preserve"> </w:t>
      </w:r>
      <w:r w:rsidR="000F0A91" w:rsidRPr="00293BA2">
        <w:rPr>
          <w:rFonts w:ascii="Calibri" w:hAnsi="Calibri"/>
        </w:rPr>
        <w:t>οι</w:t>
      </w:r>
      <w:r w:rsidR="001F2BBD" w:rsidRPr="00293BA2">
        <w:rPr>
          <w:rFonts w:ascii="Calibri" w:hAnsi="Calibri"/>
        </w:rPr>
        <w:t xml:space="preserve"> οποίες έχουν ήδη ενταχθεί ή/και ενισχυθεί από </w:t>
      </w:r>
      <w:r w:rsidR="00BC1DD0" w:rsidRPr="00293BA2">
        <w:rPr>
          <w:rFonts w:ascii="Calibri" w:hAnsi="Calibri"/>
        </w:rPr>
        <w:t xml:space="preserve">ίδιες </w:t>
      </w:r>
      <w:r w:rsidR="001F2BBD" w:rsidRPr="00293BA2">
        <w:rPr>
          <w:rFonts w:ascii="Calibri" w:hAnsi="Calibri"/>
        </w:rPr>
        <w:t xml:space="preserve">ή </w:t>
      </w:r>
      <w:r w:rsidR="00BC1DD0" w:rsidRPr="00293BA2">
        <w:rPr>
          <w:rFonts w:ascii="Calibri" w:hAnsi="Calibri"/>
        </w:rPr>
        <w:t>άλλες συγχρηματοδοτούμενες δράσεις</w:t>
      </w:r>
      <w:r w:rsidRPr="00293BA2">
        <w:rPr>
          <w:rFonts w:ascii="Calibri" w:hAnsi="Calibri"/>
        </w:rPr>
        <w:t xml:space="preserve">, συμπεριλαμβανομένων των καθεστώτων στήριξης του </w:t>
      </w:r>
      <w:r w:rsidR="00E070AE" w:rsidRPr="00293BA2">
        <w:rPr>
          <w:rFonts w:ascii="Calibri" w:hAnsi="Calibri"/>
        </w:rPr>
        <w:t xml:space="preserve">Ν. 3908/2011 (ΦΕΚ Α’ 8/01-02-2011) «Ενίσχυση Ιδιωτικών Επενδύσεων για την Οικονομική Ανάπτυξη, την Επιχειρηματικότητα και την Περιφερειακή Συνοχή» και του </w:t>
      </w:r>
      <w:r w:rsidRPr="00293BA2">
        <w:rPr>
          <w:rFonts w:ascii="Calibri" w:hAnsi="Calibri"/>
        </w:rPr>
        <w:t>Ν. 4399/2016 (ΦΕΚ Α΄117/22-06-2016) «Σύσταση Καθεστώτων Ενισχύσεων Ιδιωτικών Επενδύσεων για την περιφερειακή και οικονομική ανάπτυξη της χώρας</w:t>
      </w:r>
      <w:r w:rsidR="00E070AE" w:rsidRPr="00293BA2">
        <w:rPr>
          <w:rFonts w:ascii="Calibri" w:hAnsi="Calibri"/>
        </w:rPr>
        <w:t xml:space="preserve"> </w:t>
      </w:r>
      <w:r w:rsidRPr="00293BA2">
        <w:rPr>
          <w:rFonts w:ascii="Calibri" w:hAnsi="Calibri"/>
        </w:rPr>
        <w:t>-</w:t>
      </w:r>
      <w:r w:rsidR="00E070AE" w:rsidRPr="00293BA2">
        <w:rPr>
          <w:rFonts w:ascii="Calibri" w:hAnsi="Calibri"/>
        </w:rPr>
        <w:t xml:space="preserve"> </w:t>
      </w:r>
      <w:r w:rsidRPr="00293BA2">
        <w:rPr>
          <w:rFonts w:ascii="Calibri" w:hAnsi="Calibri"/>
        </w:rPr>
        <w:t>Σύσταση Αναπτυξιακού Συμβούλιου και άλλες διατάξεις» όπως ισχύει κάθε φορά.</w:t>
      </w:r>
    </w:p>
    <w:p w14:paraId="6127831F" w14:textId="77777777" w:rsidR="00692FE6" w:rsidRPr="00293BA2" w:rsidRDefault="006E7881" w:rsidP="006D291A">
      <w:pPr>
        <w:pStyle w:val="2"/>
        <w:numPr>
          <w:ilvl w:val="1"/>
          <w:numId w:val="49"/>
        </w:numPr>
        <w:spacing w:after="120"/>
        <w:jc w:val="both"/>
        <w:rPr>
          <w:rFonts w:ascii="Calibri" w:hAnsi="Calibri"/>
        </w:rPr>
      </w:pPr>
      <w:r w:rsidRPr="00293BA2">
        <w:rPr>
          <w:rFonts w:ascii="Calibri" w:hAnsi="Calibri"/>
        </w:rPr>
        <w:t xml:space="preserve">Σε γεωργικές εκμεταλλεύσεις των οποίων οι κάτοχοι δηλώνουν ψευδή ή ανακριβή στοιχεία εκ προθέσεως προκειμένου να ενταχθούν </w:t>
      </w:r>
      <w:r w:rsidR="000B3411" w:rsidRPr="00293BA2">
        <w:rPr>
          <w:rFonts w:ascii="Calibri" w:hAnsi="Calibri"/>
        </w:rPr>
        <w:t xml:space="preserve">στις δράσεις της παρούσας. </w:t>
      </w:r>
    </w:p>
    <w:p w14:paraId="43DE25E9" w14:textId="77777777" w:rsidR="006E7881" w:rsidRPr="00293BA2" w:rsidRDefault="006E7881" w:rsidP="006D291A">
      <w:pPr>
        <w:pStyle w:val="2"/>
        <w:numPr>
          <w:ilvl w:val="1"/>
          <w:numId w:val="49"/>
        </w:numPr>
        <w:spacing w:after="120"/>
        <w:jc w:val="both"/>
        <w:rPr>
          <w:rFonts w:ascii="Calibri" w:hAnsi="Calibri"/>
        </w:rPr>
      </w:pPr>
      <w:r w:rsidRPr="00293BA2">
        <w:rPr>
          <w:rFonts w:ascii="Calibri" w:hAnsi="Calibri"/>
        </w:rPr>
        <w:lastRenderedPageBreak/>
        <w:t xml:space="preserve">Σε γεωργικές εκμεταλλεύσεις των οποίων οι κάτοχοι δημιουργούν τεχνητά τις προϋποθέσεις που απαιτούνται για την ένταξη </w:t>
      </w:r>
      <w:r w:rsidR="00E617AA" w:rsidRPr="00293BA2">
        <w:rPr>
          <w:rFonts w:ascii="Calibri" w:hAnsi="Calibri"/>
        </w:rPr>
        <w:t>στις δράσεις της παρούσας.</w:t>
      </w:r>
    </w:p>
    <w:p w14:paraId="521C14E4" w14:textId="344ECAB9" w:rsidR="006E7881" w:rsidRPr="00293BA2" w:rsidRDefault="003422FE" w:rsidP="006D291A">
      <w:pPr>
        <w:pStyle w:val="2"/>
        <w:numPr>
          <w:ilvl w:val="1"/>
          <w:numId w:val="49"/>
        </w:numPr>
        <w:spacing w:after="120"/>
        <w:jc w:val="both"/>
        <w:rPr>
          <w:rFonts w:ascii="Calibri" w:hAnsi="Calibri"/>
        </w:rPr>
      </w:pPr>
      <w:r w:rsidRPr="00293BA2">
        <w:rPr>
          <w:rFonts w:ascii="Calibri" w:hAnsi="Calibri"/>
        </w:rPr>
        <w:t>Σε γεωργικές εκμεταλλεύσεις για τις οποίες έχει εκδοθεί απόφαση καταλογισμού για παραβάσεις των υποχρεώσεων που απορρέουν από την ένταξή τους σ</w:t>
      </w:r>
      <w:r w:rsidR="00F45792" w:rsidRPr="00293BA2">
        <w:rPr>
          <w:rFonts w:ascii="Calibri" w:hAnsi="Calibri"/>
        </w:rPr>
        <w:t>το Μέτρο 121 του ΠΑΑ 2007</w:t>
      </w:r>
      <w:r w:rsidR="007C360C">
        <w:rPr>
          <w:rFonts w:ascii="Calibri" w:hAnsi="Calibri"/>
        </w:rPr>
        <w:t xml:space="preserve"> – </w:t>
      </w:r>
      <w:r w:rsidR="00F45792" w:rsidRPr="00293BA2">
        <w:rPr>
          <w:rFonts w:ascii="Calibri" w:hAnsi="Calibri"/>
        </w:rPr>
        <w:t>2013</w:t>
      </w:r>
      <w:r w:rsidR="007C360C">
        <w:rPr>
          <w:rFonts w:ascii="Calibri" w:hAnsi="Calibri"/>
        </w:rPr>
        <w:t xml:space="preserve"> ή στο </w:t>
      </w:r>
      <w:proofErr w:type="spellStart"/>
      <w:r w:rsidR="007C360C">
        <w:rPr>
          <w:rFonts w:ascii="Calibri" w:hAnsi="Calibri"/>
        </w:rPr>
        <w:t>Υπομέτρο</w:t>
      </w:r>
      <w:proofErr w:type="spellEnd"/>
      <w:r w:rsidR="007C360C">
        <w:rPr>
          <w:rFonts w:ascii="Calibri" w:hAnsi="Calibri"/>
        </w:rPr>
        <w:t xml:space="preserve"> 4.1 του ΠΑΑ 2014 – 2020 </w:t>
      </w:r>
      <w:r w:rsidR="00F45792" w:rsidRPr="00293BA2">
        <w:rPr>
          <w:rFonts w:ascii="Calibri" w:hAnsi="Calibri"/>
        </w:rPr>
        <w:t xml:space="preserve">και </w:t>
      </w:r>
      <w:r w:rsidR="00066C26" w:rsidRPr="00293BA2">
        <w:rPr>
          <w:rFonts w:ascii="Calibri" w:hAnsi="Calibri"/>
        </w:rPr>
        <w:t>η σχετική επιστροφή του ποσού εκκρεμεί</w:t>
      </w:r>
      <w:r w:rsidRPr="00293BA2">
        <w:rPr>
          <w:rFonts w:ascii="Calibri" w:hAnsi="Calibri"/>
        </w:rPr>
        <w:t>.</w:t>
      </w:r>
    </w:p>
    <w:p w14:paraId="16298835" w14:textId="77777777" w:rsidR="0029088A" w:rsidRPr="00293BA2" w:rsidRDefault="0029088A" w:rsidP="0004541E">
      <w:pPr>
        <w:spacing w:after="0"/>
        <w:jc w:val="both"/>
        <w:rPr>
          <w:rFonts w:ascii="Calibri" w:hAnsi="Calibri" w:cs="Times New Roman"/>
          <w:b/>
        </w:rPr>
      </w:pPr>
    </w:p>
    <w:p w14:paraId="525B1B44" w14:textId="77777777" w:rsidR="00AF60FC" w:rsidRPr="00293BA2" w:rsidRDefault="00AF60FC" w:rsidP="0004541E">
      <w:pPr>
        <w:spacing w:after="0"/>
        <w:jc w:val="both"/>
        <w:rPr>
          <w:rFonts w:ascii="Calibri" w:hAnsi="Calibri" w:cs="Times New Roman"/>
          <w:b/>
        </w:rPr>
      </w:pPr>
      <w:r w:rsidRPr="00293BA2">
        <w:rPr>
          <w:rFonts w:ascii="Calibri" w:hAnsi="Calibri" w:cs="Times New Roman"/>
          <w:b/>
        </w:rPr>
        <w:t>Άρθρο 7</w:t>
      </w:r>
    </w:p>
    <w:p w14:paraId="0C31DA85" w14:textId="77777777" w:rsidR="00AF60FC" w:rsidRPr="00293BA2" w:rsidRDefault="00AF60FC" w:rsidP="0004541E">
      <w:pPr>
        <w:spacing w:after="0"/>
        <w:jc w:val="both"/>
        <w:rPr>
          <w:rFonts w:ascii="Calibri" w:hAnsi="Calibri" w:cs="Times New Roman"/>
          <w:b/>
        </w:rPr>
      </w:pPr>
      <w:proofErr w:type="spellStart"/>
      <w:r w:rsidRPr="00293BA2">
        <w:rPr>
          <w:rFonts w:ascii="Calibri" w:hAnsi="Calibri" w:cs="Times New Roman"/>
          <w:b/>
        </w:rPr>
        <w:t>Επιλεξιμότητα</w:t>
      </w:r>
      <w:proofErr w:type="spellEnd"/>
      <w:r w:rsidRPr="00293BA2">
        <w:rPr>
          <w:rFonts w:ascii="Calibri" w:hAnsi="Calibri" w:cs="Times New Roman"/>
          <w:b/>
        </w:rPr>
        <w:t xml:space="preserve"> Συλλογικών Σχημάτων</w:t>
      </w:r>
    </w:p>
    <w:p w14:paraId="6F98D97C" w14:textId="57DFAFE6" w:rsidR="002A5BE1" w:rsidRPr="00293BA2" w:rsidRDefault="000B26EE" w:rsidP="006D291A">
      <w:pPr>
        <w:pStyle w:val="a4"/>
        <w:numPr>
          <w:ilvl w:val="0"/>
          <w:numId w:val="42"/>
        </w:numPr>
        <w:spacing w:after="120"/>
        <w:ind w:left="357" w:hanging="357"/>
        <w:jc w:val="both"/>
        <w:rPr>
          <w:rFonts w:ascii="Calibri" w:hAnsi="Calibri"/>
        </w:rPr>
      </w:pPr>
      <w:r w:rsidRPr="00293BA2">
        <w:t xml:space="preserve">Επιλέξιμα συλλογικά σχήματα είναι </w:t>
      </w:r>
      <w:r w:rsidR="002A5BE1" w:rsidRPr="00293BA2">
        <w:t>οι Ομάδες Παραγωγών</w:t>
      </w:r>
      <w:r w:rsidRPr="00293BA2">
        <w:t>,</w:t>
      </w:r>
      <w:r w:rsidR="002A5BE1" w:rsidRPr="00293BA2">
        <w:t xml:space="preserve"> οι Οργανώσεις Παραγωγών και οι Ενώσεις Οργανώσεων Παραγωγών της ΥΑ 397/18235/24-2-2017 (ΦΕΚ 601 Β’), όπως ισχύει κάθε φορά, καθώς και τα συλλογικά σχήματα του αγροτικού συνεταιριστικού δικαίου, όπως αγροτικοί συνεταιρι</w:t>
      </w:r>
      <w:r w:rsidR="007C360C">
        <w:t>σμοί, ενώσεις αυτών και ΚΟΙΝΣΕΠ</w:t>
      </w:r>
      <w:r w:rsidRPr="00293BA2">
        <w:t>. Τα επιλέξιμα συλλογικά σχήματα</w:t>
      </w:r>
      <w:r w:rsidR="001B390C" w:rsidRPr="00293BA2">
        <w:t>, κατά την ηλεκτρονική υποβολή,</w:t>
      </w:r>
      <w:r w:rsidR="002A5BE1" w:rsidRPr="00293BA2">
        <w:t xml:space="preserve"> πρέπει:</w:t>
      </w:r>
    </w:p>
    <w:p w14:paraId="018C261B" w14:textId="6F234730" w:rsidR="004A5DE5" w:rsidRPr="00293BA2" w:rsidRDefault="00255A37" w:rsidP="006D291A">
      <w:pPr>
        <w:pStyle w:val="a4"/>
        <w:numPr>
          <w:ilvl w:val="1"/>
          <w:numId w:val="42"/>
        </w:numPr>
        <w:tabs>
          <w:tab w:val="left" w:pos="426"/>
        </w:tabs>
        <w:spacing w:after="120"/>
        <w:jc w:val="both"/>
        <w:rPr>
          <w:rFonts w:ascii="Calibri" w:hAnsi="Calibri"/>
        </w:rPr>
      </w:pPr>
      <w:r w:rsidRPr="00293BA2">
        <w:rPr>
          <w:rFonts w:ascii="Calibri" w:hAnsi="Calibri" w:cs="Times New Roman"/>
        </w:rPr>
        <w:t>Οι αγροτικοί συνεταιρισμοί και οι ΚΟΙΝΣΕΠ να είναι εγγεγραμμένοι και ενήμεροι στο οικείο μητρώο. Τα λοιπά συλλογικά</w:t>
      </w:r>
      <w:r w:rsidR="007C360C">
        <w:rPr>
          <w:rFonts w:ascii="Calibri" w:hAnsi="Calibri" w:cs="Times New Roman"/>
        </w:rPr>
        <w:t xml:space="preserve"> σχήματα να είναι αναγνωρισμένα.</w:t>
      </w:r>
      <w:r w:rsidRPr="00293BA2">
        <w:rPr>
          <w:rFonts w:ascii="Calibri" w:hAnsi="Calibri" w:cs="Times New Roman"/>
        </w:rPr>
        <w:t xml:space="preserve"> </w:t>
      </w:r>
    </w:p>
    <w:p w14:paraId="789E85B7" w14:textId="1CBCE0F8" w:rsidR="004A5DE5" w:rsidRPr="00293BA2" w:rsidRDefault="004A5DE5" w:rsidP="006D291A">
      <w:pPr>
        <w:pStyle w:val="a4"/>
        <w:numPr>
          <w:ilvl w:val="1"/>
          <w:numId w:val="42"/>
        </w:numPr>
        <w:tabs>
          <w:tab w:val="left" w:pos="426"/>
        </w:tabs>
        <w:spacing w:after="120"/>
        <w:jc w:val="both"/>
        <w:rPr>
          <w:rFonts w:ascii="Calibri" w:hAnsi="Calibri"/>
        </w:rPr>
      </w:pPr>
      <w:r w:rsidRPr="00293BA2">
        <w:rPr>
          <w:rFonts w:ascii="Calibri" w:hAnsi="Calibri"/>
        </w:rPr>
        <w:t>Να έχουν εξουσιοδοτήσει ένα φυσικό πρόσωπο να λειτουργεί ως νόμιμος εκπρόσωπος</w:t>
      </w:r>
      <w:r w:rsidR="00381892" w:rsidRPr="00293BA2">
        <w:rPr>
          <w:rFonts w:ascii="Calibri" w:hAnsi="Calibri"/>
        </w:rPr>
        <w:t>.</w:t>
      </w:r>
    </w:p>
    <w:p w14:paraId="747CA840" w14:textId="77777777" w:rsidR="00744845" w:rsidRPr="00293BA2" w:rsidRDefault="00E617AA" w:rsidP="006D291A">
      <w:pPr>
        <w:pStyle w:val="a4"/>
        <w:numPr>
          <w:ilvl w:val="1"/>
          <w:numId w:val="42"/>
        </w:numPr>
        <w:tabs>
          <w:tab w:val="left" w:pos="426"/>
        </w:tabs>
        <w:spacing w:after="120"/>
        <w:jc w:val="both"/>
        <w:rPr>
          <w:rFonts w:ascii="Calibri" w:hAnsi="Calibri"/>
        </w:rPr>
      </w:pPr>
      <w:r w:rsidRPr="00293BA2">
        <w:rPr>
          <w:rFonts w:ascii="Calibri" w:hAnsi="Calibri"/>
        </w:rPr>
        <w:t>Να έχουν διακριτή λογιστική διαχείριση στην περίπτωση που τ</w:t>
      </w:r>
      <w:r w:rsidR="00744845" w:rsidRPr="00293BA2">
        <w:rPr>
          <w:rFonts w:ascii="Calibri" w:hAnsi="Calibri"/>
        </w:rPr>
        <w:t>ο συλλογικό σχήμα υπάγεται στο καθεστώς άλλου νομικού προσώπου.</w:t>
      </w:r>
    </w:p>
    <w:p w14:paraId="6D4FA4D8" w14:textId="77777777" w:rsidR="00DE28F5" w:rsidRPr="00293BA2" w:rsidRDefault="004A5DE5" w:rsidP="006D291A">
      <w:pPr>
        <w:pStyle w:val="a4"/>
        <w:numPr>
          <w:ilvl w:val="1"/>
          <w:numId w:val="42"/>
        </w:numPr>
        <w:tabs>
          <w:tab w:val="left" w:pos="426"/>
        </w:tabs>
        <w:spacing w:after="120"/>
        <w:jc w:val="both"/>
        <w:rPr>
          <w:rFonts w:ascii="Calibri" w:hAnsi="Calibri"/>
        </w:rPr>
      </w:pPr>
      <w:r w:rsidRPr="00293BA2">
        <w:rPr>
          <w:rFonts w:ascii="Calibri" w:hAnsi="Calibri"/>
        </w:rPr>
        <w:t xml:space="preserve">Να </w:t>
      </w:r>
      <w:r w:rsidR="00DF4EDB" w:rsidRPr="00293BA2">
        <w:rPr>
          <w:rFonts w:ascii="Calibri" w:hAnsi="Calibri"/>
        </w:rPr>
        <w:t>εμφανίζουν,</w:t>
      </w:r>
      <w:r w:rsidR="002867D3" w:rsidRPr="00293BA2">
        <w:rPr>
          <w:rFonts w:ascii="Calibri" w:hAnsi="Calibri"/>
        </w:rPr>
        <w:t xml:space="preserve"> </w:t>
      </w:r>
      <w:r w:rsidR="00E617AA" w:rsidRPr="00293BA2">
        <w:rPr>
          <w:rFonts w:ascii="Calibri" w:hAnsi="Calibri"/>
        </w:rPr>
        <w:t xml:space="preserve">τις </w:t>
      </w:r>
      <w:r w:rsidR="00DA592A" w:rsidRPr="00293BA2">
        <w:rPr>
          <w:rFonts w:ascii="Calibri" w:hAnsi="Calibri"/>
        </w:rPr>
        <w:t xml:space="preserve">τρεις </w:t>
      </w:r>
      <w:r w:rsidR="00E617AA" w:rsidRPr="00293BA2">
        <w:rPr>
          <w:rFonts w:ascii="Calibri" w:hAnsi="Calibri"/>
        </w:rPr>
        <w:t>προηγούμεν</w:t>
      </w:r>
      <w:r w:rsidRPr="00293BA2">
        <w:rPr>
          <w:rFonts w:ascii="Calibri" w:hAnsi="Calibri"/>
        </w:rPr>
        <w:t xml:space="preserve">ες χρήσεις </w:t>
      </w:r>
      <w:r w:rsidR="00E617AA" w:rsidRPr="00293BA2">
        <w:rPr>
          <w:rFonts w:ascii="Calibri" w:hAnsi="Calibri"/>
        </w:rPr>
        <w:t>από το έτος υποβολής</w:t>
      </w:r>
      <w:r w:rsidR="00DF4EDB" w:rsidRPr="00293BA2">
        <w:rPr>
          <w:rFonts w:ascii="Calibri" w:hAnsi="Calibri"/>
        </w:rPr>
        <w:t>,</w:t>
      </w:r>
      <w:r w:rsidR="002867D3" w:rsidRPr="00293BA2">
        <w:rPr>
          <w:rFonts w:ascii="Calibri" w:hAnsi="Calibri"/>
        </w:rPr>
        <w:t xml:space="preserve"> </w:t>
      </w:r>
      <w:r w:rsidRPr="00293BA2">
        <w:rPr>
          <w:rFonts w:ascii="Calibri" w:hAnsi="Calibri"/>
        </w:rPr>
        <w:t>κερδοφόρο μέσο όρο αποτελεσμάτων προ φόρων και αποσβέσεων και</w:t>
      </w:r>
      <w:r w:rsidR="002867D3" w:rsidRPr="00293BA2">
        <w:rPr>
          <w:rFonts w:ascii="Calibri" w:hAnsi="Calibri"/>
        </w:rPr>
        <w:t xml:space="preserve"> </w:t>
      </w:r>
      <w:r w:rsidR="001C3F28" w:rsidRPr="00293BA2">
        <w:rPr>
          <w:rFonts w:ascii="Calibri" w:hAnsi="Calibri"/>
        </w:rPr>
        <w:t xml:space="preserve">μέσο </w:t>
      </w:r>
      <w:r w:rsidR="003F1117" w:rsidRPr="00293BA2">
        <w:rPr>
          <w:rFonts w:ascii="Calibri" w:hAnsi="Calibri"/>
        </w:rPr>
        <w:t>κύκλο εργασιών</w:t>
      </w:r>
      <w:r w:rsidR="002867D3" w:rsidRPr="00293BA2">
        <w:rPr>
          <w:rFonts w:ascii="Calibri" w:hAnsi="Calibri"/>
        </w:rPr>
        <w:t xml:space="preserve"> </w:t>
      </w:r>
      <w:r w:rsidR="003F1117" w:rsidRPr="00293BA2">
        <w:rPr>
          <w:rFonts w:ascii="Calibri" w:hAnsi="Calibri"/>
        </w:rPr>
        <w:t>μεγαλύτερο των 3</w:t>
      </w:r>
      <w:r w:rsidR="001C3F28" w:rsidRPr="00293BA2">
        <w:rPr>
          <w:rFonts w:ascii="Calibri" w:hAnsi="Calibri"/>
        </w:rPr>
        <w:t>0.000</w:t>
      </w:r>
      <w:r w:rsidRPr="00293BA2">
        <w:rPr>
          <w:rFonts w:ascii="Calibri" w:hAnsi="Calibri"/>
        </w:rPr>
        <w:t>€</w:t>
      </w:r>
      <w:r w:rsidR="00DF4EDB" w:rsidRPr="00293BA2">
        <w:rPr>
          <w:rFonts w:ascii="Calibri" w:hAnsi="Calibri"/>
        </w:rPr>
        <w:t xml:space="preserve">. Από τον περιορισμό αυτό εξαιρούνται όσα συλλογικά σχήματα </w:t>
      </w:r>
      <w:r w:rsidR="00DA592A" w:rsidRPr="00293BA2">
        <w:rPr>
          <w:rFonts w:ascii="Calibri" w:hAnsi="Calibri"/>
        </w:rPr>
        <w:t xml:space="preserve">συστάθηκαν εντός της </w:t>
      </w:r>
      <w:r w:rsidR="00E617AA" w:rsidRPr="00293BA2">
        <w:rPr>
          <w:rFonts w:ascii="Calibri" w:hAnsi="Calibri"/>
        </w:rPr>
        <w:t xml:space="preserve">προηγούμενης </w:t>
      </w:r>
      <w:r w:rsidR="00DA592A" w:rsidRPr="00293BA2">
        <w:rPr>
          <w:rFonts w:ascii="Calibri" w:hAnsi="Calibri"/>
        </w:rPr>
        <w:t>τριετίας</w:t>
      </w:r>
      <w:r w:rsidR="00E617AA" w:rsidRPr="00293BA2">
        <w:rPr>
          <w:rFonts w:ascii="Calibri" w:hAnsi="Calibri"/>
        </w:rPr>
        <w:t xml:space="preserve"> από το έτος υποβολής</w:t>
      </w:r>
      <w:r w:rsidR="00DF4EDB" w:rsidRPr="00293BA2">
        <w:rPr>
          <w:rFonts w:ascii="Calibri" w:hAnsi="Calibri"/>
        </w:rPr>
        <w:t xml:space="preserve"> καθώς, για τους σκοπούς της παρούσας, θεω</w:t>
      </w:r>
      <w:r w:rsidR="00DA592A" w:rsidRPr="00293BA2">
        <w:rPr>
          <w:rFonts w:ascii="Calibri" w:hAnsi="Calibri"/>
        </w:rPr>
        <w:t>ρούνται</w:t>
      </w:r>
      <w:r w:rsidR="0019395A" w:rsidRPr="00293BA2">
        <w:rPr>
          <w:rFonts w:ascii="Calibri" w:hAnsi="Calibri"/>
        </w:rPr>
        <w:t xml:space="preserve"> </w:t>
      </w:r>
      <w:r w:rsidR="00744845" w:rsidRPr="00293BA2">
        <w:rPr>
          <w:rFonts w:ascii="Calibri" w:hAnsi="Calibri"/>
        </w:rPr>
        <w:t>νεοσύστατα</w:t>
      </w:r>
      <w:r w:rsidR="00381892" w:rsidRPr="00293BA2">
        <w:rPr>
          <w:rFonts w:ascii="Calibri" w:hAnsi="Calibri"/>
        </w:rPr>
        <w:t>.</w:t>
      </w:r>
    </w:p>
    <w:p w14:paraId="2373ED94" w14:textId="77777777" w:rsidR="00101599" w:rsidRPr="00293BA2" w:rsidRDefault="00101599" w:rsidP="006D291A">
      <w:pPr>
        <w:pStyle w:val="a4"/>
        <w:numPr>
          <w:ilvl w:val="1"/>
          <w:numId w:val="42"/>
        </w:numPr>
        <w:tabs>
          <w:tab w:val="left" w:pos="426"/>
        </w:tabs>
        <w:spacing w:after="120"/>
        <w:jc w:val="both"/>
        <w:rPr>
          <w:rFonts w:ascii="Calibri" w:hAnsi="Calibri"/>
        </w:rPr>
      </w:pPr>
      <w:r w:rsidRPr="00293BA2">
        <w:rPr>
          <w:rFonts w:ascii="Calibri" w:hAnsi="Calibri"/>
        </w:rPr>
        <w:t>Να είναι φο</w:t>
      </w:r>
      <w:r w:rsidR="002335E9" w:rsidRPr="00293BA2">
        <w:rPr>
          <w:rFonts w:ascii="Calibri" w:hAnsi="Calibri"/>
        </w:rPr>
        <w:t>ρολογικά και ασφαλιστικά ενήμερ</w:t>
      </w:r>
      <w:r w:rsidR="00DF4EDB" w:rsidRPr="00293BA2">
        <w:rPr>
          <w:rFonts w:ascii="Calibri" w:hAnsi="Calibri"/>
        </w:rPr>
        <w:t>α</w:t>
      </w:r>
      <w:r w:rsidR="002F6C01" w:rsidRPr="00293BA2">
        <w:rPr>
          <w:rFonts w:ascii="Calibri" w:hAnsi="Calibri"/>
        </w:rPr>
        <w:t>.</w:t>
      </w:r>
      <w:r w:rsidR="002867D3" w:rsidRPr="00293BA2">
        <w:rPr>
          <w:rFonts w:ascii="Calibri" w:hAnsi="Calibri"/>
        </w:rPr>
        <w:t xml:space="preserve"> </w:t>
      </w:r>
      <w:r w:rsidR="002F6C01" w:rsidRPr="00293BA2">
        <w:rPr>
          <w:rFonts w:ascii="Calibri" w:hAnsi="Calibri"/>
        </w:rPr>
        <w:t>Σ</w:t>
      </w:r>
      <w:r w:rsidRPr="00293BA2">
        <w:rPr>
          <w:rFonts w:ascii="Calibri" w:hAnsi="Calibri"/>
        </w:rPr>
        <w:t>την</w:t>
      </w:r>
      <w:r w:rsidR="002867D3" w:rsidRPr="00293BA2">
        <w:rPr>
          <w:rFonts w:ascii="Calibri" w:hAnsi="Calibri"/>
        </w:rPr>
        <w:t xml:space="preserve"> </w:t>
      </w:r>
      <w:r w:rsidR="002335E9" w:rsidRPr="00293BA2">
        <w:rPr>
          <w:rFonts w:ascii="Calibri" w:hAnsi="Calibri"/>
        </w:rPr>
        <w:t>περίπτωση</w:t>
      </w:r>
      <w:r w:rsidRPr="00293BA2">
        <w:rPr>
          <w:rFonts w:ascii="Calibri" w:hAnsi="Calibri"/>
        </w:rPr>
        <w:t xml:space="preserve"> που το </w:t>
      </w:r>
      <w:r w:rsidR="002335E9" w:rsidRPr="00293BA2">
        <w:rPr>
          <w:rFonts w:ascii="Calibri" w:hAnsi="Calibri"/>
        </w:rPr>
        <w:t>συλλογικό</w:t>
      </w:r>
      <w:r w:rsidR="00F260CB" w:rsidRPr="00293BA2">
        <w:rPr>
          <w:rFonts w:ascii="Calibri" w:hAnsi="Calibri"/>
        </w:rPr>
        <w:t xml:space="preserve"> </w:t>
      </w:r>
      <w:r w:rsidR="002335E9" w:rsidRPr="00293BA2">
        <w:rPr>
          <w:rFonts w:ascii="Calibri" w:hAnsi="Calibri"/>
        </w:rPr>
        <w:t>σχήμα</w:t>
      </w:r>
      <w:r w:rsidR="00F260CB" w:rsidRPr="00293BA2">
        <w:rPr>
          <w:rFonts w:ascii="Calibri" w:hAnsi="Calibri"/>
        </w:rPr>
        <w:t xml:space="preserve"> </w:t>
      </w:r>
      <w:r w:rsidR="002335E9" w:rsidRPr="00293BA2">
        <w:rPr>
          <w:rFonts w:ascii="Calibri" w:hAnsi="Calibri"/>
        </w:rPr>
        <w:t>υπάγεται</w:t>
      </w:r>
      <w:r w:rsidRPr="00293BA2">
        <w:rPr>
          <w:rFonts w:ascii="Calibri" w:hAnsi="Calibri"/>
        </w:rPr>
        <w:t xml:space="preserve"> στο </w:t>
      </w:r>
      <w:r w:rsidR="002335E9" w:rsidRPr="00293BA2">
        <w:rPr>
          <w:rFonts w:ascii="Calibri" w:hAnsi="Calibri"/>
        </w:rPr>
        <w:t>καθεστώς</w:t>
      </w:r>
      <w:r w:rsidR="00F260CB" w:rsidRPr="00293BA2">
        <w:rPr>
          <w:rFonts w:ascii="Calibri" w:hAnsi="Calibri"/>
        </w:rPr>
        <w:t xml:space="preserve"> </w:t>
      </w:r>
      <w:r w:rsidR="002335E9" w:rsidRPr="00293BA2">
        <w:rPr>
          <w:rFonts w:ascii="Calibri" w:hAnsi="Calibri"/>
        </w:rPr>
        <w:t>άλλου</w:t>
      </w:r>
      <w:r w:rsidR="00F260CB" w:rsidRPr="00293BA2">
        <w:rPr>
          <w:rFonts w:ascii="Calibri" w:hAnsi="Calibri"/>
        </w:rPr>
        <w:t xml:space="preserve"> </w:t>
      </w:r>
      <w:r w:rsidR="002335E9" w:rsidRPr="00293BA2">
        <w:rPr>
          <w:rFonts w:ascii="Calibri" w:hAnsi="Calibri"/>
        </w:rPr>
        <w:t>νομικού</w:t>
      </w:r>
      <w:r w:rsidR="00F260CB" w:rsidRPr="00293BA2">
        <w:rPr>
          <w:rFonts w:ascii="Calibri" w:hAnsi="Calibri"/>
        </w:rPr>
        <w:t xml:space="preserve"> </w:t>
      </w:r>
      <w:r w:rsidR="002335E9" w:rsidRPr="00293BA2">
        <w:rPr>
          <w:rFonts w:ascii="Calibri" w:hAnsi="Calibri"/>
        </w:rPr>
        <w:t>προσώπου</w:t>
      </w:r>
      <w:r w:rsidR="002F6C01" w:rsidRPr="00293BA2">
        <w:rPr>
          <w:rFonts w:ascii="Calibri" w:hAnsi="Calibri"/>
        </w:rPr>
        <w:t>,</w:t>
      </w:r>
      <w:r w:rsidR="00F260CB" w:rsidRPr="00293BA2">
        <w:rPr>
          <w:rFonts w:ascii="Calibri" w:hAnsi="Calibri"/>
        </w:rPr>
        <w:t xml:space="preserve"> </w:t>
      </w:r>
      <w:r w:rsidR="002335E9" w:rsidRPr="00293BA2">
        <w:rPr>
          <w:rFonts w:ascii="Calibri" w:hAnsi="Calibri"/>
        </w:rPr>
        <w:t>τότε</w:t>
      </w:r>
      <w:r w:rsidR="00F260CB" w:rsidRPr="00293BA2">
        <w:rPr>
          <w:rFonts w:ascii="Calibri" w:hAnsi="Calibri"/>
        </w:rPr>
        <w:t xml:space="preserve"> </w:t>
      </w:r>
      <w:r w:rsidR="002335E9" w:rsidRPr="00293BA2">
        <w:rPr>
          <w:rFonts w:ascii="Calibri" w:hAnsi="Calibri"/>
        </w:rPr>
        <w:t xml:space="preserve">η υποχρέωση </w:t>
      </w:r>
      <w:r w:rsidR="002F6C01" w:rsidRPr="00293BA2">
        <w:rPr>
          <w:rFonts w:ascii="Calibri" w:hAnsi="Calibri"/>
        </w:rPr>
        <w:t>αφορά</w:t>
      </w:r>
      <w:r w:rsidR="002335E9" w:rsidRPr="00293BA2">
        <w:rPr>
          <w:rFonts w:ascii="Calibri" w:hAnsi="Calibri"/>
        </w:rPr>
        <w:t xml:space="preserve"> το νομικό πρόσωπο </w:t>
      </w:r>
      <w:r w:rsidR="002F6C01" w:rsidRPr="00293BA2">
        <w:rPr>
          <w:rFonts w:ascii="Calibri" w:hAnsi="Calibri"/>
        </w:rPr>
        <w:t>στο οποίο υπάγεται.</w:t>
      </w:r>
    </w:p>
    <w:p w14:paraId="316E0B07" w14:textId="4A8953B4" w:rsidR="000A43B2" w:rsidRPr="00293BA2" w:rsidRDefault="000A43B2" w:rsidP="006D291A">
      <w:pPr>
        <w:pStyle w:val="a4"/>
        <w:numPr>
          <w:ilvl w:val="1"/>
          <w:numId w:val="42"/>
        </w:numPr>
        <w:tabs>
          <w:tab w:val="left" w:pos="426"/>
        </w:tabs>
        <w:spacing w:after="120"/>
        <w:jc w:val="both"/>
        <w:rPr>
          <w:rFonts w:ascii="Calibri" w:hAnsi="Calibri"/>
        </w:rPr>
      </w:pPr>
      <w:r w:rsidRPr="00293BA2">
        <w:rPr>
          <w:rFonts w:ascii="Calibri" w:hAnsi="Calibri"/>
        </w:rPr>
        <w:t>Να μην τελούν υπό πτώχευση, λύση, αναγκαστική διαχείριση, εκκαθάριση</w:t>
      </w:r>
      <w:r w:rsidR="002F6C01" w:rsidRPr="00293BA2">
        <w:rPr>
          <w:rFonts w:ascii="Calibri" w:hAnsi="Calibri"/>
        </w:rPr>
        <w:t>.</w:t>
      </w:r>
      <w:r w:rsidR="001C3F28" w:rsidRPr="00293BA2">
        <w:rPr>
          <w:rFonts w:ascii="Calibri" w:hAnsi="Calibri"/>
        </w:rPr>
        <w:t xml:space="preserve"> Στην περίπτωση που το συλλογικό σχήμα υπάγεται στο καθεστώς άλλου νομικού προσώπου, τότε η υποχρέωση αφορά το νομικό πρόσωπο στο οποίο υπάγεται.</w:t>
      </w:r>
    </w:p>
    <w:p w14:paraId="65A9D139" w14:textId="77777777" w:rsidR="005323C3" w:rsidRPr="00293BA2" w:rsidRDefault="005323C3" w:rsidP="006D291A">
      <w:pPr>
        <w:pStyle w:val="a4"/>
        <w:numPr>
          <w:ilvl w:val="0"/>
          <w:numId w:val="42"/>
        </w:numPr>
        <w:spacing w:after="120"/>
        <w:jc w:val="both"/>
        <w:rPr>
          <w:rFonts w:ascii="Calibri" w:hAnsi="Calibri"/>
        </w:rPr>
      </w:pPr>
      <w:r w:rsidRPr="00293BA2">
        <w:rPr>
          <w:rFonts w:ascii="Calibri" w:hAnsi="Calibri"/>
        </w:rPr>
        <w:t>Δεν παρέχεται καμία στήριξη, ακόμα και αν πληρούνται οι παραπάνω προϋποθέσεις, στις ακόλουθες περιπτώσεις:</w:t>
      </w:r>
    </w:p>
    <w:p w14:paraId="3ECC7510" w14:textId="7C618D9B" w:rsidR="00DE1BE0" w:rsidRPr="00293BA2" w:rsidRDefault="002335E9" w:rsidP="006D291A">
      <w:pPr>
        <w:pStyle w:val="a"/>
        <w:numPr>
          <w:ilvl w:val="1"/>
          <w:numId w:val="42"/>
        </w:numPr>
        <w:spacing w:after="120"/>
        <w:jc w:val="both"/>
        <w:rPr>
          <w:rFonts w:ascii="Calibri" w:hAnsi="Calibri"/>
        </w:rPr>
      </w:pPr>
      <w:r w:rsidRPr="00293BA2">
        <w:rPr>
          <w:rFonts w:ascii="Calibri" w:hAnsi="Calibri"/>
        </w:rPr>
        <w:t>Σε συλλογικά</w:t>
      </w:r>
      <w:r w:rsidR="00F260CB" w:rsidRPr="00293BA2">
        <w:rPr>
          <w:rFonts w:ascii="Calibri" w:hAnsi="Calibri"/>
        </w:rPr>
        <w:t xml:space="preserve"> </w:t>
      </w:r>
      <w:r w:rsidRPr="00293BA2">
        <w:rPr>
          <w:rFonts w:ascii="Calibri" w:hAnsi="Calibri"/>
        </w:rPr>
        <w:t>σχήματα</w:t>
      </w:r>
      <w:r w:rsidR="00950EB4" w:rsidRPr="00293BA2">
        <w:rPr>
          <w:rFonts w:ascii="Calibri" w:hAnsi="Calibri"/>
        </w:rPr>
        <w:t xml:space="preserve"> </w:t>
      </w:r>
      <w:r w:rsidR="00754423" w:rsidRPr="00293BA2">
        <w:rPr>
          <w:rFonts w:ascii="Calibri" w:hAnsi="Calibri"/>
        </w:rPr>
        <w:t>για δαπάνες</w:t>
      </w:r>
      <w:r w:rsidR="00CD118F" w:rsidRPr="00293BA2">
        <w:rPr>
          <w:rFonts w:ascii="Calibri" w:hAnsi="Calibri"/>
        </w:rPr>
        <w:t xml:space="preserve"> </w:t>
      </w:r>
      <w:r w:rsidR="0040594B" w:rsidRPr="00293BA2">
        <w:rPr>
          <w:rFonts w:ascii="Calibri" w:hAnsi="Calibri"/>
        </w:rPr>
        <w:t>οι οποίες</w:t>
      </w:r>
      <w:r w:rsidR="001F2BBD" w:rsidRPr="00293BA2">
        <w:rPr>
          <w:rFonts w:ascii="Calibri" w:hAnsi="Calibri"/>
        </w:rPr>
        <w:t xml:space="preserve"> έχουν</w:t>
      </w:r>
      <w:r w:rsidR="00CD118F" w:rsidRPr="00293BA2">
        <w:rPr>
          <w:rFonts w:ascii="Calibri" w:hAnsi="Calibri"/>
        </w:rPr>
        <w:t xml:space="preserve"> ήδη ενταχθεί ή/και </w:t>
      </w:r>
      <w:r w:rsidR="001F2BBD" w:rsidRPr="00293BA2">
        <w:rPr>
          <w:rFonts w:ascii="Calibri" w:hAnsi="Calibri"/>
        </w:rPr>
        <w:t>ενισχυθ</w:t>
      </w:r>
      <w:r w:rsidR="00CD118F" w:rsidRPr="00293BA2">
        <w:rPr>
          <w:rFonts w:ascii="Calibri" w:hAnsi="Calibri"/>
        </w:rPr>
        <w:t>εί από ίδι</w:t>
      </w:r>
      <w:r w:rsidR="00E617AA" w:rsidRPr="00293BA2">
        <w:rPr>
          <w:rFonts w:ascii="Calibri" w:hAnsi="Calibri"/>
        </w:rPr>
        <w:t>ες</w:t>
      </w:r>
      <w:r w:rsidR="00CD118F" w:rsidRPr="00293BA2">
        <w:rPr>
          <w:rFonts w:ascii="Calibri" w:hAnsi="Calibri"/>
        </w:rPr>
        <w:t xml:space="preserve"> ή άλλ</w:t>
      </w:r>
      <w:r w:rsidR="00E617AA" w:rsidRPr="00293BA2">
        <w:rPr>
          <w:rFonts w:ascii="Calibri" w:hAnsi="Calibri"/>
        </w:rPr>
        <w:t>ες</w:t>
      </w:r>
      <w:r w:rsidR="00CD118F" w:rsidRPr="00293BA2">
        <w:rPr>
          <w:rFonts w:ascii="Calibri" w:hAnsi="Calibri"/>
        </w:rPr>
        <w:t xml:space="preserve"> συγχρηματοδοτούμεν</w:t>
      </w:r>
      <w:r w:rsidR="00E617AA" w:rsidRPr="00293BA2">
        <w:rPr>
          <w:rFonts w:ascii="Calibri" w:hAnsi="Calibri"/>
        </w:rPr>
        <w:t>ες</w:t>
      </w:r>
      <w:r w:rsidR="00F260CB" w:rsidRPr="00293BA2">
        <w:rPr>
          <w:rFonts w:ascii="Calibri" w:hAnsi="Calibri"/>
        </w:rPr>
        <w:t xml:space="preserve"> </w:t>
      </w:r>
      <w:r w:rsidR="00E617AA" w:rsidRPr="00293BA2">
        <w:rPr>
          <w:rFonts w:ascii="Calibri" w:hAnsi="Calibri"/>
        </w:rPr>
        <w:t>δράσεις</w:t>
      </w:r>
      <w:r w:rsidR="00E71015" w:rsidRPr="00293BA2">
        <w:rPr>
          <w:rFonts w:ascii="Calibri" w:hAnsi="Calibri"/>
        </w:rPr>
        <w:t>, συμπεριλαμβανομέν</w:t>
      </w:r>
      <w:r w:rsidR="00E617AA" w:rsidRPr="00293BA2">
        <w:rPr>
          <w:rFonts w:ascii="Calibri" w:hAnsi="Calibri"/>
        </w:rPr>
        <w:t>ων</w:t>
      </w:r>
      <w:r w:rsidR="00F260CB" w:rsidRPr="00293BA2">
        <w:rPr>
          <w:rFonts w:ascii="Calibri" w:hAnsi="Calibri"/>
        </w:rPr>
        <w:t xml:space="preserve"> </w:t>
      </w:r>
      <w:r w:rsidR="00E617AA" w:rsidRPr="00293BA2">
        <w:rPr>
          <w:rFonts w:ascii="Calibri" w:hAnsi="Calibri"/>
        </w:rPr>
        <w:t xml:space="preserve">και αυτών </w:t>
      </w:r>
      <w:r w:rsidR="0058172B" w:rsidRPr="00293BA2">
        <w:rPr>
          <w:rFonts w:ascii="Calibri" w:hAnsi="Calibri"/>
        </w:rPr>
        <w:t>του Ν. 3908/2011 (ΦΕΚ Α’ 8/01-02-2011) «Ενίσχυση Ιδιωτικών Επενδύσεων για την Οικονομική Ανάπτυξη, την Επιχειρηματικότητα και την Περιφερειακή Συνοχή» και του</w:t>
      </w:r>
      <w:r w:rsidR="0058172B" w:rsidRPr="00293BA2" w:rsidDel="0058172B">
        <w:rPr>
          <w:rFonts w:ascii="Calibri" w:hAnsi="Calibri"/>
        </w:rPr>
        <w:t xml:space="preserve"> </w:t>
      </w:r>
      <w:r w:rsidR="001F2BBD" w:rsidRPr="00293BA2">
        <w:rPr>
          <w:rFonts w:ascii="Calibri" w:hAnsi="Calibri"/>
        </w:rPr>
        <w:t>Ν</w:t>
      </w:r>
      <w:r w:rsidR="00E71015" w:rsidRPr="00293BA2">
        <w:rPr>
          <w:rFonts w:ascii="Calibri" w:hAnsi="Calibri"/>
        </w:rPr>
        <w:t>. 4399/2016 (ΦΕΚ Α΄117/22-06-2016) «Σύσταση Καθεστώτων Ενισχύσεων Ιδιωτικών Επενδύσεων για την περιφερειακή και οικονομική ανάπτυξη της χώρας-Σύσταση Αναπτυξιακού Συμβούλιου και άλλες διατάξεις» όπως ισχύει κάθε φορά, για την υλοποίηση επενδυτικού σχεδίου ίδιου ή ανάλογο</w:t>
      </w:r>
      <w:r w:rsidR="002C7659" w:rsidRPr="00293BA2">
        <w:rPr>
          <w:rFonts w:ascii="Calibri" w:hAnsi="Calibri"/>
        </w:rPr>
        <w:t>υ</w:t>
      </w:r>
      <w:r w:rsidR="00E71015" w:rsidRPr="00293BA2">
        <w:rPr>
          <w:rFonts w:ascii="Calibri" w:hAnsi="Calibri"/>
        </w:rPr>
        <w:t xml:space="preserve"> με το υποβαλλόμενο </w:t>
      </w:r>
      <w:r w:rsidR="000C0D6E" w:rsidRPr="00293BA2">
        <w:rPr>
          <w:rFonts w:ascii="Calibri" w:hAnsi="Calibri"/>
        </w:rPr>
        <w:t>στις δράσεις της παρούσας.</w:t>
      </w:r>
    </w:p>
    <w:p w14:paraId="44B3BC3B" w14:textId="77777777" w:rsidR="00DE1BE0" w:rsidRPr="00293BA2" w:rsidRDefault="00E71015" w:rsidP="006D291A">
      <w:pPr>
        <w:pStyle w:val="a"/>
        <w:numPr>
          <w:ilvl w:val="1"/>
          <w:numId w:val="42"/>
        </w:numPr>
        <w:spacing w:after="120"/>
        <w:jc w:val="both"/>
        <w:rPr>
          <w:rFonts w:ascii="Calibri" w:hAnsi="Calibri"/>
        </w:rPr>
      </w:pPr>
      <w:r w:rsidRPr="00293BA2">
        <w:rPr>
          <w:rFonts w:ascii="Calibri" w:hAnsi="Calibri"/>
        </w:rPr>
        <w:t xml:space="preserve">Σε </w:t>
      </w:r>
      <w:r w:rsidR="00101599" w:rsidRPr="00293BA2">
        <w:rPr>
          <w:rFonts w:ascii="Calibri" w:hAnsi="Calibri"/>
        </w:rPr>
        <w:t>συλλογικά</w:t>
      </w:r>
      <w:r w:rsidR="00950EB4" w:rsidRPr="00293BA2">
        <w:rPr>
          <w:rFonts w:ascii="Calibri" w:hAnsi="Calibri"/>
        </w:rPr>
        <w:t xml:space="preserve"> </w:t>
      </w:r>
      <w:r w:rsidR="00101599" w:rsidRPr="00293BA2">
        <w:rPr>
          <w:rFonts w:ascii="Calibri" w:hAnsi="Calibri"/>
        </w:rPr>
        <w:t>σχήματα</w:t>
      </w:r>
      <w:r w:rsidRPr="00293BA2">
        <w:rPr>
          <w:rFonts w:ascii="Calibri" w:hAnsi="Calibri"/>
        </w:rPr>
        <w:t xml:space="preserve"> στα </w:t>
      </w:r>
      <w:r w:rsidR="00101599" w:rsidRPr="00293BA2">
        <w:rPr>
          <w:rFonts w:ascii="Calibri" w:hAnsi="Calibri"/>
        </w:rPr>
        <w:t>οποία</w:t>
      </w:r>
      <w:r w:rsidR="00950EB4" w:rsidRPr="00293BA2">
        <w:rPr>
          <w:rFonts w:ascii="Calibri" w:hAnsi="Calibri"/>
        </w:rPr>
        <w:t xml:space="preserve"> </w:t>
      </w:r>
      <w:r w:rsidR="00101599" w:rsidRPr="00293BA2">
        <w:rPr>
          <w:rFonts w:ascii="Calibri" w:hAnsi="Calibri"/>
        </w:rPr>
        <w:t>διαπιστώνεται</w:t>
      </w:r>
      <w:r w:rsidR="00950EB4" w:rsidRPr="00293BA2">
        <w:rPr>
          <w:rFonts w:ascii="Calibri" w:hAnsi="Calibri"/>
        </w:rPr>
        <w:t xml:space="preserve"> </w:t>
      </w:r>
      <w:r w:rsidR="00101599" w:rsidRPr="00293BA2">
        <w:rPr>
          <w:rFonts w:ascii="Calibri" w:hAnsi="Calibri"/>
        </w:rPr>
        <w:t>ότι</w:t>
      </w:r>
      <w:r w:rsidRPr="00293BA2">
        <w:rPr>
          <w:rFonts w:ascii="Calibri" w:hAnsi="Calibri"/>
        </w:rPr>
        <w:t xml:space="preserve"> δηλών</w:t>
      </w:r>
      <w:r w:rsidR="00101599" w:rsidRPr="00293BA2">
        <w:rPr>
          <w:rFonts w:ascii="Calibri" w:hAnsi="Calibri"/>
        </w:rPr>
        <w:t>ουν</w:t>
      </w:r>
      <w:r w:rsidR="006470F7" w:rsidRPr="00293BA2">
        <w:rPr>
          <w:rFonts w:ascii="Calibri" w:hAnsi="Calibri"/>
        </w:rPr>
        <w:t xml:space="preserve"> ψευδή ή ανακριβή στοιχεία εκ προθέσεως προκειμένου να ενταχθούν </w:t>
      </w:r>
      <w:r w:rsidR="000C0D6E" w:rsidRPr="00293BA2">
        <w:rPr>
          <w:rFonts w:ascii="Calibri" w:hAnsi="Calibri"/>
        </w:rPr>
        <w:t>στις δράσεις της παρούσας.</w:t>
      </w:r>
    </w:p>
    <w:p w14:paraId="3E48FFF8" w14:textId="77777777" w:rsidR="00FD3648" w:rsidRPr="00293BA2" w:rsidRDefault="00E71015" w:rsidP="006D291A">
      <w:pPr>
        <w:pStyle w:val="a"/>
        <w:numPr>
          <w:ilvl w:val="1"/>
          <w:numId w:val="42"/>
        </w:numPr>
        <w:spacing w:after="120"/>
        <w:jc w:val="both"/>
        <w:rPr>
          <w:rFonts w:ascii="Calibri" w:hAnsi="Calibri"/>
        </w:rPr>
      </w:pPr>
      <w:r w:rsidRPr="00293BA2">
        <w:rPr>
          <w:rFonts w:ascii="Calibri" w:hAnsi="Calibri"/>
        </w:rPr>
        <w:t xml:space="preserve">Σε </w:t>
      </w:r>
      <w:r w:rsidR="00101599" w:rsidRPr="00293BA2">
        <w:rPr>
          <w:rFonts w:ascii="Calibri" w:hAnsi="Calibri"/>
        </w:rPr>
        <w:t>συλλογικά</w:t>
      </w:r>
      <w:r w:rsidR="00950EB4" w:rsidRPr="00293BA2">
        <w:rPr>
          <w:rFonts w:ascii="Calibri" w:hAnsi="Calibri"/>
        </w:rPr>
        <w:t xml:space="preserve"> </w:t>
      </w:r>
      <w:r w:rsidR="00101599" w:rsidRPr="00293BA2">
        <w:rPr>
          <w:rFonts w:ascii="Calibri" w:hAnsi="Calibri"/>
        </w:rPr>
        <w:t>σχήματα</w:t>
      </w:r>
      <w:r w:rsidRPr="00293BA2">
        <w:rPr>
          <w:rFonts w:ascii="Calibri" w:hAnsi="Calibri"/>
        </w:rPr>
        <w:t xml:space="preserve"> τα </w:t>
      </w:r>
      <w:r w:rsidR="00101599" w:rsidRPr="00293BA2">
        <w:rPr>
          <w:rFonts w:ascii="Calibri" w:hAnsi="Calibri"/>
        </w:rPr>
        <w:t>οποία</w:t>
      </w:r>
      <w:r w:rsidR="00950EB4" w:rsidRPr="00293BA2">
        <w:rPr>
          <w:rFonts w:ascii="Calibri" w:hAnsi="Calibri"/>
        </w:rPr>
        <w:t xml:space="preserve"> </w:t>
      </w:r>
      <w:r w:rsidR="006470F7" w:rsidRPr="00293BA2">
        <w:rPr>
          <w:rFonts w:ascii="Calibri" w:hAnsi="Calibri"/>
        </w:rPr>
        <w:t xml:space="preserve">δημιουργούν τεχνητά τις προϋποθέσεις που απαιτούνται για την ένταξη </w:t>
      </w:r>
      <w:r w:rsidR="000C0D6E" w:rsidRPr="00293BA2">
        <w:rPr>
          <w:rFonts w:ascii="Calibri" w:hAnsi="Calibri"/>
        </w:rPr>
        <w:t>στις δράσεις της παρούσας.</w:t>
      </w:r>
    </w:p>
    <w:p w14:paraId="12E62545" w14:textId="5D5DA29D" w:rsidR="00EF283A" w:rsidRPr="00293BA2" w:rsidRDefault="00950EB4" w:rsidP="00AC418F">
      <w:pPr>
        <w:pStyle w:val="a"/>
        <w:numPr>
          <w:ilvl w:val="1"/>
          <w:numId w:val="42"/>
        </w:numPr>
        <w:spacing w:after="120"/>
        <w:jc w:val="both"/>
        <w:rPr>
          <w:rFonts w:ascii="Calibri" w:hAnsi="Calibri"/>
        </w:rPr>
      </w:pPr>
      <w:r w:rsidRPr="00293BA2">
        <w:rPr>
          <w:rFonts w:ascii="Calibri" w:hAnsi="Calibri"/>
        </w:rPr>
        <w:t>Σε συλλογικά σχήματα για τα οποία προκύπτει υποχρέωση σύνταξης και έγκρισης ισολογισμών για τα έτη της τριετίας που προηγείται του έτους υποβολής και αυτά δεν το έχουν πράξει.</w:t>
      </w:r>
      <w:r w:rsidR="00D62831" w:rsidRPr="00293BA2">
        <w:rPr>
          <w:rFonts w:ascii="Calibri" w:hAnsi="Calibri"/>
        </w:rPr>
        <w:t xml:space="preserve"> </w:t>
      </w:r>
      <w:r w:rsidR="00EF283A" w:rsidRPr="00293BA2">
        <w:rPr>
          <w:rFonts w:ascii="Calibri" w:hAnsi="Calibri"/>
        </w:rPr>
        <w:t xml:space="preserve"> </w:t>
      </w:r>
    </w:p>
    <w:p w14:paraId="3AE33F71" w14:textId="77777777" w:rsidR="00283A5C" w:rsidRPr="00293BA2" w:rsidRDefault="00283A5C" w:rsidP="0004541E">
      <w:pPr>
        <w:spacing w:after="0"/>
        <w:jc w:val="both"/>
        <w:rPr>
          <w:rFonts w:ascii="Calibri" w:hAnsi="Calibri" w:cs="Times New Roman"/>
          <w:b/>
        </w:rPr>
      </w:pPr>
      <w:r w:rsidRPr="00293BA2">
        <w:rPr>
          <w:rFonts w:ascii="Calibri" w:hAnsi="Calibri" w:cs="Times New Roman"/>
          <w:b/>
        </w:rPr>
        <w:lastRenderedPageBreak/>
        <w:t>Άρθρο 8</w:t>
      </w:r>
    </w:p>
    <w:p w14:paraId="3B05A9A5" w14:textId="77777777" w:rsidR="00283A5C" w:rsidRPr="00293BA2" w:rsidRDefault="00486A2B" w:rsidP="0004541E">
      <w:pPr>
        <w:spacing w:after="0"/>
        <w:jc w:val="both"/>
        <w:rPr>
          <w:rFonts w:ascii="Calibri" w:hAnsi="Calibri" w:cs="Times New Roman"/>
          <w:b/>
        </w:rPr>
      </w:pPr>
      <w:r w:rsidRPr="00293BA2">
        <w:rPr>
          <w:rFonts w:ascii="Calibri" w:hAnsi="Calibri" w:cs="Times New Roman"/>
          <w:b/>
        </w:rPr>
        <w:t xml:space="preserve">Γενικές προϋποθέσεις </w:t>
      </w:r>
      <w:proofErr w:type="spellStart"/>
      <w:r w:rsidRPr="00293BA2">
        <w:rPr>
          <w:rFonts w:ascii="Calibri" w:hAnsi="Calibri" w:cs="Times New Roman"/>
          <w:b/>
        </w:rPr>
        <w:t>ε</w:t>
      </w:r>
      <w:r w:rsidR="00283A5C" w:rsidRPr="00293BA2">
        <w:rPr>
          <w:rFonts w:ascii="Calibri" w:hAnsi="Calibri" w:cs="Times New Roman"/>
          <w:b/>
        </w:rPr>
        <w:t>πιλεξιμότητα</w:t>
      </w:r>
      <w:r w:rsidRPr="00293BA2">
        <w:rPr>
          <w:rFonts w:ascii="Calibri" w:hAnsi="Calibri" w:cs="Times New Roman"/>
          <w:b/>
        </w:rPr>
        <w:t>ς</w:t>
      </w:r>
      <w:proofErr w:type="spellEnd"/>
      <w:r w:rsidR="00283A5C" w:rsidRPr="00293BA2">
        <w:rPr>
          <w:rFonts w:ascii="Calibri" w:hAnsi="Calibri" w:cs="Times New Roman"/>
          <w:b/>
        </w:rPr>
        <w:t xml:space="preserve"> επενδύσεων </w:t>
      </w:r>
    </w:p>
    <w:p w14:paraId="6349DF61" w14:textId="7B9DF016" w:rsidR="00283A5C" w:rsidRPr="00293BA2" w:rsidRDefault="00283A5C" w:rsidP="006D291A">
      <w:pPr>
        <w:pStyle w:val="a4"/>
        <w:numPr>
          <w:ilvl w:val="0"/>
          <w:numId w:val="1"/>
        </w:numPr>
        <w:spacing w:after="120"/>
        <w:ind w:left="426" w:hanging="426"/>
        <w:jc w:val="both"/>
        <w:rPr>
          <w:rFonts w:ascii="Calibri" w:hAnsi="Calibri" w:cs="Times New Roman"/>
        </w:rPr>
      </w:pPr>
      <w:r w:rsidRPr="00293BA2">
        <w:rPr>
          <w:rFonts w:ascii="Calibri" w:hAnsi="Calibri" w:cs="Times New Roman"/>
        </w:rPr>
        <w:t xml:space="preserve">Οι επενδύσεις κρίνονται επιλέξιμες για στήριξη όταν </w:t>
      </w:r>
      <w:r w:rsidR="001B390C" w:rsidRPr="00293BA2">
        <w:rPr>
          <w:rFonts w:ascii="Calibri" w:hAnsi="Calibri" w:cs="Times New Roman"/>
        </w:rPr>
        <w:t xml:space="preserve">κατά την ηλεκτρονική υποβολή </w:t>
      </w:r>
      <w:r w:rsidRPr="00293BA2">
        <w:rPr>
          <w:rFonts w:ascii="Calibri" w:hAnsi="Calibri" w:cs="Times New Roman"/>
        </w:rPr>
        <w:t xml:space="preserve">συντρέχουν ταυτόχρονα οι παρακάτω </w:t>
      </w:r>
      <w:r w:rsidR="00486A2B" w:rsidRPr="00293BA2">
        <w:rPr>
          <w:rFonts w:ascii="Calibri" w:hAnsi="Calibri" w:cs="Times New Roman"/>
        </w:rPr>
        <w:t xml:space="preserve">γενικές </w:t>
      </w:r>
      <w:r w:rsidRPr="00293BA2">
        <w:rPr>
          <w:rFonts w:ascii="Calibri" w:hAnsi="Calibri" w:cs="Times New Roman"/>
        </w:rPr>
        <w:t>προϋποθέσεις:</w:t>
      </w:r>
    </w:p>
    <w:p w14:paraId="240B6E2C" w14:textId="77777777" w:rsidR="00283A5C"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Προβλέπονται σε επιλέξιμο επενδυτικό </w:t>
      </w:r>
      <w:r w:rsidR="002F3051" w:rsidRPr="00293BA2">
        <w:rPr>
          <w:rFonts w:ascii="Calibri" w:hAnsi="Calibri" w:cs="Times New Roman"/>
        </w:rPr>
        <w:t>σ</w:t>
      </w:r>
      <w:r w:rsidRPr="00293BA2">
        <w:rPr>
          <w:rFonts w:ascii="Calibri" w:hAnsi="Calibri" w:cs="Times New Roman"/>
        </w:rPr>
        <w:t>χέδιο.</w:t>
      </w:r>
    </w:p>
    <w:p w14:paraId="658E50F8" w14:textId="77777777" w:rsidR="00AB4ED4" w:rsidRPr="00293BA2" w:rsidRDefault="00AB4ED4"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Τεκμηριώνεται η νόμιμη κατοχή των ακινήτων στα οποία εγκαθίστανται μόνιμα επενδύσεις, σύμφωνα με το άρθρο 11.</w:t>
      </w:r>
    </w:p>
    <w:p w14:paraId="1FC522C5" w14:textId="77777777" w:rsidR="00283A5C"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Έχουν εύλογο κόστος υλοποίησης</w:t>
      </w:r>
      <w:r w:rsidR="00223B52" w:rsidRPr="00293BA2">
        <w:rPr>
          <w:rFonts w:ascii="Calibri" w:hAnsi="Calibri" w:cs="Times New Roman"/>
        </w:rPr>
        <w:t xml:space="preserve"> σύμφωνα με το άρθρο 13</w:t>
      </w:r>
      <w:r w:rsidRPr="00293BA2">
        <w:rPr>
          <w:rFonts w:ascii="Calibri" w:hAnsi="Calibri" w:cs="Times New Roman"/>
        </w:rPr>
        <w:t>.</w:t>
      </w:r>
    </w:p>
    <w:p w14:paraId="68D3AFE3" w14:textId="77777777" w:rsidR="00CB0C7A" w:rsidRPr="00293BA2" w:rsidRDefault="002C7659"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Αφορ</w:t>
      </w:r>
      <w:r w:rsidR="00CB0C7A" w:rsidRPr="00293BA2">
        <w:rPr>
          <w:rFonts w:ascii="Calibri" w:hAnsi="Calibri" w:cs="Times New Roman"/>
        </w:rPr>
        <w:t>ο</w:t>
      </w:r>
      <w:r w:rsidRPr="00293BA2">
        <w:rPr>
          <w:rFonts w:ascii="Calibri" w:hAnsi="Calibri" w:cs="Times New Roman"/>
        </w:rPr>
        <w:t>ύ</w:t>
      </w:r>
      <w:r w:rsidR="00CB0C7A" w:rsidRPr="00293BA2">
        <w:rPr>
          <w:rFonts w:ascii="Calibri" w:hAnsi="Calibri" w:cs="Times New Roman"/>
        </w:rPr>
        <w:t>ν καινούρια και αμεταχείριστα επενδυτικά αγαθά.</w:t>
      </w:r>
    </w:p>
    <w:p w14:paraId="1C0F8CE1" w14:textId="77777777" w:rsidR="00283A5C"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Αφορούν αποκλειστικά την προς στήριξη εκμετάλλευση, </w:t>
      </w:r>
      <w:r w:rsidR="00AB4ED4" w:rsidRPr="00293BA2">
        <w:rPr>
          <w:rFonts w:ascii="Calibri" w:hAnsi="Calibri" w:cs="Times New Roman"/>
        </w:rPr>
        <w:t xml:space="preserve">τεκμηριώνεται η σκοπιμότητά τους, </w:t>
      </w:r>
      <w:r w:rsidRPr="00293BA2">
        <w:rPr>
          <w:rFonts w:ascii="Calibri" w:hAnsi="Calibri" w:cs="Times New Roman"/>
        </w:rPr>
        <w:t>προσαρμόζονται λειτουργικά στις συνθήκες και στις δραστηριότητες της εκμετάλλευσης και έχουν δυναμικότητα, μέγεθος, ποσότητα ανάλογες της παραγωγικής ικανότητας της εκμετάλλευσης</w:t>
      </w:r>
      <w:r w:rsidR="00AB4ED4" w:rsidRPr="00293BA2">
        <w:rPr>
          <w:rFonts w:ascii="Calibri" w:hAnsi="Calibri" w:cs="Times New Roman"/>
        </w:rPr>
        <w:t>, σύμφωνα με τα όσα ορίζονται στα άρθρα 12 και 14</w:t>
      </w:r>
      <w:r w:rsidR="00A567DE" w:rsidRPr="00293BA2">
        <w:rPr>
          <w:rFonts w:ascii="Calibri" w:hAnsi="Calibri" w:cs="Times New Roman"/>
        </w:rPr>
        <w:t>.</w:t>
      </w:r>
    </w:p>
    <w:p w14:paraId="1B9C5F6B" w14:textId="77777777" w:rsidR="00755DE3"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Συμμορφώνονται με τα </w:t>
      </w:r>
      <w:proofErr w:type="spellStart"/>
      <w:r w:rsidRPr="00293BA2">
        <w:rPr>
          <w:rFonts w:ascii="Calibri" w:hAnsi="Calibri" w:cs="Times New Roman"/>
        </w:rPr>
        <w:t>ενωσιακά</w:t>
      </w:r>
      <w:proofErr w:type="spellEnd"/>
      <w:r w:rsidRPr="00293BA2">
        <w:rPr>
          <w:rFonts w:ascii="Calibri" w:hAnsi="Calibri" w:cs="Times New Roman"/>
        </w:rPr>
        <w:t xml:space="preserve"> </w:t>
      </w:r>
      <w:r w:rsidR="00AE0FBF" w:rsidRPr="00293BA2">
        <w:rPr>
          <w:rFonts w:ascii="Calibri" w:hAnsi="Calibri" w:cs="Times New Roman"/>
        </w:rPr>
        <w:t xml:space="preserve">(κοινοτικά) </w:t>
      </w:r>
      <w:r w:rsidRPr="00293BA2">
        <w:rPr>
          <w:rFonts w:ascii="Calibri" w:hAnsi="Calibri" w:cs="Times New Roman"/>
        </w:rPr>
        <w:t>πρότυπα</w:t>
      </w:r>
      <w:r w:rsidR="002F3051" w:rsidRPr="00293BA2">
        <w:rPr>
          <w:rFonts w:ascii="Calibri" w:hAnsi="Calibri" w:cs="Times New Roman"/>
        </w:rPr>
        <w:t>,</w:t>
      </w:r>
      <w:r w:rsidR="00950EB4" w:rsidRPr="00293BA2">
        <w:rPr>
          <w:rFonts w:ascii="Calibri" w:hAnsi="Calibri" w:cs="Times New Roman"/>
        </w:rPr>
        <w:t xml:space="preserve"> </w:t>
      </w:r>
      <w:r w:rsidR="00AE0FBF" w:rsidRPr="00293BA2">
        <w:rPr>
          <w:rFonts w:ascii="Calibri" w:hAnsi="Calibri" w:cs="Times New Roman"/>
        </w:rPr>
        <w:t xml:space="preserve">τις εθνικές προδιαγραφές που έχουν θεσπιστεί για εφαρμογή σε συγχρηματοδοτούμενα μέτρα </w:t>
      </w:r>
      <w:r w:rsidR="00755DE3" w:rsidRPr="00293BA2">
        <w:rPr>
          <w:rFonts w:ascii="Calibri" w:hAnsi="Calibri" w:cs="Times New Roman"/>
        </w:rPr>
        <w:t xml:space="preserve">και </w:t>
      </w:r>
      <w:r w:rsidR="00AE0FBF" w:rsidRPr="00293BA2">
        <w:rPr>
          <w:rFonts w:ascii="Calibri" w:hAnsi="Calibri" w:cs="Times New Roman"/>
        </w:rPr>
        <w:t>την εθνική νομοθεσία</w:t>
      </w:r>
      <w:r w:rsidR="00755DE3" w:rsidRPr="00293BA2">
        <w:rPr>
          <w:rFonts w:ascii="Calibri" w:hAnsi="Calibri" w:cs="Times New Roman"/>
        </w:rPr>
        <w:t>.</w:t>
      </w:r>
    </w:p>
    <w:p w14:paraId="590550E1" w14:textId="43604EA8" w:rsidR="00283A5C"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Πραγματοποιούνται μετά την </w:t>
      </w:r>
      <w:r w:rsidR="001B390C" w:rsidRPr="00293BA2">
        <w:rPr>
          <w:rFonts w:ascii="Calibri" w:hAnsi="Calibri" w:cs="Times New Roman"/>
        </w:rPr>
        <w:t>ηλεκτρονική υποβολή</w:t>
      </w:r>
      <w:r w:rsidRPr="00293BA2">
        <w:rPr>
          <w:rFonts w:ascii="Calibri" w:hAnsi="Calibri" w:cs="Times New Roman"/>
        </w:rPr>
        <w:t xml:space="preserve">, με εξαίρεση τις γενικές δαπάνες οι οποίες μπορεί να έχουν πραγματοποιηθεί έως και 24 μήνες πριν από την </w:t>
      </w:r>
      <w:r w:rsidR="001B390C" w:rsidRPr="00293BA2">
        <w:rPr>
          <w:rFonts w:ascii="Calibri" w:hAnsi="Calibri" w:cs="Times New Roman"/>
        </w:rPr>
        <w:t>ηλεκτρονική υποβολή</w:t>
      </w:r>
      <w:r w:rsidRPr="00293BA2">
        <w:rPr>
          <w:rFonts w:ascii="Calibri" w:hAnsi="Calibri" w:cs="Times New Roman"/>
        </w:rPr>
        <w:t>. Εφόσον η υλοποίηση των επενδύσεων προηγείται της απόφασης ένταξης, αυτές πραγματοποιούνται με αποκλειστική ευθύνη του υποψηφίου</w:t>
      </w:r>
      <w:r w:rsidR="001B5B34" w:rsidRPr="00293BA2">
        <w:rPr>
          <w:rFonts w:ascii="Calibri" w:hAnsi="Calibri" w:cs="Times New Roman"/>
        </w:rPr>
        <w:t xml:space="preserve"> χωρίς η υλοποίηση αυτή να υποχρεώνει το Ελληνικό Δημόσιο σε συγχρηματοδότησή τους</w:t>
      </w:r>
      <w:r w:rsidRPr="00293BA2">
        <w:rPr>
          <w:rFonts w:ascii="Calibri" w:hAnsi="Calibri" w:cs="Times New Roman"/>
        </w:rPr>
        <w:t>.</w:t>
      </w:r>
    </w:p>
    <w:p w14:paraId="3BFCACBE" w14:textId="77777777" w:rsidR="00283A5C"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Δεν έχουν ενισχυθεί και δεν θα ενισχυθούν από άλλη πηγή.</w:t>
      </w:r>
    </w:p>
    <w:p w14:paraId="677BC92A" w14:textId="4FA3BA7C" w:rsidR="00283A5C" w:rsidRPr="00293BA2" w:rsidRDefault="00283A5C"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Προβλέπεται από την ισχύουσα εθνική νομοθεσία να χαρακτηρίζονται ως «γεωργικές» (π.χ. μηχάνημα που ταξινομείται ως «γεωργικό» και όχι ως </w:t>
      </w:r>
      <w:r w:rsidR="002F3051" w:rsidRPr="00293BA2">
        <w:rPr>
          <w:rFonts w:ascii="Calibri" w:hAnsi="Calibri" w:cs="Times New Roman"/>
        </w:rPr>
        <w:t>«</w:t>
      </w:r>
      <w:r w:rsidRPr="00293BA2">
        <w:rPr>
          <w:rFonts w:ascii="Calibri" w:hAnsi="Calibri" w:cs="Times New Roman"/>
        </w:rPr>
        <w:t>μηχάνημα έργου»)</w:t>
      </w:r>
      <w:r w:rsidR="00AA33CE" w:rsidRPr="00293BA2">
        <w:rPr>
          <w:rFonts w:ascii="Calibri" w:hAnsi="Calibri" w:cs="Times New Roman"/>
        </w:rPr>
        <w:t>. Στην περίπτωση που δεν προβλέπεται από τη νομοθεσία η δυνατότητα χαρακτηρισμού / ταξινόμησης της επένδυσης ως γεωργικής, τότε πρέπει απαραίτητα να χρησιμοποιείται</w:t>
      </w:r>
      <w:r w:rsidRPr="00293BA2">
        <w:rPr>
          <w:rFonts w:ascii="Calibri" w:hAnsi="Calibri" w:cs="Times New Roman"/>
        </w:rPr>
        <w:t xml:space="preserve"> στην εκτέλεση γεωργικών ή κτηνοτροφικών εργασιών.</w:t>
      </w:r>
    </w:p>
    <w:p w14:paraId="12E14FCA" w14:textId="2E8A9646" w:rsidR="00947825" w:rsidRPr="00293BA2" w:rsidRDefault="00947825"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Η ύπαρξη κατάλληλης </w:t>
      </w:r>
      <w:proofErr w:type="spellStart"/>
      <w:r w:rsidRPr="00293BA2">
        <w:rPr>
          <w:rFonts w:ascii="Calibri" w:hAnsi="Calibri" w:cs="Times New Roman"/>
        </w:rPr>
        <w:t>αδειοδότησης</w:t>
      </w:r>
      <w:proofErr w:type="spellEnd"/>
      <w:r w:rsidRPr="00293BA2">
        <w:rPr>
          <w:rFonts w:ascii="Calibri" w:hAnsi="Calibri" w:cs="Times New Roman"/>
        </w:rPr>
        <w:t xml:space="preserve"> κατά την </w:t>
      </w:r>
      <w:r w:rsidR="004A0E8C" w:rsidRPr="00293BA2">
        <w:rPr>
          <w:rFonts w:ascii="Calibri" w:hAnsi="Calibri" w:cs="Times New Roman"/>
        </w:rPr>
        <w:t xml:space="preserve">υποβολή αιτήματος </w:t>
      </w:r>
      <w:r w:rsidR="0064425D" w:rsidRPr="00293BA2">
        <w:rPr>
          <w:rFonts w:ascii="Calibri" w:hAnsi="Calibri" w:cs="Times New Roman"/>
        </w:rPr>
        <w:t xml:space="preserve">στήριξης ή κατά την υποβολή του αιτήματος πληρωμής που αφορά τη σχετική δαπάνη </w:t>
      </w:r>
      <w:r w:rsidR="001227D2" w:rsidRPr="00293BA2">
        <w:rPr>
          <w:rFonts w:ascii="Calibri" w:hAnsi="Calibri" w:cs="Times New Roman"/>
        </w:rPr>
        <w:t>όπως ορίζεται στο άρθρο 9 της παρούσας</w:t>
      </w:r>
      <w:r w:rsidR="0064425D" w:rsidRPr="00293BA2">
        <w:rPr>
          <w:rFonts w:ascii="Calibri" w:hAnsi="Calibri" w:cs="Times New Roman"/>
        </w:rPr>
        <w:t>.</w:t>
      </w:r>
    </w:p>
    <w:p w14:paraId="68BEB1B3" w14:textId="77777777" w:rsidR="00486A2B" w:rsidRPr="00293BA2" w:rsidRDefault="00486A2B"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Τηρούν το σύνολο των προϋποθέσεων των παραρτημάτων της παρούσας που τις αφορούν.</w:t>
      </w:r>
    </w:p>
    <w:p w14:paraId="76B41E81" w14:textId="77777777" w:rsidR="00493B5B" w:rsidRPr="00293BA2" w:rsidRDefault="00493B5B" w:rsidP="006D291A">
      <w:pPr>
        <w:numPr>
          <w:ilvl w:val="1"/>
          <w:numId w:val="1"/>
        </w:numPr>
        <w:spacing w:after="120"/>
        <w:ind w:left="993" w:hanging="633"/>
        <w:contextualSpacing/>
        <w:jc w:val="both"/>
        <w:rPr>
          <w:rFonts w:ascii="Calibri" w:hAnsi="Calibri" w:cs="Times New Roman"/>
        </w:rPr>
      </w:pPr>
      <w:r w:rsidRPr="00293BA2">
        <w:rPr>
          <w:rFonts w:ascii="Calibri" w:hAnsi="Calibri" w:cs="Times New Roman"/>
        </w:rPr>
        <w:t xml:space="preserve">Ικανοποιούν ανά κατηγορία </w:t>
      </w:r>
      <w:r w:rsidR="00AB4ED4" w:rsidRPr="00293BA2">
        <w:rPr>
          <w:rFonts w:ascii="Calibri" w:hAnsi="Calibri" w:cs="Times New Roman"/>
        </w:rPr>
        <w:t>τις ειδικές</w:t>
      </w:r>
      <w:r w:rsidRPr="00293BA2">
        <w:rPr>
          <w:rFonts w:ascii="Calibri" w:hAnsi="Calibri" w:cs="Times New Roman"/>
        </w:rPr>
        <w:t xml:space="preserve"> προϋποθέσεις που τίθενται στο άρθρο 9.</w:t>
      </w:r>
    </w:p>
    <w:p w14:paraId="77032C14" w14:textId="34ECA672" w:rsidR="002A5BE1" w:rsidRPr="00293BA2" w:rsidRDefault="002A5BE1" w:rsidP="006D291A">
      <w:pPr>
        <w:numPr>
          <w:ilvl w:val="1"/>
          <w:numId w:val="1"/>
        </w:numPr>
        <w:spacing w:after="120"/>
        <w:ind w:left="993" w:hanging="633"/>
        <w:contextualSpacing/>
        <w:jc w:val="both"/>
        <w:rPr>
          <w:rFonts w:ascii="Calibri" w:hAnsi="Calibri" w:cs="Times New Roman"/>
        </w:rPr>
      </w:pPr>
      <w:r w:rsidRPr="00293BA2">
        <w:t>Δε δημιουργούνται τεχνητά οι προϋποθέσεις που απαιτούνται για να καθοριστούν επιλέξιμες</w:t>
      </w:r>
      <w:r w:rsidR="00AD18FF" w:rsidRPr="00293BA2">
        <w:t>.</w:t>
      </w:r>
    </w:p>
    <w:p w14:paraId="052D4640" w14:textId="77777777" w:rsidR="00AD18FF" w:rsidRPr="00293BA2" w:rsidRDefault="00AD18FF" w:rsidP="0040594B">
      <w:pPr>
        <w:spacing w:after="120"/>
        <w:ind w:left="993"/>
        <w:contextualSpacing/>
        <w:jc w:val="both"/>
        <w:rPr>
          <w:rFonts w:ascii="Calibri" w:hAnsi="Calibri" w:cs="Times New Roman"/>
        </w:rPr>
      </w:pPr>
    </w:p>
    <w:p w14:paraId="4FBEE6C9" w14:textId="77777777" w:rsidR="00283A5C" w:rsidRPr="00293BA2" w:rsidRDefault="00283A5C" w:rsidP="006D291A">
      <w:pPr>
        <w:numPr>
          <w:ilvl w:val="0"/>
          <w:numId w:val="1"/>
        </w:numPr>
        <w:spacing w:after="120"/>
        <w:ind w:left="340" w:hanging="340"/>
        <w:jc w:val="both"/>
        <w:rPr>
          <w:rFonts w:ascii="Calibri" w:hAnsi="Calibri" w:cs="Times New Roman"/>
        </w:rPr>
      </w:pPr>
      <w:r w:rsidRPr="00293BA2">
        <w:rPr>
          <w:rFonts w:ascii="Calibri" w:hAnsi="Calibri" w:cs="Times New Roman"/>
        </w:rPr>
        <w:t>Οι συλλογικές επενδύσεις κρίνονται επιλέξιμες για στήριξη όταν</w:t>
      </w:r>
      <w:r w:rsidR="002F3051" w:rsidRPr="00293BA2">
        <w:rPr>
          <w:rFonts w:ascii="Calibri" w:hAnsi="Calibri" w:cs="Times New Roman"/>
        </w:rPr>
        <w:t>,</w:t>
      </w:r>
      <w:r w:rsidR="00950EB4" w:rsidRPr="00293BA2">
        <w:rPr>
          <w:rFonts w:ascii="Calibri" w:hAnsi="Calibri" w:cs="Times New Roman"/>
        </w:rPr>
        <w:t xml:space="preserve"> </w:t>
      </w:r>
      <w:r w:rsidR="002F3051" w:rsidRPr="00293BA2">
        <w:rPr>
          <w:rFonts w:ascii="Calibri" w:hAnsi="Calibri" w:cs="Times New Roman"/>
        </w:rPr>
        <w:t xml:space="preserve">επιπλέον των προϋποθέσεων της ανωτέρω παραγράφου, </w:t>
      </w:r>
      <w:r w:rsidRPr="00293BA2">
        <w:rPr>
          <w:rFonts w:ascii="Calibri" w:hAnsi="Calibri" w:cs="Times New Roman"/>
        </w:rPr>
        <w:t xml:space="preserve">συντρέχουν </w:t>
      </w:r>
      <w:r w:rsidR="00475DF9" w:rsidRPr="00293BA2">
        <w:rPr>
          <w:rFonts w:ascii="Calibri" w:hAnsi="Calibri" w:cs="Times New Roman"/>
        </w:rPr>
        <w:t>τα εξής</w:t>
      </w:r>
      <w:r w:rsidRPr="00293BA2">
        <w:rPr>
          <w:rFonts w:ascii="Calibri" w:hAnsi="Calibri" w:cs="Times New Roman"/>
        </w:rPr>
        <w:t>:</w:t>
      </w:r>
    </w:p>
    <w:p w14:paraId="69A8A008" w14:textId="77777777" w:rsidR="00283A5C" w:rsidRPr="00293BA2" w:rsidRDefault="00283A5C" w:rsidP="006D291A">
      <w:pPr>
        <w:numPr>
          <w:ilvl w:val="1"/>
          <w:numId w:val="1"/>
        </w:numPr>
        <w:spacing w:after="120"/>
        <w:contextualSpacing/>
        <w:jc w:val="both"/>
        <w:rPr>
          <w:rFonts w:ascii="Calibri" w:hAnsi="Calibri" w:cs="Times New Roman"/>
        </w:rPr>
      </w:pPr>
      <w:r w:rsidRPr="00293BA2">
        <w:rPr>
          <w:rFonts w:ascii="Calibri" w:hAnsi="Calibri" w:cs="Times New Roman"/>
        </w:rPr>
        <w:t>Ο προγραμματισμός της επένδυσης πραγματοποιείται στη βάση ενός επιχειρηματικού σχεδίου το οποίο καταρτίζεται και υποβάλλεται από κοινού</w:t>
      </w:r>
      <w:r w:rsidR="00950EB4" w:rsidRPr="00293BA2">
        <w:rPr>
          <w:rFonts w:ascii="Calibri" w:hAnsi="Calibri" w:cs="Times New Roman"/>
        </w:rPr>
        <w:t xml:space="preserve"> </w:t>
      </w:r>
      <w:r w:rsidRPr="00293BA2">
        <w:rPr>
          <w:rFonts w:ascii="Calibri" w:hAnsi="Calibri" w:cs="Times New Roman"/>
        </w:rPr>
        <w:t>και αφορά το σύνολο των μελών του συλλογικού σχήματος.</w:t>
      </w:r>
    </w:p>
    <w:p w14:paraId="05104C25" w14:textId="77777777" w:rsidR="00283A5C" w:rsidRPr="00293BA2" w:rsidRDefault="00283A5C" w:rsidP="006D291A">
      <w:pPr>
        <w:numPr>
          <w:ilvl w:val="1"/>
          <w:numId w:val="1"/>
        </w:numPr>
        <w:spacing w:after="120"/>
        <w:contextualSpacing/>
        <w:jc w:val="both"/>
        <w:rPr>
          <w:rFonts w:ascii="Calibri" w:hAnsi="Calibri" w:cs="Times New Roman"/>
        </w:rPr>
      </w:pPr>
      <w:r w:rsidRPr="00293BA2">
        <w:rPr>
          <w:rFonts w:ascii="Calibri" w:hAnsi="Calibri" w:cs="Times New Roman"/>
        </w:rPr>
        <w:t>Υποβάλλεται μ</w:t>
      </w:r>
      <w:r w:rsidR="00475DF9" w:rsidRPr="00293BA2">
        <w:rPr>
          <w:rFonts w:ascii="Calibri" w:hAnsi="Calibri" w:cs="Times New Roman"/>
        </w:rPr>
        <w:t>ί</w:t>
      </w:r>
      <w:r w:rsidRPr="00293BA2">
        <w:rPr>
          <w:rFonts w:ascii="Calibri" w:hAnsi="Calibri" w:cs="Times New Roman"/>
        </w:rPr>
        <w:t>α μοναδική αίτηση στήριξης</w:t>
      </w:r>
      <w:r w:rsidR="000B3411" w:rsidRPr="00293BA2">
        <w:rPr>
          <w:rFonts w:ascii="Calibri" w:hAnsi="Calibri" w:cs="Times New Roman"/>
        </w:rPr>
        <w:t xml:space="preserve"> ανά πρόσκληση</w:t>
      </w:r>
      <w:r w:rsidRPr="00293BA2">
        <w:rPr>
          <w:rFonts w:ascii="Calibri" w:hAnsi="Calibri" w:cs="Times New Roman"/>
        </w:rPr>
        <w:t xml:space="preserve"> η οποία αφορά επενδύσεις </w:t>
      </w:r>
      <w:r w:rsidR="00F91DEF" w:rsidRPr="00293BA2">
        <w:rPr>
          <w:rFonts w:ascii="Calibri" w:hAnsi="Calibri" w:cs="Times New Roman"/>
        </w:rPr>
        <w:t>που</w:t>
      </w:r>
      <w:r w:rsidRPr="00293BA2">
        <w:rPr>
          <w:rFonts w:ascii="Calibri" w:hAnsi="Calibri" w:cs="Times New Roman"/>
        </w:rPr>
        <w:t xml:space="preserve"> προορίζονται αποκλειστικά για κοινή χρήση από τα μέλη του συλλογικού σχήματος.</w:t>
      </w:r>
    </w:p>
    <w:p w14:paraId="5D45D6DF" w14:textId="77777777" w:rsidR="00283A5C" w:rsidRPr="00293BA2" w:rsidRDefault="006A7830" w:rsidP="006D291A">
      <w:pPr>
        <w:numPr>
          <w:ilvl w:val="1"/>
          <w:numId w:val="1"/>
        </w:numPr>
        <w:spacing w:after="120"/>
        <w:contextualSpacing/>
        <w:jc w:val="both"/>
        <w:rPr>
          <w:rFonts w:ascii="Calibri" w:hAnsi="Calibri" w:cs="Times New Roman"/>
        </w:rPr>
      </w:pPr>
      <w:r w:rsidRPr="00293BA2">
        <w:rPr>
          <w:rFonts w:ascii="Calibri" w:hAnsi="Calibri"/>
        </w:rPr>
        <w:t>Οι αιτούμενες επενδύσεις προσαρμόζονται λειτουργικά στις συνθήκες και στις δραστηριότητες των μελών του συλλογικού σχήματος και έχουν δυναμικότητα, μέγεθος, ποσότητα ανάλογες της συνολικής παραγωγικής ικανότητας αυτών.</w:t>
      </w:r>
    </w:p>
    <w:p w14:paraId="215B602A" w14:textId="61F7A4E6" w:rsidR="004C5911" w:rsidRPr="00D455F6" w:rsidRDefault="00283A5C" w:rsidP="00D455F6">
      <w:pPr>
        <w:numPr>
          <w:ilvl w:val="1"/>
          <w:numId w:val="1"/>
        </w:numPr>
        <w:spacing w:after="120"/>
        <w:contextualSpacing/>
        <w:jc w:val="both"/>
        <w:rPr>
          <w:rFonts w:ascii="Calibri" w:hAnsi="Calibri" w:cs="Times New Roman"/>
        </w:rPr>
      </w:pPr>
      <w:r w:rsidRPr="00293BA2">
        <w:rPr>
          <w:rFonts w:ascii="Calibri" w:hAnsi="Calibri" w:cs="Times New Roman"/>
        </w:rPr>
        <w:t>Η υλοποίηση της επένδυσης πραγματοποιείται προς όφελος του συνόλου των μελών του συλλογικού σχήματος με σκοπό τη βελτίωση συνολικά των επιδόσεων των εκμεταλλεύσεων των μελών.</w:t>
      </w:r>
    </w:p>
    <w:p w14:paraId="7D2A2F3D" w14:textId="77777777" w:rsidR="00D40C48" w:rsidRPr="00293BA2" w:rsidRDefault="00D40C48" w:rsidP="0004541E">
      <w:pPr>
        <w:spacing w:after="0"/>
        <w:jc w:val="both"/>
        <w:rPr>
          <w:rFonts w:ascii="Calibri" w:hAnsi="Calibri" w:cs="Times New Roman"/>
          <w:b/>
        </w:rPr>
      </w:pPr>
      <w:r w:rsidRPr="00293BA2">
        <w:rPr>
          <w:rFonts w:ascii="Calibri" w:hAnsi="Calibri" w:cs="Times New Roman"/>
          <w:b/>
        </w:rPr>
        <w:lastRenderedPageBreak/>
        <w:t>Άρθρο 9</w:t>
      </w:r>
    </w:p>
    <w:p w14:paraId="566327A0" w14:textId="4985010D" w:rsidR="00DE4B05" w:rsidRPr="00293BA2" w:rsidRDefault="005B20DA" w:rsidP="0004541E">
      <w:pPr>
        <w:spacing w:after="0"/>
        <w:jc w:val="both"/>
        <w:rPr>
          <w:rFonts w:ascii="Calibri" w:hAnsi="Calibri" w:cs="Times New Roman"/>
          <w:b/>
        </w:rPr>
      </w:pPr>
      <w:r w:rsidRPr="00293BA2">
        <w:rPr>
          <w:rFonts w:ascii="Calibri" w:hAnsi="Calibri" w:cs="Times New Roman"/>
          <w:b/>
        </w:rPr>
        <w:t>Επιλέξιμες επενδύσεις και ε</w:t>
      </w:r>
      <w:r w:rsidR="00486A2B" w:rsidRPr="00293BA2">
        <w:rPr>
          <w:rFonts w:ascii="Calibri" w:hAnsi="Calibri" w:cs="Times New Roman"/>
          <w:b/>
        </w:rPr>
        <w:t xml:space="preserve">ιδικές προϋποθέσεις </w:t>
      </w:r>
      <w:proofErr w:type="spellStart"/>
      <w:r w:rsidR="00486A2B" w:rsidRPr="00293BA2">
        <w:rPr>
          <w:rFonts w:ascii="Calibri" w:hAnsi="Calibri" w:cs="Times New Roman"/>
          <w:b/>
        </w:rPr>
        <w:t>επιλεξιμότητας</w:t>
      </w:r>
      <w:proofErr w:type="spellEnd"/>
      <w:r w:rsidR="00486A2B" w:rsidRPr="00293BA2">
        <w:rPr>
          <w:rFonts w:ascii="Calibri" w:hAnsi="Calibri" w:cs="Times New Roman"/>
          <w:b/>
        </w:rPr>
        <w:t xml:space="preserve"> επενδύσεων</w:t>
      </w:r>
      <w:r w:rsidR="00EB1013" w:rsidRPr="00293BA2">
        <w:rPr>
          <w:rFonts w:ascii="Calibri" w:hAnsi="Calibri" w:cs="Times New Roman"/>
          <w:b/>
        </w:rPr>
        <w:t xml:space="preserve"> </w:t>
      </w:r>
    </w:p>
    <w:p w14:paraId="5F326811" w14:textId="77777777" w:rsidR="00BE6EA6" w:rsidRPr="00293BA2" w:rsidRDefault="00BE6EA6" w:rsidP="006D291A">
      <w:pPr>
        <w:spacing w:after="120"/>
        <w:jc w:val="both"/>
        <w:rPr>
          <w:rFonts w:ascii="Calibri" w:hAnsi="Calibri" w:cs="Times New Roman"/>
          <w:b/>
        </w:rPr>
      </w:pPr>
    </w:p>
    <w:p w14:paraId="133DB0BA" w14:textId="6356CDAF" w:rsidR="00232A8D" w:rsidRPr="00293BA2" w:rsidRDefault="00AC45B2" w:rsidP="006D291A">
      <w:pPr>
        <w:spacing w:after="120"/>
        <w:jc w:val="both"/>
        <w:rPr>
          <w:rFonts w:ascii="Calibri" w:hAnsi="Calibri" w:cs="Times New Roman"/>
        </w:rPr>
      </w:pPr>
      <w:r w:rsidRPr="00293BA2">
        <w:rPr>
          <w:rFonts w:ascii="Calibri" w:hAnsi="Calibri" w:cs="Times New Roman"/>
        </w:rPr>
        <w:t xml:space="preserve">Εντός των κατηγοριών που ακολουθούν, ενισχύονται οι εξής </w:t>
      </w:r>
      <w:r w:rsidR="00486A2B" w:rsidRPr="00293BA2">
        <w:rPr>
          <w:rFonts w:ascii="Calibri" w:hAnsi="Calibri" w:cs="Times New Roman"/>
        </w:rPr>
        <w:t>επενδύσεις</w:t>
      </w:r>
      <w:r w:rsidR="00232A8D" w:rsidRPr="00293BA2">
        <w:rPr>
          <w:rFonts w:ascii="Calibri" w:hAnsi="Calibri" w:cs="Times New Roman"/>
        </w:rPr>
        <w:t>:</w:t>
      </w:r>
    </w:p>
    <w:p w14:paraId="141D939C" w14:textId="48E81D72" w:rsidR="0069222C" w:rsidRPr="00293BA2" w:rsidRDefault="00C4280C" w:rsidP="000F1867">
      <w:pPr>
        <w:pStyle w:val="a4"/>
        <w:numPr>
          <w:ilvl w:val="0"/>
          <w:numId w:val="92"/>
        </w:numPr>
        <w:spacing w:after="120"/>
        <w:jc w:val="both"/>
        <w:rPr>
          <w:rFonts w:ascii="Calibri" w:hAnsi="Calibri" w:cs="Times New Roman"/>
        </w:rPr>
      </w:pPr>
      <w:r w:rsidRPr="00293BA2">
        <w:rPr>
          <w:rFonts w:ascii="Calibri" w:hAnsi="Calibri" w:cs="Times New Roman"/>
        </w:rPr>
        <w:t>Αγορά, μεταφορά και εγκατάσταση καινούριου</w:t>
      </w:r>
      <w:r w:rsidR="005E7EA9" w:rsidRPr="00293BA2">
        <w:rPr>
          <w:rFonts w:ascii="Calibri" w:hAnsi="Calibri" w:cs="Times New Roman"/>
        </w:rPr>
        <w:t xml:space="preserve"> μηχανολογικού και λοιπού </w:t>
      </w:r>
      <w:r w:rsidRPr="00293BA2">
        <w:rPr>
          <w:rFonts w:ascii="Calibri" w:hAnsi="Calibri" w:cs="Times New Roman"/>
        </w:rPr>
        <w:t>εξοπλισμού</w:t>
      </w:r>
      <w:r w:rsidR="00092783" w:rsidRPr="00293BA2">
        <w:rPr>
          <w:rFonts w:ascii="Calibri" w:hAnsi="Calibri" w:cs="Times New Roman"/>
        </w:rPr>
        <w:t xml:space="preserve"> με στόχο την εξοικονόμηση ύδατος</w:t>
      </w:r>
      <w:r w:rsidR="00AC418F" w:rsidRPr="00293BA2">
        <w:rPr>
          <w:rFonts w:ascii="Calibri" w:hAnsi="Calibri" w:cs="Times New Roman"/>
        </w:rPr>
        <w:t>:</w:t>
      </w:r>
    </w:p>
    <w:p w14:paraId="0E06A1B0" w14:textId="77777777" w:rsidR="005B27C7" w:rsidRPr="00293BA2" w:rsidRDefault="005B27C7" w:rsidP="005B27C7">
      <w:pPr>
        <w:pStyle w:val="a4"/>
        <w:spacing w:after="120"/>
        <w:ind w:left="360"/>
        <w:jc w:val="both"/>
        <w:rPr>
          <w:rFonts w:ascii="Calibri" w:hAnsi="Calibri" w:cs="Times New Roman"/>
        </w:rPr>
      </w:pPr>
    </w:p>
    <w:p w14:paraId="72A4D25F" w14:textId="0FB46185" w:rsidR="00382A83" w:rsidRPr="00293BA2" w:rsidRDefault="009A2BD4" w:rsidP="00382A83">
      <w:pPr>
        <w:pStyle w:val="a4"/>
        <w:numPr>
          <w:ilvl w:val="1"/>
          <w:numId w:val="92"/>
        </w:numPr>
        <w:spacing w:after="120"/>
        <w:jc w:val="both"/>
        <w:rPr>
          <w:rFonts w:ascii="Calibri" w:hAnsi="Calibri" w:cs="Times New Roman"/>
        </w:rPr>
      </w:pPr>
      <w:r w:rsidRPr="00293BA2">
        <w:rPr>
          <w:rFonts w:ascii="Calibri" w:hAnsi="Calibri" w:cs="Times New Roman"/>
        </w:rPr>
        <w:t>Υποκατηγορίες επενδύσεων</w:t>
      </w:r>
    </w:p>
    <w:p w14:paraId="4CE465F2" w14:textId="3C97FAE3" w:rsidR="00A664D1" w:rsidRPr="00293BA2" w:rsidRDefault="002911D7" w:rsidP="00B63700">
      <w:pPr>
        <w:pStyle w:val="a4"/>
        <w:numPr>
          <w:ilvl w:val="2"/>
          <w:numId w:val="92"/>
        </w:numPr>
        <w:spacing w:after="120"/>
        <w:ind w:left="1418" w:hanging="698"/>
        <w:jc w:val="both"/>
        <w:rPr>
          <w:rFonts w:ascii="Calibri" w:hAnsi="Calibri" w:cs="Times New Roman"/>
        </w:rPr>
      </w:pPr>
      <w:r w:rsidRPr="00293BA2">
        <w:rPr>
          <w:rFonts w:ascii="Calibri" w:hAnsi="Calibri" w:cs="Times New Roman"/>
        </w:rPr>
        <w:t>Αρδευτικά συστήματα</w:t>
      </w:r>
      <w:r w:rsidR="00AE678E" w:rsidRPr="00293BA2">
        <w:rPr>
          <w:rFonts w:ascii="Calibri" w:hAnsi="Calibri" w:cs="Times New Roman"/>
        </w:rPr>
        <w:t>.</w:t>
      </w:r>
    </w:p>
    <w:p w14:paraId="3A315A09" w14:textId="3FD52732" w:rsidR="00A664D1" w:rsidRPr="00293BA2" w:rsidRDefault="00055CAA" w:rsidP="00B63700">
      <w:pPr>
        <w:pStyle w:val="a4"/>
        <w:numPr>
          <w:ilvl w:val="2"/>
          <w:numId w:val="92"/>
        </w:numPr>
        <w:spacing w:after="120"/>
        <w:ind w:left="1418" w:hanging="698"/>
        <w:jc w:val="both"/>
        <w:rPr>
          <w:rFonts w:ascii="Calibri" w:hAnsi="Calibri" w:cs="Times New Roman"/>
        </w:rPr>
      </w:pPr>
      <w:r w:rsidRPr="00293BA2">
        <w:rPr>
          <w:rFonts w:ascii="Calibri" w:hAnsi="Calibri" w:cs="Times New Roman"/>
        </w:rPr>
        <w:t>Δ</w:t>
      </w:r>
      <w:r w:rsidR="00CA58BD" w:rsidRPr="00293BA2">
        <w:rPr>
          <w:rFonts w:ascii="Calibri" w:hAnsi="Calibri" w:cs="Times New Roman"/>
        </w:rPr>
        <w:t xml:space="preserve">εξαμενές </w:t>
      </w:r>
      <w:r w:rsidRPr="00293BA2">
        <w:rPr>
          <w:rFonts w:ascii="Calibri" w:hAnsi="Calibri" w:cs="Times New Roman"/>
        </w:rPr>
        <w:t xml:space="preserve">όγκου έως 500 </w:t>
      </w:r>
      <w:proofErr w:type="spellStart"/>
      <w:r w:rsidRPr="00293BA2">
        <w:rPr>
          <w:rFonts w:ascii="Calibri" w:hAnsi="Calibri" w:cs="Times New Roman"/>
        </w:rPr>
        <w:t>κ.μ</w:t>
      </w:r>
      <w:proofErr w:type="spellEnd"/>
      <w:r w:rsidRPr="00293BA2">
        <w:rPr>
          <w:rFonts w:ascii="Calibri" w:hAnsi="Calibri" w:cs="Times New Roman"/>
        </w:rPr>
        <w:t xml:space="preserve">. </w:t>
      </w:r>
      <w:r w:rsidR="005C09E7" w:rsidRPr="00293BA2">
        <w:rPr>
          <w:rFonts w:ascii="Calibri" w:hAnsi="Calibri" w:cs="Times New Roman"/>
        </w:rPr>
        <w:t>(</w:t>
      </w:r>
      <w:r w:rsidR="00BA335A" w:rsidRPr="00293BA2">
        <w:rPr>
          <w:rFonts w:ascii="Calibri" w:hAnsi="Calibri" w:cs="Times New Roman"/>
        </w:rPr>
        <w:t xml:space="preserve">όπως </w:t>
      </w:r>
      <w:r w:rsidR="005C09E7" w:rsidRPr="00293BA2">
        <w:rPr>
          <w:rFonts w:ascii="Calibri" w:hAnsi="Calibri" w:cs="Times New Roman"/>
        </w:rPr>
        <w:t>πλαστ</w:t>
      </w:r>
      <w:r w:rsidR="00BA335A" w:rsidRPr="00293BA2">
        <w:rPr>
          <w:rFonts w:ascii="Calibri" w:hAnsi="Calibri" w:cs="Times New Roman"/>
        </w:rPr>
        <w:t>ικές, μεταλλικές κ.λπ.</w:t>
      </w:r>
      <w:r w:rsidR="005C09E7" w:rsidRPr="00293BA2">
        <w:rPr>
          <w:rFonts w:ascii="Calibri" w:hAnsi="Calibri" w:cs="Times New Roman"/>
        </w:rPr>
        <w:t xml:space="preserve">) </w:t>
      </w:r>
      <w:r w:rsidR="00CA58BD" w:rsidRPr="00293BA2">
        <w:rPr>
          <w:rFonts w:ascii="Calibri" w:hAnsi="Calibri" w:cs="Times New Roman"/>
        </w:rPr>
        <w:t>για την εξυπηρέτηση των αρδευτικών συστημάτων της εκμετάλλευσης</w:t>
      </w:r>
      <w:r w:rsidR="008C4CD9" w:rsidRPr="00293BA2">
        <w:rPr>
          <w:rFonts w:ascii="Calibri" w:hAnsi="Calibri" w:cs="Times New Roman"/>
        </w:rPr>
        <w:t xml:space="preserve">, υπό την προϋπόθεση ότι </w:t>
      </w:r>
      <w:r w:rsidR="00075B1A" w:rsidRPr="00293BA2">
        <w:rPr>
          <w:rFonts w:ascii="Calibri" w:hAnsi="Calibri" w:cs="Times New Roman"/>
        </w:rPr>
        <w:t>πληρούνται</w:t>
      </w:r>
      <w:r w:rsidR="008C4CD9" w:rsidRPr="00293BA2">
        <w:rPr>
          <w:rFonts w:ascii="Calibri" w:hAnsi="Calibri" w:cs="Times New Roman"/>
        </w:rPr>
        <w:t xml:space="preserve"> από τα όμβρια ύδατα που κυρίως προέρχονται από την απορροή εγκαταστάσεων </w:t>
      </w:r>
      <w:r w:rsidR="000F1867" w:rsidRPr="00293BA2">
        <w:rPr>
          <w:rFonts w:ascii="Calibri" w:hAnsi="Calibri" w:cs="Times New Roman"/>
        </w:rPr>
        <w:t xml:space="preserve">της </w:t>
      </w:r>
      <w:r w:rsidR="008C4CD9" w:rsidRPr="00293BA2">
        <w:rPr>
          <w:rFonts w:ascii="Calibri" w:hAnsi="Calibri" w:cs="Times New Roman"/>
        </w:rPr>
        <w:t>εκμετάλλευσης</w:t>
      </w:r>
      <w:r w:rsidR="00E77265" w:rsidRPr="00293BA2">
        <w:rPr>
          <w:rFonts w:ascii="Calibri" w:hAnsi="Calibri" w:cs="Times New Roman"/>
        </w:rPr>
        <w:t>.</w:t>
      </w:r>
      <w:r w:rsidR="00162496" w:rsidRPr="00293BA2">
        <w:rPr>
          <w:rFonts w:ascii="Calibri" w:hAnsi="Calibri" w:cs="Times New Roman"/>
        </w:rPr>
        <w:t xml:space="preserve"> </w:t>
      </w:r>
    </w:p>
    <w:p w14:paraId="568C48D1" w14:textId="7B3FD985" w:rsidR="00E24B29" w:rsidRPr="00293BA2" w:rsidRDefault="005E7EA9" w:rsidP="00B63700">
      <w:pPr>
        <w:pStyle w:val="a4"/>
        <w:numPr>
          <w:ilvl w:val="2"/>
          <w:numId w:val="92"/>
        </w:numPr>
        <w:spacing w:after="120"/>
        <w:ind w:left="1418" w:hanging="698"/>
        <w:jc w:val="both"/>
        <w:rPr>
          <w:rFonts w:ascii="Calibri" w:hAnsi="Calibri" w:cs="Times New Roman"/>
        </w:rPr>
      </w:pPr>
      <w:r w:rsidRPr="00293BA2">
        <w:rPr>
          <w:rFonts w:ascii="Calibri" w:hAnsi="Calibri" w:cs="Times New Roman"/>
        </w:rPr>
        <w:t>Μηχανολογικός ε</w:t>
      </w:r>
      <w:r w:rsidR="006674EF" w:rsidRPr="00293BA2">
        <w:rPr>
          <w:rFonts w:ascii="Calibri" w:hAnsi="Calibri" w:cs="Times New Roman"/>
        </w:rPr>
        <w:t xml:space="preserve">ξοπλισμός </w:t>
      </w:r>
      <w:r w:rsidR="008343AE" w:rsidRPr="00293BA2">
        <w:rPr>
          <w:rFonts w:ascii="Calibri" w:hAnsi="Calibri" w:cs="Times New Roman"/>
        </w:rPr>
        <w:t>που αποσκοπεί σ</w:t>
      </w:r>
      <w:r w:rsidR="006674EF" w:rsidRPr="00293BA2">
        <w:rPr>
          <w:rFonts w:ascii="Calibri" w:hAnsi="Calibri" w:cs="Times New Roman"/>
        </w:rPr>
        <w:t xml:space="preserve">την επαναχρησιμοποίηση των υδάτων </w:t>
      </w:r>
      <w:r w:rsidR="00075B1A" w:rsidRPr="00293BA2">
        <w:rPr>
          <w:rFonts w:ascii="Calibri" w:hAnsi="Calibri" w:cs="Times New Roman"/>
        </w:rPr>
        <w:t xml:space="preserve">(π.χ. </w:t>
      </w:r>
      <w:r w:rsidR="006674EF" w:rsidRPr="00293BA2">
        <w:rPr>
          <w:rFonts w:ascii="Calibri" w:hAnsi="Calibri" w:cs="Times New Roman"/>
        </w:rPr>
        <w:t>από βιολογικ</w:t>
      </w:r>
      <w:r w:rsidR="00075B1A" w:rsidRPr="00293BA2">
        <w:rPr>
          <w:rFonts w:ascii="Calibri" w:hAnsi="Calibri" w:cs="Times New Roman"/>
        </w:rPr>
        <w:t>ό καθαρισμό)</w:t>
      </w:r>
      <w:r w:rsidR="008343AE" w:rsidRPr="00293BA2">
        <w:rPr>
          <w:rFonts w:ascii="Calibri" w:hAnsi="Calibri" w:cs="Times New Roman"/>
        </w:rPr>
        <w:t>.</w:t>
      </w:r>
      <w:r w:rsidR="00E24B29" w:rsidRPr="00293BA2">
        <w:rPr>
          <w:rFonts w:ascii="Calibri" w:hAnsi="Calibri" w:cs="Times New Roman"/>
        </w:rPr>
        <w:t xml:space="preserve"> </w:t>
      </w:r>
    </w:p>
    <w:p w14:paraId="27B3215C" w14:textId="0568CC65" w:rsidR="00A11A8D" w:rsidRPr="00293BA2" w:rsidRDefault="00A41819" w:rsidP="00B63700">
      <w:pPr>
        <w:pStyle w:val="a4"/>
        <w:numPr>
          <w:ilvl w:val="2"/>
          <w:numId w:val="92"/>
        </w:numPr>
        <w:spacing w:after="120"/>
        <w:ind w:left="1418" w:hanging="698"/>
        <w:jc w:val="both"/>
        <w:rPr>
          <w:rFonts w:ascii="Calibri" w:hAnsi="Calibri" w:cs="Times New Roman"/>
        </w:rPr>
      </w:pPr>
      <w:r w:rsidRPr="00293BA2">
        <w:rPr>
          <w:rFonts w:ascii="Calibri" w:hAnsi="Calibri" w:cs="Times New Roman"/>
        </w:rPr>
        <w:t>Ο</w:t>
      </w:r>
      <w:r w:rsidR="008343AE" w:rsidRPr="00293BA2">
        <w:rPr>
          <w:rFonts w:ascii="Calibri" w:hAnsi="Calibri" w:cs="Times New Roman"/>
        </w:rPr>
        <w:t>λοκληρωμέν</w:t>
      </w:r>
      <w:r w:rsidRPr="00293BA2">
        <w:rPr>
          <w:rFonts w:ascii="Calibri" w:hAnsi="Calibri" w:cs="Times New Roman"/>
        </w:rPr>
        <w:t>ες</w:t>
      </w:r>
      <w:r w:rsidR="008343AE" w:rsidRPr="00293BA2">
        <w:rPr>
          <w:rFonts w:ascii="Calibri" w:hAnsi="Calibri" w:cs="Times New Roman"/>
        </w:rPr>
        <w:t xml:space="preserve"> λύσε</w:t>
      </w:r>
      <w:r w:rsidRPr="00293BA2">
        <w:rPr>
          <w:rFonts w:ascii="Calibri" w:hAnsi="Calibri" w:cs="Times New Roman"/>
        </w:rPr>
        <w:t>ις</w:t>
      </w:r>
      <w:r w:rsidR="008343AE" w:rsidRPr="00293BA2">
        <w:rPr>
          <w:rFonts w:ascii="Calibri" w:hAnsi="Calibri" w:cs="Times New Roman"/>
        </w:rPr>
        <w:t xml:space="preserve"> </w:t>
      </w:r>
      <w:r w:rsidR="00D60474" w:rsidRPr="00293BA2">
        <w:rPr>
          <w:rFonts w:ascii="Calibri" w:hAnsi="Calibri" w:cs="Times New Roman"/>
        </w:rPr>
        <w:t>άρδευσης</w:t>
      </w:r>
      <w:r w:rsidR="000A7823" w:rsidRPr="00293BA2">
        <w:rPr>
          <w:rFonts w:ascii="Calibri" w:hAnsi="Calibri" w:cs="Times New Roman"/>
        </w:rPr>
        <w:t>.</w:t>
      </w:r>
    </w:p>
    <w:p w14:paraId="05AB68A9" w14:textId="77777777" w:rsidR="005B27C7" w:rsidRPr="00293BA2" w:rsidRDefault="005B27C7" w:rsidP="005B27C7">
      <w:pPr>
        <w:pStyle w:val="a4"/>
        <w:spacing w:after="120"/>
        <w:ind w:left="1224"/>
        <w:jc w:val="both"/>
        <w:rPr>
          <w:rFonts w:ascii="Calibri" w:hAnsi="Calibri" w:cs="Times New Roman"/>
        </w:rPr>
      </w:pPr>
    </w:p>
    <w:p w14:paraId="4FCA513A" w14:textId="72AD27D0" w:rsidR="005C09E7" w:rsidRPr="00293BA2" w:rsidRDefault="00763C5F" w:rsidP="000F1867">
      <w:pPr>
        <w:pStyle w:val="20"/>
        <w:numPr>
          <w:ilvl w:val="1"/>
          <w:numId w:val="92"/>
        </w:numPr>
        <w:spacing w:before="0" w:after="120"/>
        <w:jc w:val="both"/>
        <w:rPr>
          <w:rFonts w:ascii="Calibri" w:hAnsi="Calibri"/>
          <w:b w:val="0"/>
          <w:color w:val="auto"/>
          <w:sz w:val="22"/>
          <w:szCs w:val="22"/>
        </w:rPr>
      </w:pPr>
      <w:r w:rsidRPr="00293BA2">
        <w:rPr>
          <w:rFonts w:ascii="Calibri" w:hAnsi="Calibri"/>
          <w:b w:val="0"/>
          <w:color w:val="auto"/>
          <w:sz w:val="22"/>
          <w:szCs w:val="22"/>
        </w:rPr>
        <w:t>Προϋποθέσεις, περιορισμοί και όροι που έχουν εφαρμογή και απαιτούνται για την στήριξη των επενδύσεων</w:t>
      </w:r>
      <w:r w:rsidR="00EB1013" w:rsidRPr="00293BA2">
        <w:rPr>
          <w:rFonts w:ascii="Calibri" w:hAnsi="Calibri"/>
          <w:b w:val="0"/>
          <w:color w:val="auto"/>
          <w:sz w:val="22"/>
          <w:szCs w:val="22"/>
        </w:rPr>
        <w:t xml:space="preserve"> κατά την ηλεκτρονική υποβολή</w:t>
      </w:r>
      <w:r w:rsidR="002352FD" w:rsidRPr="00293BA2">
        <w:rPr>
          <w:rFonts w:ascii="Calibri" w:hAnsi="Calibri"/>
          <w:b w:val="0"/>
          <w:color w:val="auto"/>
          <w:sz w:val="22"/>
          <w:szCs w:val="22"/>
        </w:rPr>
        <w:t xml:space="preserve">, </w:t>
      </w:r>
      <w:r w:rsidR="008867F1" w:rsidRPr="00293BA2">
        <w:rPr>
          <w:rFonts w:ascii="Calibri" w:hAnsi="Calibri"/>
          <w:b w:val="0"/>
          <w:color w:val="auto"/>
          <w:sz w:val="22"/>
          <w:szCs w:val="22"/>
        </w:rPr>
        <w:t xml:space="preserve">(εκτός και αν </w:t>
      </w:r>
      <w:r w:rsidR="00075B1A" w:rsidRPr="00293BA2">
        <w:rPr>
          <w:rFonts w:ascii="Calibri" w:hAnsi="Calibri"/>
          <w:b w:val="0"/>
          <w:color w:val="auto"/>
          <w:sz w:val="22"/>
          <w:szCs w:val="22"/>
        </w:rPr>
        <w:t xml:space="preserve">ορίζεται </w:t>
      </w:r>
      <w:r w:rsidR="008867F1" w:rsidRPr="00293BA2">
        <w:rPr>
          <w:rFonts w:ascii="Calibri" w:hAnsi="Calibri"/>
          <w:b w:val="0"/>
          <w:color w:val="auto"/>
          <w:sz w:val="22"/>
          <w:szCs w:val="22"/>
        </w:rPr>
        <w:t>διαφορετικά)</w:t>
      </w:r>
      <w:r w:rsidR="005C09E7" w:rsidRPr="00293BA2">
        <w:rPr>
          <w:rFonts w:ascii="Calibri" w:hAnsi="Calibri"/>
          <w:b w:val="0"/>
          <w:color w:val="auto"/>
          <w:sz w:val="22"/>
          <w:szCs w:val="22"/>
        </w:rPr>
        <w:t>:</w:t>
      </w:r>
    </w:p>
    <w:p w14:paraId="7E8CE999" w14:textId="71772FEB" w:rsidR="00776BB3" w:rsidRPr="00293BA2" w:rsidRDefault="008867F1" w:rsidP="00621860">
      <w:pPr>
        <w:pStyle w:val="a4"/>
        <w:numPr>
          <w:ilvl w:val="2"/>
          <w:numId w:val="92"/>
        </w:numPr>
        <w:spacing w:after="120"/>
        <w:ind w:hanging="657"/>
        <w:jc w:val="both"/>
        <w:rPr>
          <w:rFonts w:ascii="Calibri" w:hAnsi="Calibri" w:cs="Times New Roman"/>
        </w:rPr>
      </w:pPr>
      <w:r w:rsidRPr="00293BA2">
        <w:rPr>
          <w:rFonts w:ascii="Calibri" w:hAnsi="Calibri" w:cs="Times New Roman"/>
        </w:rPr>
        <w:t xml:space="preserve">Τα αρδευτικά συστήματα </w:t>
      </w:r>
      <w:r w:rsidR="00387878" w:rsidRPr="00293BA2">
        <w:rPr>
          <w:rFonts w:ascii="Calibri" w:hAnsi="Calibri" w:cs="Times New Roman"/>
        </w:rPr>
        <w:t>των κατηγοριών 1</w:t>
      </w:r>
      <w:r w:rsidR="00781F16" w:rsidRPr="00293BA2">
        <w:rPr>
          <w:rFonts w:ascii="Calibri" w:hAnsi="Calibri" w:cs="Times New Roman"/>
        </w:rPr>
        <w:t>.1.1 και 1.1.4</w:t>
      </w:r>
      <w:r w:rsidR="00387878" w:rsidRPr="00293BA2">
        <w:rPr>
          <w:rFonts w:ascii="Calibri" w:hAnsi="Calibri" w:cs="Times New Roman"/>
        </w:rPr>
        <w:t xml:space="preserve"> </w:t>
      </w:r>
      <w:r w:rsidRPr="00293BA2">
        <w:rPr>
          <w:rFonts w:ascii="Calibri" w:hAnsi="Calibri" w:cs="Times New Roman"/>
        </w:rPr>
        <w:t>πρέπει αποδεδειγμένα να συμβάλλουν στην εξοικονόμηση ύδατος σύμφωνα με τα ποσοστά που αναφέρονται στον παρακάτω πίνακα. Για το σκοπό αυτό, υ</w:t>
      </w:r>
      <w:r w:rsidR="00A70D41" w:rsidRPr="00293BA2">
        <w:rPr>
          <w:rFonts w:ascii="Calibri" w:hAnsi="Calibri" w:cs="Times New Roman"/>
        </w:rPr>
        <w:t>ποβάλλεται μελέτη άρδευσης</w:t>
      </w:r>
      <w:r w:rsidR="00776BB3" w:rsidRPr="00293BA2">
        <w:rPr>
          <w:rFonts w:ascii="Calibri" w:hAnsi="Calibri" w:cs="Times New Roman"/>
        </w:rPr>
        <w:t xml:space="preserve"> σχετικά με την δυνητική και την πραγματική εξοικονόμηση ύδατος που προκύπτ</w:t>
      </w:r>
      <w:r w:rsidR="00621860" w:rsidRPr="00293BA2">
        <w:rPr>
          <w:rFonts w:ascii="Calibri" w:hAnsi="Calibri" w:cs="Times New Roman"/>
        </w:rPr>
        <w:t>ει</w:t>
      </w:r>
      <w:r w:rsidR="00776BB3" w:rsidRPr="00293BA2">
        <w:rPr>
          <w:rFonts w:ascii="Calibri" w:hAnsi="Calibri" w:cs="Times New Roman"/>
        </w:rPr>
        <w:t xml:space="preserve"> από την επένδυση. Οι τεχνικές προδιαγραφές εκπόνησης</w:t>
      </w:r>
      <w:r w:rsidR="00075B1A" w:rsidRPr="00293BA2">
        <w:rPr>
          <w:rFonts w:ascii="Calibri" w:hAnsi="Calibri" w:cs="Times New Roman"/>
        </w:rPr>
        <w:t xml:space="preserve"> της</w:t>
      </w:r>
      <w:r w:rsidR="00776BB3" w:rsidRPr="00293BA2">
        <w:rPr>
          <w:rFonts w:ascii="Calibri" w:hAnsi="Calibri" w:cs="Times New Roman"/>
        </w:rPr>
        <w:t xml:space="preserve"> μελέτης υπολογισμού της δυνητικής εξοικονόμησης και της πραγματικής μείωσης χρήσης του ύδατος εξειδικεύονται στην ΥΑ 165/20277 (ΦΕΚ 863/Β/2018).</w:t>
      </w:r>
      <w:r w:rsidR="009608B7" w:rsidRPr="00293BA2">
        <w:rPr>
          <w:rFonts w:ascii="Calibri" w:hAnsi="Calibri"/>
        </w:rPr>
        <w:t xml:space="preserve"> </w:t>
      </w:r>
      <w:r w:rsidR="00387878" w:rsidRPr="00293BA2">
        <w:rPr>
          <w:rFonts w:ascii="Calibri" w:hAnsi="Calibri" w:cs="Times New Roman"/>
        </w:rPr>
        <w:t>Οι λοιπές κατηγορίες επενδύσεων</w:t>
      </w:r>
      <w:r w:rsidR="00781F16" w:rsidRPr="00293BA2">
        <w:rPr>
          <w:rFonts w:ascii="Calibri" w:hAnsi="Calibri" w:cs="Times New Roman"/>
        </w:rPr>
        <w:t xml:space="preserve"> (1.1.2 και 1.1.3</w:t>
      </w:r>
      <w:r w:rsidR="00EA0B80" w:rsidRPr="00293BA2">
        <w:rPr>
          <w:rFonts w:ascii="Calibri" w:hAnsi="Calibri" w:cs="Times New Roman"/>
        </w:rPr>
        <w:t>)</w:t>
      </w:r>
      <w:r w:rsidR="00387878" w:rsidRPr="00293BA2">
        <w:rPr>
          <w:rFonts w:ascii="Calibri" w:hAnsi="Calibri" w:cs="Times New Roman"/>
        </w:rPr>
        <w:t xml:space="preserve"> εξαιρούνται από τους όρους και τις υποχρεώσεις του παρακάτω πίνακα.</w:t>
      </w:r>
      <w:r w:rsidR="00621860" w:rsidRPr="00293BA2">
        <w:rPr>
          <w:rFonts w:ascii="Calibri" w:hAnsi="Calibri" w:cs="Times New Roman"/>
        </w:rPr>
        <w:t xml:space="preserve"> Η μελέτη υπολογισμού της πραγματικής μείωσης χρήσης ύδατος υποβάλλεται μετά την ολοκλήρωση της επένδυσης σε χρόνο που θα οριστεί στην πρόσκληση εκδήλωσης ενδιαφέροντος. </w:t>
      </w:r>
    </w:p>
    <w:p w14:paraId="6C73B7C0" w14:textId="311EFF5A" w:rsidR="00B4444A" w:rsidRPr="00293BA2" w:rsidRDefault="00B4444A" w:rsidP="0029588E">
      <w:pPr>
        <w:pStyle w:val="a4"/>
        <w:spacing w:after="120"/>
        <w:ind w:left="1224"/>
        <w:jc w:val="both"/>
        <w:rPr>
          <w:rFonts w:ascii="Calibri" w:hAnsi="Calibri"/>
        </w:rPr>
      </w:pPr>
    </w:p>
    <w:tbl>
      <w:tblPr>
        <w:tblStyle w:val="a5"/>
        <w:tblW w:w="1033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683"/>
        <w:gridCol w:w="1985"/>
        <w:gridCol w:w="6662"/>
      </w:tblGrid>
      <w:tr w:rsidR="00F86C8F" w:rsidRPr="00293BA2" w14:paraId="03CF131C" w14:textId="18631B0A" w:rsidTr="00621860">
        <w:trPr>
          <w:tblHeader/>
          <w:jc w:val="center"/>
        </w:trPr>
        <w:tc>
          <w:tcPr>
            <w:tcW w:w="1683" w:type="dxa"/>
            <w:tcBorders>
              <w:top w:val="single" w:sz="12" w:space="0" w:color="auto"/>
              <w:bottom w:val="single" w:sz="12" w:space="0" w:color="auto"/>
              <w:right w:val="single" w:sz="12" w:space="0" w:color="auto"/>
            </w:tcBorders>
            <w:shd w:val="pct10" w:color="auto" w:fill="auto"/>
          </w:tcPr>
          <w:p w14:paraId="284233E5" w14:textId="4BB66EBA" w:rsidR="00F86C8F" w:rsidRPr="00293BA2" w:rsidRDefault="00F772ED" w:rsidP="005B20DA">
            <w:pPr>
              <w:spacing w:after="120"/>
              <w:rPr>
                <w:rFonts w:ascii="Calibri" w:hAnsi="Calibri" w:cs="Times New Roman"/>
                <w:b/>
                <w:sz w:val="19"/>
                <w:szCs w:val="19"/>
              </w:rPr>
            </w:pPr>
            <w:r w:rsidRPr="00293BA2">
              <w:rPr>
                <w:rFonts w:ascii="Calibri" w:hAnsi="Calibri" w:cs="Times New Roman"/>
                <w:b/>
                <w:sz w:val="19"/>
                <w:szCs w:val="19"/>
              </w:rPr>
              <w:t>Υδατικά συστήματα που επηρεάζονται</w:t>
            </w:r>
          </w:p>
        </w:tc>
        <w:tc>
          <w:tcPr>
            <w:tcW w:w="1985" w:type="dxa"/>
            <w:tcBorders>
              <w:top w:val="single" w:sz="12" w:space="0" w:color="auto"/>
              <w:left w:val="single" w:sz="12" w:space="0" w:color="auto"/>
              <w:bottom w:val="single" w:sz="12" w:space="0" w:color="auto"/>
            </w:tcBorders>
            <w:shd w:val="pct10" w:color="auto" w:fill="auto"/>
          </w:tcPr>
          <w:p w14:paraId="0ECDAF69" w14:textId="77777777" w:rsidR="00F86C8F" w:rsidRPr="00293BA2" w:rsidRDefault="00F86C8F" w:rsidP="003942E0">
            <w:pPr>
              <w:spacing w:after="120"/>
              <w:jc w:val="center"/>
              <w:rPr>
                <w:rFonts w:ascii="Calibri" w:hAnsi="Calibri" w:cs="Times New Roman"/>
                <w:b/>
                <w:sz w:val="19"/>
                <w:szCs w:val="19"/>
              </w:rPr>
            </w:pPr>
            <w:r w:rsidRPr="00293BA2">
              <w:rPr>
                <w:rFonts w:ascii="Calibri" w:hAnsi="Calibri" w:cs="Times New Roman"/>
                <w:b/>
                <w:sz w:val="19"/>
                <w:szCs w:val="19"/>
              </w:rPr>
              <w:t>Τύπος επένδυσης</w:t>
            </w:r>
          </w:p>
        </w:tc>
        <w:tc>
          <w:tcPr>
            <w:tcW w:w="6662" w:type="dxa"/>
            <w:tcBorders>
              <w:top w:val="single" w:sz="12" w:space="0" w:color="auto"/>
              <w:left w:val="single" w:sz="12" w:space="0" w:color="auto"/>
              <w:bottom w:val="single" w:sz="12" w:space="0" w:color="auto"/>
            </w:tcBorders>
            <w:shd w:val="pct10" w:color="auto" w:fill="auto"/>
          </w:tcPr>
          <w:p w14:paraId="2D1114D8" w14:textId="06C852A3" w:rsidR="00F86C8F" w:rsidRPr="00293BA2" w:rsidRDefault="00F86C8F" w:rsidP="003942E0">
            <w:pPr>
              <w:spacing w:after="120"/>
              <w:jc w:val="center"/>
              <w:rPr>
                <w:rFonts w:ascii="Calibri" w:hAnsi="Calibri" w:cs="Times New Roman"/>
                <w:b/>
                <w:sz w:val="19"/>
                <w:szCs w:val="19"/>
              </w:rPr>
            </w:pPr>
            <w:r w:rsidRPr="00293BA2">
              <w:rPr>
                <w:rFonts w:ascii="Calibri" w:hAnsi="Calibri" w:cs="Times New Roman"/>
                <w:b/>
                <w:sz w:val="19"/>
                <w:szCs w:val="19"/>
              </w:rPr>
              <w:t>Όροι και υποχρεώσεις</w:t>
            </w:r>
          </w:p>
        </w:tc>
      </w:tr>
      <w:tr w:rsidR="00F86C8F" w:rsidRPr="00293BA2" w14:paraId="139B9BC2" w14:textId="03595D84" w:rsidTr="00621860">
        <w:trPr>
          <w:jc w:val="center"/>
        </w:trPr>
        <w:tc>
          <w:tcPr>
            <w:tcW w:w="1683" w:type="dxa"/>
            <w:vMerge w:val="restart"/>
            <w:tcBorders>
              <w:top w:val="single" w:sz="12" w:space="0" w:color="auto"/>
              <w:bottom w:val="nil"/>
              <w:right w:val="single" w:sz="12" w:space="0" w:color="auto"/>
            </w:tcBorders>
          </w:tcPr>
          <w:p w14:paraId="3A1CC2FC" w14:textId="17B7E054" w:rsidR="00F86C8F" w:rsidRPr="00293BA2" w:rsidRDefault="00F86C8F" w:rsidP="00C01361">
            <w:pPr>
              <w:spacing w:after="120"/>
              <w:rPr>
                <w:rFonts w:ascii="Calibri" w:hAnsi="Calibri" w:cs="Times New Roman"/>
                <w:sz w:val="19"/>
                <w:szCs w:val="19"/>
              </w:rPr>
            </w:pPr>
          </w:p>
          <w:p w14:paraId="7C70FEA8" w14:textId="77777777" w:rsidR="00F86C8F" w:rsidRPr="00293BA2" w:rsidRDefault="00F86C8F" w:rsidP="00C01361">
            <w:pPr>
              <w:spacing w:after="120"/>
              <w:rPr>
                <w:rFonts w:ascii="Calibri" w:hAnsi="Calibri" w:cs="Times New Roman"/>
                <w:sz w:val="19"/>
                <w:szCs w:val="19"/>
              </w:rPr>
            </w:pPr>
          </w:p>
          <w:p w14:paraId="15E66D51" w14:textId="77777777" w:rsidR="00F86C8F" w:rsidRPr="00293BA2" w:rsidRDefault="00F86C8F" w:rsidP="00C01361">
            <w:pPr>
              <w:spacing w:after="120"/>
              <w:rPr>
                <w:rFonts w:ascii="Calibri" w:hAnsi="Calibri" w:cs="Times New Roman"/>
                <w:sz w:val="19"/>
                <w:szCs w:val="19"/>
              </w:rPr>
            </w:pPr>
          </w:p>
          <w:p w14:paraId="57028BBE" w14:textId="0067494A" w:rsidR="00F86C8F" w:rsidRPr="00293BA2" w:rsidRDefault="00F772ED" w:rsidP="00F772ED">
            <w:pPr>
              <w:spacing w:after="120"/>
              <w:rPr>
                <w:rFonts w:ascii="Calibri" w:hAnsi="Calibri" w:cs="Times New Roman"/>
                <w:sz w:val="19"/>
                <w:szCs w:val="19"/>
              </w:rPr>
            </w:pPr>
            <w:r w:rsidRPr="00293BA2">
              <w:rPr>
                <w:rFonts w:ascii="Calibri" w:hAnsi="Calibri" w:cs="Times New Roman"/>
                <w:sz w:val="19"/>
                <w:szCs w:val="19"/>
              </w:rPr>
              <w:t xml:space="preserve">Η κατάσταση των υπόγειων ή επιφανειακών υδατικών </w:t>
            </w:r>
            <w:r w:rsidR="0000280A" w:rsidRPr="00293BA2">
              <w:rPr>
                <w:rFonts w:ascii="Calibri" w:hAnsi="Calibri" w:cs="Times New Roman"/>
                <w:sz w:val="19"/>
                <w:szCs w:val="19"/>
              </w:rPr>
              <w:t>συστημάτων π</w:t>
            </w:r>
            <w:r w:rsidRPr="00293BA2">
              <w:rPr>
                <w:rFonts w:ascii="Calibri" w:hAnsi="Calibri" w:cs="Times New Roman"/>
                <w:sz w:val="19"/>
                <w:szCs w:val="19"/>
              </w:rPr>
              <w:t xml:space="preserve">ου επηρεάζονται από την επένδυση, όπως αυτά προσδιορίζονται από το αντίστοιχο Σχέδιο Διαχείρισης </w:t>
            </w:r>
            <w:r w:rsidRPr="00293BA2">
              <w:rPr>
                <w:rFonts w:ascii="Calibri" w:hAnsi="Calibri" w:cs="Times New Roman"/>
                <w:sz w:val="19"/>
                <w:szCs w:val="19"/>
              </w:rPr>
              <w:lastRenderedPageBreak/>
              <w:t xml:space="preserve">Λεκάνης Απορροής Ποταμών (ΣΔΛΑΠ), είναι </w:t>
            </w:r>
          </w:p>
          <w:p w14:paraId="43FC80AF" w14:textId="0F6F2D58" w:rsidR="00F772ED" w:rsidRPr="00293BA2" w:rsidRDefault="00F772ED" w:rsidP="00F772ED">
            <w:pPr>
              <w:spacing w:after="120"/>
              <w:rPr>
                <w:rFonts w:ascii="Calibri" w:hAnsi="Calibri" w:cs="Times New Roman"/>
                <w:sz w:val="19"/>
                <w:szCs w:val="19"/>
              </w:rPr>
            </w:pPr>
            <w:r w:rsidRPr="00293BA2">
              <w:rPr>
                <w:rFonts w:ascii="Calibri" w:hAnsi="Calibri" w:cs="Times New Roman"/>
                <w:b/>
                <w:sz w:val="19"/>
                <w:szCs w:val="19"/>
              </w:rPr>
              <w:t>καλή για ποσοτικούς λόγους</w:t>
            </w:r>
          </w:p>
        </w:tc>
        <w:tc>
          <w:tcPr>
            <w:tcW w:w="1985" w:type="dxa"/>
            <w:tcBorders>
              <w:top w:val="single" w:sz="12" w:space="0" w:color="auto"/>
              <w:left w:val="single" w:sz="12" w:space="0" w:color="auto"/>
              <w:bottom w:val="single" w:sz="2" w:space="0" w:color="auto"/>
            </w:tcBorders>
          </w:tcPr>
          <w:p w14:paraId="48E1A59F" w14:textId="77777777" w:rsidR="00F86C8F" w:rsidRPr="00293BA2" w:rsidRDefault="00F86C8F" w:rsidP="00C01361">
            <w:pPr>
              <w:spacing w:after="120"/>
              <w:rPr>
                <w:rFonts w:ascii="Calibri" w:hAnsi="Calibri" w:cs="Times New Roman"/>
                <w:sz w:val="19"/>
                <w:szCs w:val="19"/>
              </w:rPr>
            </w:pPr>
            <w:r w:rsidRPr="00293BA2">
              <w:rPr>
                <w:rFonts w:ascii="Calibri" w:hAnsi="Calibri" w:cs="Times New Roman"/>
                <w:sz w:val="19"/>
                <w:szCs w:val="19"/>
              </w:rPr>
              <w:lastRenderedPageBreak/>
              <w:t>Αντικατάσταση συστήματος άρδευσης με άλλο σύστημα διαφορετικού τύπου</w:t>
            </w:r>
          </w:p>
        </w:tc>
        <w:tc>
          <w:tcPr>
            <w:tcW w:w="6662" w:type="dxa"/>
            <w:tcBorders>
              <w:top w:val="single" w:sz="12" w:space="0" w:color="auto"/>
              <w:left w:val="single" w:sz="12" w:space="0" w:color="auto"/>
              <w:bottom w:val="single" w:sz="2" w:space="0" w:color="auto"/>
            </w:tcBorders>
          </w:tcPr>
          <w:p w14:paraId="2F048A1C" w14:textId="293A6BBD" w:rsidR="00F86C8F" w:rsidRPr="00293BA2" w:rsidRDefault="005620A6"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Ύπαρξη άδειας χρήσης ύδατος για το σημείο υδροληψίας που αφορά στην επένδυση</w:t>
            </w:r>
            <w:r w:rsidR="00221E3C" w:rsidRPr="00293BA2">
              <w:rPr>
                <w:rFonts w:ascii="Calibri" w:hAnsi="Calibri" w:cs="Times New Roman"/>
                <w:sz w:val="19"/>
                <w:szCs w:val="19"/>
              </w:rPr>
              <w:t>.</w:t>
            </w:r>
          </w:p>
          <w:p w14:paraId="42926A06" w14:textId="43364D5A" w:rsidR="005620A6" w:rsidRPr="00293BA2" w:rsidRDefault="005620A6"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ως μέρος της επένδυσης υδρομέτρηση</w:t>
            </w:r>
            <w:r w:rsidR="00221E3C" w:rsidRPr="00293BA2">
              <w:rPr>
                <w:rFonts w:ascii="Calibri" w:hAnsi="Calibri" w:cs="Times New Roman"/>
                <w:sz w:val="19"/>
                <w:szCs w:val="19"/>
              </w:rPr>
              <w:t>.</w:t>
            </w:r>
          </w:p>
          <w:p w14:paraId="16654987" w14:textId="15423D68" w:rsidR="005620A6" w:rsidRPr="00293BA2" w:rsidRDefault="004D01D9"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Δυνητική εξοικονόμηση κατανάλωσης ύδατος ίση με τουλάχιστον 20% η οποία τεκμηριώνεται από σχετική μελέτη με την υποβολή της αίτησης ενίσχυσης σύμφωνα με τα τεχνικά χαρακτηριστικά του υφιστάμενου και του μελλοντικού εξοπλισμού άρδευσης</w:t>
            </w:r>
            <w:r w:rsidR="00221E3C" w:rsidRPr="00293BA2">
              <w:rPr>
                <w:rFonts w:ascii="Calibri" w:hAnsi="Calibri" w:cs="Times New Roman"/>
                <w:sz w:val="19"/>
                <w:szCs w:val="19"/>
              </w:rPr>
              <w:t>.</w:t>
            </w:r>
          </w:p>
        </w:tc>
      </w:tr>
      <w:tr w:rsidR="00F86C8F" w:rsidRPr="00293BA2" w14:paraId="3FB9BCE7" w14:textId="46C278D7" w:rsidTr="00621860">
        <w:trPr>
          <w:jc w:val="center"/>
        </w:trPr>
        <w:tc>
          <w:tcPr>
            <w:tcW w:w="1683" w:type="dxa"/>
            <w:vMerge/>
            <w:tcBorders>
              <w:top w:val="nil"/>
              <w:bottom w:val="nil"/>
              <w:right w:val="single" w:sz="12" w:space="0" w:color="auto"/>
            </w:tcBorders>
          </w:tcPr>
          <w:p w14:paraId="53B31088" w14:textId="77777777" w:rsidR="00F86C8F" w:rsidRPr="00293BA2" w:rsidRDefault="00F86C8F" w:rsidP="00C01361">
            <w:pPr>
              <w:spacing w:after="120"/>
              <w:rPr>
                <w:rFonts w:ascii="Calibri" w:hAnsi="Calibri" w:cs="Times New Roman"/>
                <w:sz w:val="19"/>
                <w:szCs w:val="19"/>
              </w:rPr>
            </w:pPr>
          </w:p>
        </w:tc>
        <w:tc>
          <w:tcPr>
            <w:tcW w:w="1985" w:type="dxa"/>
            <w:tcBorders>
              <w:top w:val="single" w:sz="2" w:space="0" w:color="auto"/>
              <w:left w:val="single" w:sz="12" w:space="0" w:color="auto"/>
              <w:bottom w:val="single" w:sz="2" w:space="0" w:color="auto"/>
            </w:tcBorders>
          </w:tcPr>
          <w:p w14:paraId="178E0DF2" w14:textId="77777777" w:rsidR="00F86C8F" w:rsidRPr="00293BA2" w:rsidRDefault="00F86C8F" w:rsidP="00C01361">
            <w:pPr>
              <w:spacing w:after="120"/>
              <w:rPr>
                <w:rFonts w:ascii="Calibri" w:hAnsi="Calibri" w:cs="Times New Roman"/>
                <w:sz w:val="19"/>
                <w:szCs w:val="19"/>
              </w:rPr>
            </w:pPr>
            <w:r w:rsidRPr="00293BA2">
              <w:rPr>
                <w:rFonts w:ascii="Calibri" w:hAnsi="Calibri" w:cs="Times New Roman"/>
                <w:sz w:val="19"/>
                <w:szCs w:val="19"/>
              </w:rPr>
              <w:t xml:space="preserve">Αντικατάσταση συστήματος άρδευσης με άλλο σύστημα ιδίου τύπου εξαιτίας μεγάλων απωλειών ύδατος (ο εξοπλισμός είναι παλιός και δεν λειτουργεί σωστά </w:t>
            </w:r>
            <w:r w:rsidRPr="00293BA2">
              <w:rPr>
                <w:rFonts w:ascii="Calibri" w:hAnsi="Calibri" w:cs="Times New Roman"/>
                <w:sz w:val="19"/>
                <w:szCs w:val="19"/>
              </w:rPr>
              <w:lastRenderedPageBreak/>
              <w:t>πλέον)</w:t>
            </w:r>
          </w:p>
        </w:tc>
        <w:tc>
          <w:tcPr>
            <w:tcW w:w="6662" w:type="dxa"/>
            <w:tcBorders>
              <w:top w:val="single" w:sz="2" w:space="0" w:color="auto"/>
              <w:left w:val="single" w:sz="12" w:space="0" w:color="auto"/>
              <w:bottom w:val="single" w:sz="2" w:space="0" w:color="auto"/>
            </w:tcBorders>
          </w:tcPr>
          <w:p w14:paraId="6049735B" w14:textId="77777777" w:rsidR="005620A6" w:rsidRPr="00293BA2" w:rsidRDefault="005620A6" w:rsidP="00C01361">
            <w:pPr>
              <w:pStyle w:val="a4"/>
              <w:numPr>
                <w:ilvl w:val="0"/>
                <w:numId w:val="86"/>
              </w:numPr>
              <w:spacing w:after="120"/>
              <w:rPr>
                <w:rFonts w:ascii="Calibri" w:hAnsi="Calibri" w:cs="Times New Roman"/>
                <w:sz w:val="19"/>
                <w:szCs w:val="19"/>
              </w:rPr>
            </w:pPr>
            <w:r w:rsidRPr="00293BA2">
              <w:rPr>
                <w:rFonts w:ascii="Calibri" w:hAnsi="Calibri" w:cs="Times New Roman"/>
                <w:sz w:val="19"/>
                <w:szCs w:val="19"/>
              </w:rPr>
              <w:lastRenderedPageBreak/>
              <w:t>Ύπαρξη άδειας χρήσης ύδατος για το σημείο υδροληψίας που αφορά στην επένδυση</w:t>
            </w:r>
          </w:p>
          <w:p w14:paraId="7CDB44DE" w14:textId="41440AE6" w:rsidR="005620A6" w:rsidRPr="00293BA2" w:rsidRDefault="005620A6" w:rsidP="00C01361">
            <w:pPr>
              <w:pStyle w:val="a4"/>
              <w:numPr>
                <w:ilvl w:val="0"/>
                <w:numId w:val="86"/>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ως μέρος της επένδυσης υδρομέτρηση</w:t>
            </w:r>
            <w:r w:rsidR="00221E3C" w:rsidRPr="00293BA2">
              <w:rPr>
                <w:rFonts w:ascii="Calibri" w:hAnsi="Calibri" w:cs="Times New Roman"/>
                <w:sz w:val="19"/>
                <w:szCs w:val="19"/>
              </w:rPr>
              <w:t>.</w:t>
            </w:r>
          </w:p>
          <w:p w14:paraId="2DA29DCF" w14:textId="6A630034" w:rsidR="00F86C8F" w:rsidRPr="00293BA2" w:rsidRDefault="005620A6" w:rsidP="00C01361">
            <w:pPr>
              <w:pStyle w:val="a4"/>
              <w:numPr>
                <w:ilvl w:val="0"/>
                <w:numId w:val="86"/>
              </w:numPr>
              <w:spacing w:after="120"/>
              <w:rPr>
                <w:rFonts w:ascii="Calibri" w:hAnsi="Calibri" w:cs="Times New Roman"/>
                <w:sz w:val="19"/>
                <w:szCs w:val="19"/>
              </w:rPr>
            </w:pPr>
            <w:r w:rsidRPr="00293BA2">
              <w:rPr>
                <w:rFonts w:ascii="Calibri" w:hAnsi="Calibri" w:cs="Times New Roman"/>
                <w:sz w:val="19"/>
                <w:szCs w:val="19"/>
              </w:rPr>
              <w:t>Δυνητική εξοικονόμηση κατανάλωσης ύδατος ίση με τουλάχιστον 10% η οποία τεκμηριώνεται από σχετική μελέτη με την υποβολή της αίτησης ενίσχυσης σύμφωνα με τα τεχνικά χαρακτηριστικά του υφιστάμενου και του μελλοντικού εξοπλισμού άρδευσης</w:t>
            </w:r>
            <w:r w:rsidR="00221E3C" w:rsidRPr="00293BA2">
              <w:rPr>
                <w:rFonts w:ascii="Calibri" w:hAnsi="Calibri" w:cs="Times New Roman"/>
                <w:sz w:val="19"/>
                <w:szCs w:val="19"/>
              </w:rPr>
              <w:t>.</w:t>
            </w:r>
          </w:p>
        </w:tc>
      </w:tr>
      <w:tr w:rsidR="00F86C8F" w:rsidRPr="00293BA2" w14:paraId="5FD01F6A" w14:textId="528CCF89" w:rsidTr="00621860">
        <w:trPr>
          <w:jc w:val="center"/>
        </w:trPr>
        <w:tc>
          <w:tcPr>
            <w:tcW w:w="1683" w:type="dxa"/>
            <w:vMerge/>
            <w:tcBorders>
              <w:top w:val="nil"/>
              <w:bottom w:val="nil"/>
              <w:right w:val="single" w:sz="12" w:space="0" w:color="auto"/>
            </w:tcBorders>
          </w:tcPr>
          <w:p w14:paraId="5390C867" w14:textId="77777777" w:rsidR="00F86C8F" w:rsidRPr="00293BA2" w:rsidRDefault="00F86C8F" w:rsidP="00C01361">
            <w:pPr>
              <w:spacing w:after="120"/>
              <w:rPr>
                <w:rFonts w:ascii="Calibri" w:hAnsi="Calibri" w:cs="Times New Roman"/>
                <w:sz w:val="19"/>
                <w:szCs w:val="19"/>
              </w:rPr>
            </w:pPr>
          </w:p>
        </w:tc>
        <w:tc>
          <w:tcPr>
            <w:tcW w:w="1985" w:type="dxa"/>
            <w:tcBorders>
              <w:top w:val="single" w:sz="2" w:space="0" w:color="auto"/>
              <w:left w:val="single" w:sz="12" w:space="0" w:color="auto"/>
              <w:bottom w:val="single" w:sz="2" w:space="0" w:color="auto"/>
            </w:tcBorders>
          </w:tcPr>
          <w:p w14:paraId="7464F321" w14:textId="69040676" w:rsidR="00F86C8F" w:rsidRPr="00293BA2" w:rsidRDefault="00BA127D" w:rsidP="00C01361">
            <w:pPr>
              <w:spacing w:after="120"/>
              <w:rPr>
                <w:rFonts w:ascii="Calibri" w:hAnsi="Calibri" w:cs="Times New Roman"/>
                <w:sz w:val="19"/>
                <w:szCs w:val="19"/>
              </w:rPr>
            </w:pPr>
            <w:r w:rsidRPr="00293BA2">
              <w:rPr>
                <w:rFonts w:ascii="Calibri" w:hAnsi="Calibri" w:cs="Times New Roman"/>
                <w:sz w:val="19"/>
                <w:szCs w:val="19"/>
              </w:rPr>
              <w:t>Επέκ</w:t>
            </w:r>
            <w:r w:rsidR="00F86C8F" w:rsidRPr="00293BA2">
              <w:rPr>
                <w:rFonts w:ascii="Calibri" w:hAnsi="Calibri" w:cs="Times New Roman"/>
                <w:sz w:val="19"/>
                <w:szCs w:val="19"/>
              </w:rPr>
              <w:t>ταση υποδομής σε τεμάχια που αρδεύονταν κατά το πρόσφατο παρελθόν (έως 5 έτη)</w:t>
            </w:r>
          </w:p>
        </w:tc>
        <w:tc>
          <w:tcPr>
            <w:tcW w:w="6662" w:type="dxa"/>
            <w:tcBorders>
              <w:top w:val="single" w:sz="2" w:space="0" w:color="auto"/>
              <w:left w:val="single" w:sz="12" w:space="0" w:color="auto"/>
              <w:bottom w:val="single" w:sz="2" w:space="0" w:color="auto"/>
            </w:tcBorders>
          </w:tcPr>
          <w:p w14:paraId="79D39253" w14:textId="423D8EC3" w:rsidR="00F86C8F" w:rsidRPr="00293BA2" w:rsidRDefault="004D01D9" w:rsidP="00C01361">
            <w:pPr>
              <w:pStyle w:val="a4"/>
              <w:numPr>
                <w:ilvl w:val="0"/>
                <w:numId w:val="87"/>
              </w:numPr>
              <w:spacing w:after="120"/>
              <w:rPr>
                <w:rFonts w:ascii="Calibri" w:hAnsi="Calibri" w:cs="Times New Roman"/>
                <w:sz w:val="19"/>
                <w:szCs w:val="19"/>
              </w:rPr>
            </w:pPr>
            <w:r w:rsidRPr="00293BA2">
              <w:rPr>
                <w:rFonts w:ascii="Calibri" w:hAnsi="Calibri" w:cs="Times New Roman"/>
                <w:sz w:val="19"/>
                <w:szCs w:val="19"/>
              </w:rPr>
              <w:t>Η νέα έκταση δεν αρδεύεται σήμερα, αλλά δηλωνόταν ως αρδευόμενη στο ΟΣΔΕ έως 5 χρόνια πριν την υποβολή της αίτησης στήριξης</w:t>
            </w:r>
            <w:r w:rsidR="00221E3C" w:rsidRPr="00293BA2">
              <w:rPr>
                <w:rFonts w:ascii="Calibri" w:hAnsi="Calibri" w:cs="Times New Roman"/>
                <w:sz w:val="19"/>
                <w:szCs w:val="19"/>
              </w:rPr>
              <w:t>.</w:t>
            </w:r>
            <w:r w:rsidR="00EB6E55" w:rsidRPr="00293BA2">
              <w:rPr>
                <w:rFonts w:ascii="Calibri" w:hAnsi="Calibri" w:cs="Times New Roman"/>
                <w:sz w:val="19"/>
                <w:szCs w:val="19"/>
              </w:rPr>
              <w:t xml:space="preserve">    </w:t>
            </w:r>
          </w:p>
          <w:p w14:paraId="4E92399D" w14:textId="2D8A9B43" w:rsidR="004D01D9" w:rsidRPr="00293BA2" w:rsidRDefault="004D01D9" w:rsidP="00C01361">
            <w:pPr>
              <w:pStyle w:val="a4"/>
              <w:numPr>
                <w:ilvl w:val="0"/>
                <w:numId w:val="87"/>
              </w:numPr>
              <w:spacing w:after="120"/>
              <w:rPr>
                <w:rFonts w:ascii="Calibri" w:hAnsi="Calibri" w:cs="Times New Roman"/>
                <w:sz w:val="19"/>
                <w:szCs w:val="19"/>
              </w:rPr>
            </w:pPr>
            <w:r w:rsidRPr="00293BA2">
              <w:rPr>
                <w:rFonts w:ascii="Calibri" w:hAnsi="Calibri" w:cs="Times New Roman"/>
                <w:sz w:val="19"/>
                <w:szCs w:val="19"/>
              </w:rPr>
              <w:t>Υποδεικνύεται το σημείο υδροληψίας και η ποσότητα ύδατος</w:t>
            </w:r>
            <w:r w:rsidR="00221E3C" w:rsidRPr="00293BA2">
              <w:rPr>
                <w:rFonts w:ascii="Calibri" w:hAnsi="Calibri" w:cs="Times New Roman"/>
                <w:sz w:val="19"/>
                <w:szCs w:val="19"/>
              </w:rPr>
              <w:t>.</w:t>
            </w:r>
          </w:p>
          <w:p w14:paraId="46937D42" w14:textId="4E9A96C5" w:rsidR="004D01D9" w:rsidRPr="00293BA2" w:rsidRDefault="004D01D9" w:rsidP="00C01361">
            <w:pPr>
              <w:pStyle w:val="a4"/>
              <w:numPr>
                <w:ilvl w:val="0"/>
                <w:numId w:val="87"/>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ως μέρος της επένδυσης υδρομέτρηση</w:t>
            </w:r>
            <w:r w:rsidR="00221E3C" w:rsidRPr="00293BA2">
              <w:rPr>
                <w:rFonts w:ascii="Calibri" w:hAnsi="Calibri" w:cs="Times New Roman"/>
                <w:sz w:val="19"/>
                <w:szCs w:val="19"/>
              </w:rPr>
              <w:t>.</w:t>
            </w:r>
          </w:p>
          <w:p w14:paraId="3D0ADA8C" w14:textId="36A963A2" w:rsidR="004D01D9" w:rsidRPr="00293BA2" w:rsidRDefault="004D01D9" w:rsidP="0000280A">
            <w:pPr>
              <w:pStyle w:val="a4"/>
              <w:numPr>
                <w:ilvl w:val="0"/>
                <w:numId w:val="87"/>
              </w:numPr>
              <w:spacing w:after="120"/>
              <w:rPr>
                <w:rFonts w:ascii="Calibri" w:hAnsi="Calibri" w:cs="Times New Roman"/>
                <w:sz w:val="19"/>
                <w:szCs w:val="19"/>
              </w:rPr>
            </w:pPr>
            <w:r w:rsidRPr="00293BA2">
              <w:rPr>
                <w:rFonts w:ascii="Calibri" w:hAnsi="Calibri" w:cs="Times New Roman"/>
                <w:sz w:val="19"/>
                <w:szCs w:val="19"/>
              </w:rPr>
              <w:t>Προσκόμιση άδειας χρήσης ύδατος για το σημείο υδροληψίας που αφορά στην επένδυση με την</w:t>
            </w:r>
            <w:r w:rsidR="00781F16" w:rsidRPr="00293BA2">
              <w:rPr>
                <w:rFonts w:ascii="Calibri" w:hAnsi="Calibri" w:cs="Times New Roman"/>
                <w:sz w:val="19"/>
                <w:szCs w:val="19"/>
              </w:rPr>
              <w:t xml:space="preserve"> τελευταία </w:t>
            </w:r>
            <w:r w:rsidRPr="00293BA2">
              <w:rPr>
                <w:rFonts w:ascii="Calibri" w:hAnsi="Calibri" w:cs="Times New Roman"/>
                <w:sz w:val="19"/>
                <w:szCs w:val="19"/>
              </w:rPr>
              <w:t>αίτηση πληρωμής. Κατά την έκδοση της άδειας χρήσης ύδατος η αρμόδια Αρχή λαμβάνει υπόψη της α) τους στ</w:t>
            </w:r>
            <w:r w:rsidR="00EB6E55" w:rsidRPr="00293BA2">
              <w:rPr>
                <w:rFonts w:ascii="Calibri" w:hAnsi="Calibri" w:cs="Times New Roman"/>
                <w:sz w:val="19"/>
                <w:szCs w:val="19"/>
              </w:rPr>
              <w:t>όχους της Οδηγίας 2000/60 και το</w:t>
            </w:r>
            <w:r w:rsidRPr="00293BA2">
              <w:rPr>
                <w:rFonts w:ascii="Calibri" w:hAnsi="Calibri" w:cs="Times New Roman"/>
                <w:sz w:val="19"/>
                <w:szCs w:val="19"/>
              </w:rPr>
              <w:t xml:space="preserve"> αντίστοιχ</w:t>
            </w:r>
            <w:r w:rsidR="00EB6E55" w:rsidRPr="00293BA2">
              <w:rPr>
                <w:rFonts w:ascii="Calibri" w:hAnsi="Calibri" w:cs="Times New Roman"/>
                <w:sz w:val="19"/>
                <w:szCs w:val="19"/>
              </w:rPr>
              <w:t>ο</w:t>
            </w:r>
            <w:r w:rsidRPr="00293BA2">
              <w:rPr>
                <w:rFonts w:ascii="Calibri" w:hAnsi="Calibri" w:cs="Times New Roman"/>
                <w:sz w:val="19"/>
                <w:szCs w:val="19"/>
              </w:rPr>
              <w:t xml:space="preserve"> ΣΔΛΑΠ,  β) τη μελέτη όπως ορίζεται στην </w:t>
            </w:r>
            <w:r w:rsidR="0000280A" w:rsidRPr="00293BA2">
              <w:rPr>
                <w:rFonts w:ascii="Calibri" w:hAnsi="Calibri" w:cs="Times New Roman"/>
                <w:sz w:val="19"/>
                <w:szCs w:val="19"/>
              </w:rPr>
              <w:t>ΥΑ 165/20277 (ΦΕΚ 863/Β/2018), όπως ισχύει κάθε φορά</w:t>
            </w:r>
            <w:r w:rsidR="00221E3C" w:rsidRPr="00293BA2">
              <w:rPr>
                <w:rFonts w:ascii="Calibri" w:hAnsi="Calibri" w:cs="Times New Roman"/>
                <w:sz w:val="19"/>
                <w:szCs w:val="19"/>
              </w:rPr>
              <w:t>.</w:t>
            </w:r>
          </w:p>
          <w:p w14:paraId="7F02A397" w14:textId="407DEB81" w:rsidR="004D01D9" w:rsidRPr="00293BA2" w:rsidRDefault="004D01D9" w:rsidP="00C01361">
            <w:pPr>
              <w:pStyle w:val="a4"/>
              <w:numPr>
                <w:ilvl w:val="0"/>
                <w:numId w:val="87"/>
              </w:numPr>
              <w:spacing w:after="120"/>
              <w:rPr>
                <w:rFonts w:ascii="Calibri" w:hAnsi="Calibri" w:cs="Times New Roman"/>
                <w:sz w:val="19"/>
                <w:szCs w:val="19"/>
              </w:rPr>
            </w:pPr>
            <w:r w:rsidRPr="00293BA2">
              <w:rPr>
                <w:rFonts w:ascii="Calibri" w:hAnsi="Calibri" w:cs="Times New Roman"/>
                <w:sz w:val="19"/>
                <w:szCs w:val="19"/>
              </w:rPr>
              <w:t xml:space="preserve">Δυνητική εξοικονόμηση κατανάλωσης ύδατος ίση με τουλάχιστον 20% η οποία τεκμηριώνεται από σχετική μελέτη </w:t>
            </w:r>
            <w:r w:rsidR="0070326B" w:rsidRPr="00293BA2">
              <w:rPr>
                <w:rFonts w:ascii="Calibri" w:hAnsi="Calibri" w:cs="Times New Roman"/>
                <w:sz w:val="19"/>
                <w:szCs w:val="19"/>
              </w:rPr>
              <w:t>με την υποβολή της αίτησης ενίσχυσης σύμφωνα με τα τεχνικά χαρακτηριστικά του υφιστάμενου και του μελλοντικού εξοπλισμού άρδευσης</w:t>
            </w:r>
            <w:r w:rsidR="00221E3C" w:rsidRPr="00293BA2">
              <w:rPr>
                <w:rFonts w:ascii="Calibri" w:hAnsi="Calibri" w:cs="Times New Roman"/>
                <w:sz w:val="19"/>
                <w:szCs w:val="19"/>
              </w:rPr>
              <w:t>.</w:t>
            </w:r>
          </w:p>
        </w:tc>
      </w:tr>
      <w:tr w:rsidR="00F86C8F" w:rsidRPr="00293BA2" w14:paraId="510A45B2" w14:textId="234ADC7B" w:rsidTr="00621860">
        <w:trPr>
          <w:jc w:val="center"/>
        </w:trPr>
        <w:tc>
          <w:tcPr>
            <w:tcW w:w="1683" w:type="dxa"/>
            <w:vMerge/>
            <w:tcBorders>
              <w:top w:val="nil"/>
              <w:bottom w:val="single" w:sz="12" w:space="0" w:color="auto"/>
              <w:right w:val="single" w:sz="12" w:space="0" w:color="auto"/>
            </w:tcBorders>
          </w:tcPr>
          <w:p w14:paraId="4E520B09" w14:textId="77777777" w:rsidR="00F86C8F" w:rsidRPr="00293BA2" w:rsidRDefault="00F86C8F" w:rsidP="00C01361">
            <w:pPr>
              <w:spacing w:after="120"/>
              <w:rPr>
                <w:rFonts w:ascii="Calibri" w:hAnsi="Calibri" w:cs="Times New Roman"/>
                <w:sz w:val="19"/>
                <w:szCs w:val="19"/>
              </w:rPr>
            </w:pPr>
          </w:p>
        </w:tc>
        <w:tc>
          <w:tcPr>
            <w:tcW w:w="1985" w:type="dxa"/>
            <w:tcBorders>
              <w:top w:val="single" w:sz="2" w:space="0" w:color="auto"/>
              <w:left w:val="single" w:sz="12" w:space="0" w:color="auto"/>
              <w:bottom w:val="single" w:sz="12" w:space="0" w:color="auto"/>
            </w:tcBorders>
          </w:tcPr>
          <w:p w14:paraId="3C7E36D4" w14:textId="125F0518" w:rsidR="00F86C8F" w:rsidRPr="00293BA2" w:rsidRDefault="00F86C8F" w:rsidP="00C01361">
            <w:pPr>
              <w:spacing w:after="120"/>
              <w:rPr>
                <w:rFonts w:ascii="Calibri" w:hAnsi="Calibri" w:cs="Times New Roman"/>
                <w:sz w:val="19"/>
                <w:szCs w:val="19"/>
              </w:rPr>
            </w:pPr>
            <w:r w:rsidRPr="00293BA2">
              <w:rPr>
                <w:rFonts w:ascii="Calibri" w:hAnsi="Calibri" w:cs="Times New Roman"/>
                <w:sz w:val="19"/>
                <w:szCs w:val="19"/>
              </w:rPr>
              <w:t>Ν</w:t>
            </w:r>
            <w:r w:rsidR="00BA127D" w:rsidRPr="00293BA2">
              <w:rPr>
                <w:rFonts w:ascii="Calibri" w:hAnsi="Calibri" w:cs="Times New Roman"/>
                <w:sz w:val="19"/>
                <w:szCs w:val="19"/>
              </w:rPr>
              <w:t xml:space="preserve">έα αρδευόμενη έκταση που ήταν </w:t>
            </w:r>
            <w:proofErr w:type="spellStart"/>
            <w:r w:rsidR="00BA127D" w:rsidRPr="00293BA2">
              <w:rPr>
                <w:rFonts w:ascii="Calibri" w:hAnsi="Calibri" w:cs="Times New Roman"/>
                <w:sz w:val="19"/>
                <w:szCs w:val="19"/>
              </w:rPr>
              <w:t>ξη</w:t>
            </w:r>
            <w:r w:rsidRPr="00293BA2">
              <w:rPr>
                <w:rFonts w:ascii="Calibri" w:hAnsi="Calibri" w:cs="Times New Roman"/>
                <w:sz w:val="19"/>
                <w:szCs w:val="19"/>
              </w:rPr>
              <w:t>ρική</w:t>
            </w:r>
            <w:proofErr w:type="spellEnd"/>
          </w:p>
        </w:tc>
        <w:tc>
          <w:tcPr>
            <w:tcW w:w="6662" w:type="dxa"/>
            <w:tcBorders>
              <w:top w:val="single" w:sz="2" w:space="0" w:color="auto"/>
              <w:left w:val="single" w:sz="12" w:space="0" w:color="auto"/>
              <w:bottom w:val="single" w:sz="12" w:space="0" w:color="auto"/>
            </w:tcBorders>
          </w:tcPr>
          <w:p w14:paraId="4AD6F4E2" w14:textId="77777777" w:rsidR="0070326B" w:rsidRPr="00293BA2" w:rsidRDefault="0070326B" w:rsidP="00C01361">
            <w:pPr>
              <w:pStyle w:val="a4"/>
              <w:numPr>
                <w:ilvl w:val="0"/>
                <w:numId w:val="88"/>
              </w:numPr>
              <w:spacing w:after="120"/>
              <w:rPr>
                <w:rFonts w:ascii="Calibri" w:hAnsi="Calibri" w:cs="Times New Roman"/>
                <w:sz w:val="19"/>
                <w:szCs w:val="19"/>
              </w:rPr>
            </w:pPr>
            <w:r w:rsidRPr="00293BA2">
              <w:rPr>
                <w:rFonts w:ascii="Calibri" w:hAnsi="Calibri" w:cs="Times New Roman"/>
                <w:sz w:val="19"/>
                <w:szCs w:val="19"/>
              </w:rPr>
              <w:t>Υποδεικνύεται το σημείο υδροληψίας και η ποσότητα ύδατος</w:t>
            </w:r>
          </w:p>
          <w:p w14:paraId="337D6DA0" w14:textId="77777777" w:rsidR="0070326B" w:rsidRPr="00293BA2" w:rsidRDefault="0070326B" w:rsidP="00C01361">
            <w:pPr>
              <w:pStyle w:val="a4"/>
              <w:numPr>
                <w:ilvl w:val="0"/>
                <w:numId w:val="88"/>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έως μέρος της επένδυσης υδρομέτρηση</w:t>
            </w:r>
          </w:p>
          <w:p w14:paraId="09F921A5" w14:textId="611FFD0B" w:rsidR="00F86C8F" w:rsidRPr="00293BA2" w:rsidRDefault="0070326B" w:rsidP="0000280A">
            <w:pPr>
              <w:pStyle w:val="a4"/>
              <w:numPr>
                <w:ilvl w:val="0"/>
                <w:numId w:val="88"/>
              </w:numPr>
              <w:spacing w:after="120"/>
              <w:rPr>
                <w:rFonts w:ascii="Calibri" w:hAnsi="Calibri" w:cs="Times New Roman"/>
                <w:sz w:val="19"/>
                <w:szCs w:val="19"/>
              </w:rPr>
            </w:pPr>
            <w:r w:rsidRPr="00293BA2">
              <w:rPr>
                <w:rFonts w:ascii="Calibri" w:hAnsi="Calibri" w:cs="Times New Roman"/>
                <w:sz w:val="19"/>
                <w:szCs w:val="19"/>
              </w:rPr>
              <w:t>Προσκόμιση άδειας χρήσης ύδατος για το σημείο υδροληψίας που αφορά στην επένδυση με την</w:t>
            </w:r>
            <w:r w:rsidR="00781F16" w:rsidRPr="00293BA2">
              <w:rPr>
                <w:rFonts w:ascii="Calibri" w:hAnsi="Calibri" w:cs="Times New Roman"/>
                <w:sz w:val="19"/>
                <w:szCs w:val="19"/>
              </w:rPr>
              <w:t xml:space="preserve"> τελευταία</w:t>
            </w:r>
            <w:r w:rsidRPr="00293BA2">
              <w:rPr>
                <w:rFonts w:ascii="Calibri" w:hAnsi="Calibri" w:cs="Times New Roman"/>
                <w:sz w:val="19"/>
                <w:szCs w:val="19"/>
              </w:rPr>
              <w:t xml:space="preserve"> αίτηση πληρωμής. Κατά την έκδοση της άδειας χρήσης ύδατος η αρμόδια Αρχή λαμβάνει υπόψη της α) τους στόχους της Ο</w:t>
            </w:r>
            <w:r w:rsidR="00EB6E55" w:rsidRPr="00293BA2">
              <w:rPr>
                <w:rFonts w:ascii="Calibri" w:hAnsi="Calibri" w:cs="Times New Roman"/>
                <w:sz w:val="19"/>
                <w:szCs w:val="19"/>
              </w:rPr>
              <w:t>δηγίας 2000/60 και το αντίστοιχο</w:t>
            </w:r>
            <w:r w:rsidRPr="00293BA2">
              <w:rPr>
                <w:rFonts w:ascii="Calibri" w:hAnsi="Calibri" w:cs="Times New Roman"/>
                <w:sz w:val="19"/>
                <w:szCs w:val="19"/>
              </w:rPr>
              <w:t xml:space="preserve"> ΣΔΛΑΠ,  β) τη μελέτη όπως ορίζεται στην </w:t>
            </w:r>
            <w:r w:rsidR="0000280A" w:rsidRPr="00293BA2">
              <w:rPr>
                <w:rFonts w:ascii="Calibri" w:hAnsi="Calibri" w:cs="Times New Roman"/>
                <w:sz w:val="19"/>
                <w:szCs w:val="19"/>
              </w:rPr>
              <w:t>ΥΑ 165/20277 (ΦΕΚ 863/Β/2018), όπως ισχύει κάθε φορά.</w:t>
            </w:r>
          </w:p>
        </w:tc>
      </w:tr>
      <w:tr w:rsidR="00F86C8F" w:rsidRPr="00293BA2" w14:paraId="449C7BDC" w14:textId="358C6AF1" w:rsidTr="00621860">
        <w:trPr>
          <w:jc w:val="center"/>
        </w:trPr>
        <w:tc>
          <w:tcPr>
            <w:tcW w:w="1683" w:type="dxa"/>
            <w:vMerge w:val="restart"/>
            <w:tcBorders>
              <w:top w:val="single" w:sz="12" w:space="0" w:color="auto"/>
              <w:bottom w:val="single" w:sz="12" w:space="0" w:color="auto"/>
              <w:right w:val="single" w:sz="12" w:space="0" w:color="auto"/>
            </w:tcBorders>
          </w:tcPr>
          <w:p w14:paraId="12209FF9" w14:textId="77777777" w:rsidR="00F86C8F" w:rsidRPr="00293BA2" w:rsidRDefault="00F86C8F" w:rsidP="00C01361">
            <w:pPr>
              <w:spacing w:after="120"/>
              <w:rPr>
                <w:rFonts w:ascii="Calibri" w:hAnsi="Calibri" w:cs="Times New Roman"/>
                <w:sz w:val="19"/>
                <w:szCs w:val="19"/>
              </w:rPr>
            </w:pPr>
          </w:p>
          <w:p w14:paraId="5211ACA7" w14:textId="643C74C2" w:rsidR="00F772ED" w:rsidRPr="00293BA2" w:rsidRDefault="00F772ED" w:rsidP="00C01361">
            <w:pPr>
              <w:spacing w:after="120"/>
              <w:rPr>
                <w:rFonts w:ascii="Calibri" w:hAnsi="Calibri" w:cs="Times New Roman"/>
                <w:sz w:val="19"/>
                <w:szCs w:val="19"/>
              </w:rPr>
            </w:pPr>
            <w:r w:rsidRPr="00293BA2">
              <w:rPr>
                <w:rFonts w:ascii="Calibri" w:hAnsi="Calibri" w:cs="Times New Roman"/>
                <w:sz w:val="19"/>
                <w:szCs w:val="19"/>
              </w:rPr>
              <w:t xml:space="preserve">Η κατάσταση των υπόγειων ή επιφανειακών υδατικών </w:t>
            </w:r>
            <w:r w:rsidR="0000280A" w:rsidRPr="00293BA2">
              <w:rPr>
                <w:rFonts w:ascii="Calibri" w:hAnsi="Calibri" w:cs="Times New Roman"/>
                <w:sz w:val="19"/>
                <w:szCs w:val="19"/>
              </w:rPr>
              <w:t xml:space="preserve">συστημάτων </w:t>
            </w:r>
            <w:r w:rsidRPr="00293BA2">
              <w:rPr>
                <w:rFonts w:ascii="Calibri" w:hAnsi="Calibri" w:cs="Times New Roman"/>
                <w:sz w:val="19"/>
                <w:szCs w:val="19"/>
              </w:rPr>
              <w:t>που επηρεάζονται από την επένδυση, όπως αυτά προσδιορίζονται από το αντίστοιχο Σχέδιο Διαχείρισης Λεκάνης Απορροής Ποταμών (ΣΔΛΑΠ), είναι</w:t>
            </w:r>
            <w:r w:rsidRPr="00293BA2">
              <w:rPr>
                <w:rFonts w:ascii="Calibri" w:hAnsi="Calibri" w:cs="Times New Roman"/>
                <w:b/>
                <w:sz w:val="19"/>
                <w:szCs w:val="19"/>
              </w:rPr>
              <w:t xml:space="preserve"> </w:t>
            </w:r>
          </w:p>
          <w:p w14:paraId="072F6009" w14:textId="4E259689" w:rsidR="00F86C8F" w:rsidRPr="00293BA2" w:rsidRDefault="00F772ED" w:rsidP="00C01361">
            <w:pPr>
              <w:spacing w:after="120"/>
              <w:rPr>
                <w:rFonts w:ascii="Calibri" w:hAnsi="Calibri" w:cs="Times New Roman"/>
                <w:b/>
                <w:sz w:val="19"/>
                <w:szCs w:val="19"/>
              </w:rPr>
            </w:pPr>
            <w:r w:rsidRPr="00293BA2">
              <w:rPr>
                <w:rFonts w:ascii="Calibri" w:hAnsi="Calibri" w:cs="Times New Roman"/>
                <w:b/>
                <w:sz w:val="19"/>
                <w:szCs w:val="19"/>
              </w:rPr>
              <w:t>λ</w:t>
            </w:r>
            <w:r w:rsidR="00F86C8F" w:rsidRPr="00293BA2">
              <w:rPr>
                <w:rFonts w:ascii="Calibri" w:hAnsi="Calibri" w:cs="Times New Roman"/>
                <w:b/>
                <w:sz w:val="19"/>
                <w:szCs w:val="19"/>
              </w:rPr>
              <w:t>ιγότερο από καλή για ποσοτικούς λόγους</w:t>
            </w:r>
          </w:p>
        </w:tc>
        <w:tc>
          <w:tcPr>
            <w:tcW w:w="1985" w:type="dxa"/>
            <w:tcBorders>
              <w:top w:val="single" w:sz="12" w:space="0" w:color="auto"/>
              <w:left w:val="single" w:sz="12" w:space="0" w:color="auto"/>
              <w:bottom w:val="single" w:sz="2" w:space="0" w:color="auto"/>
            </w:tcBorders>
          </w:tcPr>
          <w:p w14:paraId="3F83F6B6" w14:textId="77777777" w:rsidR="00F86C8F" w:rsidRPr="00293BA2" w:rsidRDefault="00F86C8F" w:rsidP="00C01361">
            <w:pPr>
              <w:spacing w:after="120"/>
              <w:rPr>
                <w:rFonts w:ascii="Calibri" w:hAnsi="Calibri" w:cs="Times New Roman"/>
                <w:sz w:val="19"/>
                <w:szCs w:val="19"/>
              </w:rPr>
            </w:pPr>
            <w:r w:rsidRPr="00293BA2">
              <w:rPr>
                <w:rFonts w:ascii="Calibri" w:hAnsi="Calibri" w:cs="Times New Roman"/>
                <w:sz w:val="19"/>
                <w:szCs w:val="19"/>
              </w:rPr>
              <w:t>Αντικατάσταση συστήματος άρδευσης με άλλο σύστημα διαφορετικού τύπου</w:t>
            </w:r>
          </w:p>
        </w:tc>
        <w:tc>
          <w:tcPr>
            <w:tcW w:w="6662" w:type="dxa"/>
            <w:tcBorders>
              <w:top w:val="single" w:sz="12" w:space="0" w:color="auto"/>
              <w:left w:val="single" w:sz="12" w:space="0" w:color="auto"/>
              <w:bottom w:val="single" w:sz="2" w:space="0" w:color="auto"/>
            </w:tcBorders>
          </w:tcPr>
          <w:p w14:paraId="54EC156C" w14:textId="77777777" w:rsidR="00F260AD" w:rsidRPr="00293BA2" w:rsidRDefault="00F260AD" w:rsidP="00F260AD">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Ύπαρξη άδειας χρήσης ύδατος για το σημείο υδροληψίας που αφορά στην επένδυση</w:t>
            </w:r>
          </w:p>
          <w:p w14:paraId="7FFEAB45" w14:textId="77777777" w:rsidR="00F260AD" w:rsidRPr="00293BA2" w:rsidRDefault="00F260AD" w:rsidP="00F260AD">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ως μέρος της επένδυσης υδρομέτρηση</w:t>
            </w:r>
          </w:p>
          <w:p w14:paraId="23AF0779" w14:textId="6289DBC0" w:rsidR="00F86C8F" w:rsidRPr="00293BA2" w:rsidRDefault="00F260AD"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Δυνητική εξοικονόμηση κατανάλωσης ύδατος ίση με τουλάχιστον 25% η οποία τεκμηριώνεται από σχετική μελέτη με την υποβολή της αίτησης ενίσχυσης σύμφωνα με τα τεχνικά χαρακτηριστικά του υφιστάμενου και του μελλοντικού εξοπλισμού άρδευσης</w:t>
            </w:r>
            <w:r w:rsidR="00221E3C" w:rsidRPr="00293BA2">
              <w:rPr>
                <w:rFonts w:ascii="Calibri" w:hAnsi="Calibri" w:cs="Times New Roman"/>
                <w:sz w:val="19"/>
                <w:szCs w:val="19"/>
              </w:rPr>
              <w:t>.</w:t>
            </w:r>
          </w:p>
          <w:p w14:paraId="4E2556DD" w14:textId="130CF591" w:rsidR="00F260AD" w:rsidRPr="00293BA2" w:rsidRDefault="00F260AD"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Πραγματική εξοικονόμηση της χρήσης ύδατος ανερχόμενη τουλάχιστον στο 50% της δυνητικής εξοικονόμησης ύδατος που καθίσταται δυνατή χάρη στην επένδυση. Επιπλέον η επένδυση επιφέρει εξοικονόμηση της κατανάλωσης ύδατος στο σύνολο της εκμετάλλευσης κατά τουλάχιστον 50% της δυνητικής εξοικονόμησης ύδατος που καθίσταται δυνατή χάρη στην επένδυση. Στη συνολική χρήση ύδατος από την εκμετάλλευση περιλαμβάνονται τα ύδατα που πωλούνται από αυτή</w:t>
            </w:r>
            <w:r w:rsidR="00221E3C" w:rsidRPr="00293BA2">
              <w:rPr>
                <w:rFonts w:ascii="Calibri" w:hAnsi="Calibri" w:cs="Times New Roman"/>
                <w:sz w:val="19"/>
                <w:szCs w:val="19"/>
              </w:rPr>
              <w:t>.</w:t>
            </w:r>
          </w:p>
          <w:p w14:paraId="66EF7BA3" w14:textId="219A9EF0" w:rsidR="00F260AD" w:rsidRPr="00293BA2" w:rsidRDefault="00F260AD"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Αναθεώρηση της υπάρχουσας άδεια</w:t>
            </w:r>
            <w:r w:rsidR="00402BC8" w:rsidRPr="00293BA2">
              <w:rPr>
                <w:rFonts w:ascii="Calibri" w:hAnsi="Calibri" w:cs="Times New Roman"/>
                <w:sz w:val="19"/>
                <w:szCs w:val="19"/>
              </w:rPr>
              <w:t>ς</w:t>
            </w:r>
            <w:r w:rsidRPr="00293BA2">
              <w:rPr>
                <w:rFonts w:ascii="Calibri" w:hAnsi="Calibri" w:cs="Times New Roman"/>
                <w:sz w:val="19"/>
                <w:szCs w:val="19"/>
              </w:rPr>
              <w:t xml:space="preserve"> χρήσης νερού λαμβάνοντας υπόψη την πραγματική εξοικονόμηση ύδατος. Η αναθεωρημένη άδεια θα προσκομίζεται με την </w:t>
            </w:r>
            <w:r w:rsidR="0000280A" w:rsidRPr="00293BA2">
              <w:rPr>
                <w:rFonts w:ascii="Calibri" w:hAnsi="Calibri" w:cs="Times New Roman"/>
                <w:sz w:val="19"/>
                <w:szCs w:val="19"/>
              </w:rPr>
              <w:t xml:space="preserve">τελευταία </w:t>
            </w:r>
            <w:r w:rsidRPr="00293BA2">
              <w:rPr>
                <w:rFonts w:ascii="Calibri" w:hAnsi="Calibri" w:cs="Times New Roman"/>
                <w:sz w:val="19"/>
                <w:szCs w:val="19"/>
              </w:rPr>
              <w:t>αίτηση πληρωμής</w:t>
            </w:r>
            <w:r w:rsidR="00221E3C" w:rsidRPr="00293BA2">
              <w:rPr>
                <w:rFonts w:ascii="Calibri" w:hAnsi="Calibri" w:cs="Times New Roman"/>
                <w:sz w:val="19"/>
                <w:szCs w:val="19"/>
              </w:rPr>
              <w:t>.</w:t>
            </w:r>
          </w:p>
        </w:tc>
      </w:tr>
      <w:tr w:rsidR="00F86C8F" w:rsidRPr="00293BA2" w14:paraId="603953B5" w14:textId="0C66FF20" w:rsidTr="00621860">
        <w:trPr>
          <w:jc w:val="center"/>
        </w:trPr>
        <w:tc>
          <w:tcPr>
            <w:tcW w:w="1683" w:type="dxa"/>
            <w:vMerge/>
            <w:tcBorders>
              <w:top w:val="nil"/>
              <w:bottom w:val="single" w:sz="12" w:space="0" w:color="auto"/>
              <w:right w:val="single" w:sz="12" w:space="0" w:color="auto"/>
            </w:tcBorders>
          </w:tcPr>
          <w:p w14:paraId="4248754C" w14:textId="77777777" w:rsidR="00F86C8F" w:rsidRPr="00293BA2" w:rsidRDefault="00F86C8F" w:rsidP="003942E0">
            <w:pPr>
              <w:spacing w:after="120"/>
              <w:jc w:val="both"/>
              <w:rPr>
                <w:rFonts w:ascii="Calibri" w:hAnsi="Calibri" w:cs="Times New Roman"/>
                <w:sz w:val="19"/>
                <w:szCs w:val="19"/>
              </w:rPr>
            </w:pPr>
          </w:p>
        </w:tc>
        <w:tc>
          <w:tcPr>
            <w:tcW w:w="1985" w:type="dxa"/>
            <w:tcBorders>
              <w:top w:val="single" w:sz="2" w:space="0" w:color="auto"/>
              <w:left w:val="single" w:sz="12" w:space="0" w:color="auto"/>
              <w:bottom w:val="single" w:sz="2" w:space="0" w:color="auto"/>
            </w:tcBorders>
          </w:tcPr>
          <w:p w14:paraId="70C8BE4C" w14:textId="77777777" w:rsidR="00F86C8F" w:rsidRPr="00293BA2" w:rsidRDefault="00F86C8F" w:rsidP="00C01361">
            <w:pPr>
              <w:spacing w:after="120"/>
              <w:rPr>
                <w:rFonts w:ascii="Calibri" w:hAnsi="Calibri" w:cs="Times New Roman"/>
                <w:sz w:val="19"/>
                <w:szCs w:val="19"/>
              </w:rPr>
            </w:pPr>
            <w:r w:rsidRPr="00293BA2">
              <w:rPr>
                <w:rFonts w:ascii="Calibri" w:hAnsi="Calibri" w:cs="Times New Roman"/>
                <w:sz w:val="19"/>
                <w:szCs w:val="19"/>
              </w:rPr>
              <w:t>Αντικατάσταση συστήματος άρδευσης με άλλο σύστημα ιδίου τύπου εξαιτίας μεγάλων απωλειών ύδατος (ο εξοπλισμός είναι παλιός και δεν λειτουργεί σωστά πλέον)</w:t>
            </w:r>
          </w:p>
        </w:tc>
        <w:tc>
          <w:tcPr>
            <w:tcW w:w="6662" w:type="dxa"/>
            <w:tcBorders>
              <w:top w:val="single" w:sz="2" w:space="0" w:color="auto"/>
              <w:left w:val="single" w:sz="12" w:space="0" w:color="auto"/>
              <w:bottom w:val="single" w:sz="2" w:space="0" w:color="auto"/>
            </w:tcBorders>
          </w:tcPr>
          <w:p w14:paraId="15AE4CBA" w14:textId="77777777" w:rsidR="0093667A" w:rsidRPr="00293BA2" w:rsidRDefault="0093667A" w:rsidP="0093667A">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Ύπαρξη άδειας χρήσης ύδατος για το σημείο υδροληψίας που αφορά στην επένδυση</w:t>
            </w:r>
          </w:p>
          <w:p w14:paraId="5AC22F58" w14:textId="77777777" w:rsidR="0093667A" w:rsidRPr="00293BA2" w:rsidRDefault="0093667A" w:rsidP="0093667A">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ως μέρος της επένδυσης υδρομέτρηση</w:t>
            </w:r>
          </w:p>
          <w:p w14:paraId="669F3C03" w14:textId="26D5ECA1" w:rsidR="0093667A" w:rsidRPr="00293BA2" w:rsidRDefault="0093667A" w:rsidP="0093667A">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Δυνητική εξοικονόμηση κατανάλωσης ύδατος ίση με τουλάχιστον 10% η οποία τεκμηριώνεται από σχετική μελέτη με την υποβολή της αίτησης ενίσχυσης σύμφωνα με τα τεχνικά χαρακτηριστικά του υφιστάμενου και του μελλοντικού εξοπλισμού άρδευσης</w:t>
            </w:r>
            <w:r w:rsidR="00DB4143" w:rsidRPr="00293BA2">
              <w:rPr>
                <w:rFonts w:ascii="Calibri" w:hAnsi="Calibri" w:cs="Times New Roman"/>
                <w:sz w:val="19"/>
                <w:szCs w:val="19"/>
              </w:rPr>
              <w:t>.</w:t>
            </w:r>
          </w:p>
          <w:p w14:paraId="05CE3CF9" w14:textId="15072B6D" w:rsidR="0093667A" w:rsidRPr="00293BA2" w:rsidRDefault="0093667A" w:rsidP="0093667A">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Πραγματική εξοικονόμηση της χρήσης ύδατος ανερχόμενη τουλάχιστον στο 50% της δυνητικής εξοικονόμησης ύδατος που καθίσταται δυνατή χάρη στην επένδυση. Επιπλέον η επένδυση επιφέρει εξοικονόμηση της κατανάλωσης ύδατος στο σύνολο της εκμετάλλευσης κατά τουλάχιστον 50% της δυνητικής εξοικονόμησης ύδατος που καθίσταται δυνατή χάρη στην επένδυση. Στη συνολική χρήση ύδατος από την εκμετάλλευση περιλαμβάνονται τα ύδατα που πωλούνται από αυτή</w:t>
            </w:r>
            <w:r w:rsidR="00DB4143" w:rsidRPr="00293BA2">
              <w:rPr>
                <w:rFonts w:ascii="Calibri" w:hAnsi="Calibri" w:cs="Times New Roman"/>
                <w:sz w:val="19"/>
                <w:szCs w:val="19"/>
              </w:rPr>
              <w:t>.</w:t>
            </w:r>
          </w:p>
          <w:p w14:paraId="6656191B" w14:textId="005C90F1" w:rsidR="00F86C8F" w:rsidRPr="00293BA2" w:rsidRDefault="0093667A" w:rsidP="00C01361">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Αναθεώρηση της υπάρχουσας άδεια</w:t>
            </w:r>
            <w:r w:rsidR="00402BC8" w:rsidRPr="00293BA2">
              <w:rPr>
                <w:rFonts w:ascii="Calibri" w:hAnsi="Calibri" w:cs="Times New Roman"/>
                <w:sz w:val="19"/>
                <w:szCs w:val="19"/>
              </w:rPr>
              <w:t>ς</w:t>
            </w:r>
            <w:r w:rsidRPr="00293BA2">
              <w:rPr>
                <w:rFonts w:ascii="Calibri" w:hAnsi="Calibri" w:cs="Times New Roman"/>
                <w:sz w:val="19"/>
                <w:szCs w:val="19"/>
              </w:rPr>
              <w:t xml:space="preserve"> χρήσης νερού λαμβάνοντας υπόψη την πραγματική εξοικονόμηση ύδατος. Η αναθεωρημένη άδεια θα προσκομίζεται </w:t>
            </w:r>
            <w:r w:rsidRPr="00293BA2">
              <w:rPr>
                <w:rFonts w:ascii="Calibri" w:hAnsi="Calibri" w:cs="Times New Roman"/>
                <w:sz w:val="19"/>
                <w:szCs w:val="19"/>
              </w:rPr>
              <w:lastRenderedPageBreak/>
              <w:t xml:space="preserve">με την </w:t>
            </w:r>
            <w:r w:rsidR="0000280A" w:rsidRPr="00293BA2">
              <w:rPr>
                <w:rFonts w:ascii="Calibri" w:hAnsi="Calibri" w:cs="Times New Roman"/>
                <w:sz w:val="19"/>
                <w:szCs w:val="19"/>
              </w:rPr>
              <w:t xml:space="preserve">τελευταία </w:t>
            </w:r>
            <w:r w:rsidRPr="00293BA2">
              <w:rPr>
                <w:rFonts w:ascii="Calibri" w:hAnsi="Calibri" w:cs="Times New Roman"/>
                <w:sz w:val="19"/>
                <w:szCs w:val="19"/>
              </w:rPr>
              <w:t>αίτηση πληρωμής</w:t>
            </w:r>
            <w:r w:rsidR="00DB4143" w:rsidRPr="00293BA2">
              <w:rPr>
                <w:rFonts w:ascii="Calibri" w:hAnsi="Calibri" w:cs="Times New Roman"/>
                <w:sz w:val="19"/>
                <w:szCs w:val="19"/>
              </w:rPr>
              <w:t>.</w:t>
            </w:r>
          </w:p>
        </w:tc>
      </w:tr>
      <w:tr w:rsidR="00221E3C" w:rsidRPr="00293BA2" w14:paraId="3A669D96" w14:textId="77777777" w:rsidTr="00621860">
        <w:trPr>
          <w:jc w:val="center"/>
        </w:trPr>
        <w:tc>
          <w:tcPr>
            <w:tcW w:w="1683" w:type="dxa"/>
            <w:vMerge/>
            <w:tcBorders>
              <w:top w:val="nil"/>
              <w:bottom w:val="single" w:sz="12" w:space="0" w:color="auto"/>
              <w:right w:val="single" w:sz="12" w:space="0" w:color="auto"/>
            </w:tcBorders>
          </w:tcPr>
          <w:p w14:paraId="28D2167B" w14:textId="77777777" w:rsidR="00221E3C" w:rsidRPr="00293BA2" w:rsidRDefault="00221E3C" w:rsidP="003942E0">
            <w:pPr>
              <w:spacing w:after="120"/>
              <w:jc w:val="both"/>
              <w:rPr>
                <w:rFonts w:ascii="Calibri" w:hAnsi="Calibri" w:cs="Times New Roman"/>
                <w:sz w:val="19"/>
                <w:szCs w:val="19"/>
              </w:rPr>
            </w:pPr>
          </w:p>
        </w:tc>
        <w:tc>
          <w:tcPr>
            <w:tcW w:w="1985" w:type="dxa"/>
            <w:tcBorders>
              <w:top w:val="single" w:sz="2" w:space="0" w:color="auto"/>
              <w:left w:val="single" w:sz="12" w:space="0" w:color="auto"/>
            </w:tcBorders>
          </w:tcPr>
          <w:p w14:paraId="1EB54421" w14:textId="22B080B3" w:rsidR="00221E3C" w:rsidRPr="00293BA2" w:rsidRDefault="00221E3C" w:rsidP="00C01361">
            <w:pPr>
              <w:spacing w:after="120"/>
              <w:rPr>
                <w:rFonts w:ascii="Calibri" w:hAnsi="Calibri" w:cs="Times New Roman"/>
                <w:sz w:val="19"/>
                <w:szCs w:val="19"/>
              </w:rPr>
            </w:pPr>
            <w:r w:rsidRPr="00293BA2">
              <w:rPr>
                <w:rFonts w:ascii="Calibri" w:hAnsi="Calibri" w:cs="Times New Roman"/>
                <w:sz w:val="19"/>
                <w:szCs w:val="19"/>
              </w:rPr>
              <w:t>Επέκταση υποδομής σε τεμάχια που αρδεύονταν κατά το πρόσφατο παρελθόν (έως 5 έτη)</w:t>
            </w:r>
          </w:p>
        </w:tc>
        <w:tc>
          <w:tcPr>
            <w:tcW w:w="6662" w:type="dxa"/>
            <w:tcBorders>
              <w:top w:val="single" w:sz="2" w:space="0" w:color="auto"/>
              <w:left w:val="single" w:sz="12" w:space="0" w:color="auto"/>
            </w:tcBorders>
          </w:tcPr>
          <w:p w14:paraId="5A27E6DA" w14:textId="77E391C2" w:rsidR="00221E3C" w:rsidRPr="00293BA2" w:rsidRDefault="00221E3C" w:rsidP="00221E3C">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Η νέα έκταση δεν αρδεύεται σήμερα, αλλά δηλωνόταν ως αρδευόμενη στο ΟΣΔΕ έως 5 χρόνια πριν την υποβολή της αίτησης στήριξης</w:t>
            </w:r>
            <w:r w:rsidR="00DB4143" w:rsidRPr="00293BA2">
              <w:rPr>
                <w:rFonts w:ascii="Calibri" w:hAnsi="Calibri" w:cs="Times New Roman"/>
                <w:sz w:val="19"/>
                <w:szCs w:val="19"/>
              </w:rPr>
              <w:t>.</w:t>
            </w:r>
          </w:p>
          <w:p w14:paraId="47D02D56" w14:textId="705BC54C" w:rsidR="00221E3C" w:rsidRPr="00293BA2" w:rsidRDefault="00221E3C" w:rsidP="00221E3C">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Υποδεικνύεται το σημείο υδροληψίας και η ποσότητα ύδατος</w:t>
            </w:r>
            <w:r w:rsidR="00DB4143" w:rsidRPr="00293BA2">
              <w:rPr>
                <w:rFonts w:ascii="Calibri" w:hAnsi="Calibri" w:cs="Times New Roman"/>
                <w:sz w:val="19"/>
                <w:szCs w:val="19"/>
              </w:rPr>
              <w:t>.</w:t>
            </w:r>
          </w:p>
          <w:p w14:paraId="1868048D" w14:textId="0BACDE30" w:rsidR="00221E3C" w:rsidRPr="00293BA2" w:rsidRDefault="00221E3C" w:rsidP="00221E3C">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Εφαρμόζεται ή θα εφαρμοστεί ως μέρος της επένδυσης υδρομέτρηση</w:t>
            </w:r>
            <w:r w:rsidR="00DB4143" w:rsidRPr="00293BA2">
              <w:rPr>
                <w:rFonts w:ascii="Calibri" w:hAnsi="Calibri" w:cs="Times New Roman"/>
                <w:sz w:val="19"/>
                <w:szCs w:val="19"/>
              </w:rPr>
              <w:t>.</w:t>
            </w:r>
          </w:p>
          <w:p w14:paraId="69835390" w14:textId="50C18FBD" w:rsidR="00221E3C" w:rsidRPr="00293BA2" w:rsidRDefault="00221E3C" w:rsidP="00221E3C">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 xml:space="preserve">Προσκόμιση άδειας χρήσης ύδατος για το σημείο υδροληψίας που αφορά στην επένδυση με την </w:t>
            </w:r>
            <w:r w:rsidR="00781F16" w:rsidRPr="00293BA2">
              <w:rPr>
                <w:rFonts w:ascii="Calibri" w:hAnsi="Calibri" w:cs="Times New Roman"/>
                <w:sz w:val="19"/>
                <w:szCs w:val="19"/>
              </w:rPr>
              <w:t xml:space="preserve">τελευταία </w:t>
            </w:r>
            <w:r w:rsidRPr="00293BA2">
              <w:rPr>
                <w:rFonts w:ascii="Calibri" w:hAnsi="Calibri" w:cs="Times New Roman"/>
                <w:sz w:val="19"/>
                <w:szCs w:val="19"/>
              </w:rPr>
              <w:t xml:space="preserve">αίτηση πληρωμής. Κατά την έκδοση της άδειας χρήσης ύδατος η αρμόδια Αρχή λαμβάνει υπόψη της α) τους στόχους της Οδηγίας 2000/60 και το αντίστοιχο ΣΔΛΑΠ,  β) τη μελέτη όπως ορίζεται στην </w:t>
            </w:r>
            <w:r w:rsidR="0000280A" w:rsidRPr="00293BA2">
              <w:rPr>
                <w:rFonts w:ascii="Calibri" w:hAnsi="Calibri" w:cs="Times New Roman"/>
                <w:sz w:val="19"/>
                <w:szCs w:val="19"/>
              </w:rPr>
              <w:t>ΥΑ 165/20277 (ΦΕΚ 863/Β/2018), όπως ισχύει κάθε φορά.</w:t>
            </w:r>
          </w:p>
          <w:p w14:paraId="6E2999F2" w14:textId="51804913" w:rsidR="00221E3C" w:rsidRPr="00293BA2" w:rsidRDefault="00221E3C" w:rsidP="00221E3C">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Δυνητική εξοικονόμηση κατανάλωσης ύδατος ίση με τουλάχιστον 20% η οποία τεκμηριώνεται από σχετική μελέτη με την υποβολή της αίτησης ενίσχυσης σύμφωνα με τα τεχνικά χαρακτηριστικά του υφιστάμενου και του μελλοντικού εξοπλισμού άρδευσης</w:t>
            </w:r>
            <w:r w:rsidR="00DB4143" w:rsidRPr="00293BA2">
              <w:rPr>
                <w:rFonts w:ascii="Calibri" w:hAnsi="Calibri" w:cs="Times New Roman"/>
                <w:sz w:val="19"/>
                <w:szCs w:val="19"/>
              </w:rPr>
              <w:t>.</w:t>
            </w:r>
          </w:p>
          <w:p w14:paraId="2B03587E" w14:textId="73356F73" w:rsidR="00221E3C" w:rsidRPr="00293BA2" w:rsidRDefault="00221E3C" w:rsidP="00915D9F">
            <w:pPr>
              <w:pStyle w:val="a4"/>
              <w:numPr>
                <w:ilvl w:val="0"/>
                <w:numId w:val="85"/>
              </w:numPr>
              <w:spacing w:after="120"/>
              <w:rPr>
                <w:rFonts w:ascii="Calibri" w:hAnsi="Calibri" w:cs="Times New Roman"/>
                <w:sz w:val="19"/>
                <w:szCs w:val="19"/>
              </w:rPr>
            </w:pPr>
            <w:r w:rsidRPr="00293BA2">
              <w:rPr>
                <w:rFonts w:ascii="Calibri" w:hAnsi="Calibri" w:cs="Times New Roman"/>
                <w:sz w:val="19"/>
                <w:szCs w:val="19"/>
              </w:rPr>
              <w:t xml:space="preserve">Πραγματική εξοικονόμηση της χρήσης ύδατος ανερχόμενη τουλάχιστον στο </w:t>
            </w:r>
            <w:r w:rsidR="00915D9F" w:rsidRPr="00293BA2">
              <w:rPr>
                <w:rFonts w:ascii="Calibri" w:hAnsi="Calibri" w:cs="Times New Roman"/>
                <w:sz w:val="19"/>
                <w:szCs w:val="19"/>
              </w:rPr>
              <w:t>50%</w:t>
            </w:r>
            <w:r w:rsidRPr="00293BA2">
              <w:rPr>
                <w:rFonts w:ascii="Calibri" w:hAnsi="Calibri" w:cs="Times New Roman"/>
                <w:sz w:val="19"/>
                <w:szCs w:val="19"/>
              </w:rPr>
              <w:t xml:space="preserve"> της δυνητικής εξοικονόμησης ύδατος που καθίσταται δυνατή χάρη στην επένδυση. Επιπλέον η επένδυση επιφέρει εξοικονόμηση της κατανάλωσης ύδατος στο σύνολο της εκμετάλλευσης κατά τουλάχιστον 50% της δυνητικής εξοικονόμησης ύδατος που καθίσταται δυνατή χάρη στην επένδυση. Στη συνολική χρήση ύδατος από την εκμετάλλευση περιλαμβάνονται τα ύδατα που πωλούνται από αυτή</w:t>
            </w:r>
            <w:r w:rsidR="00DB4143" w:rsidRPr="00293BA2">
              <w:rPr>
                <w:rFonts w:ascii="Calibri" w:hAnsi="Calibri" w:cs="Times New Roman"/>
                <w:sz w:val="19"/>
                <w:szCs w:val="19"/>
              </w:rPr>
              <w:t>.</w:t>
            </w:r>
          </w:p>
        </w:tc>
      </w:tr>
      <w:tr w:rsidR="00F86C8F" w:rsidRPr="00293BA2" w14:paraId="3B7660D9" w14:textId="100E20A4" w:rsidTr="00621860">
        <w:trPr>
          <w:jc w:val="center"/>
        </w:trPr>
        <w:tc>
          <w:tcPr>
            <w:tcW w:w="1683" w:type="dxa"/>
            <w:vMerge/>
            <w:tcBorders>
              <w:top w:val="nil"/>
              <w:bottom w:val="single" w:sz="12" w:space="0" w:color="auto"/>
              <w:right w:val="single" w:sz="12" w:space="0" w:color="auto"/>
            </w:tcBorders>
          </w:tcPr>
          <w:p w14:paraId="124D2863" w14:textId="77777777" w:rsidR="00F86C8F" w:rsidRPr="00293BA2" w:rsidRDefault="00F86C8F" w:rsidP="003942E0">
            <w:pPr>
              <w:spacing w:after="120"/>
              <w:jc w:val="both"/>
              <w:rPr>
                <w:rFonts w:ascii="Calibri" w:hAnsi="Calibri" w:cs="Times New Roman"/>
                <w:sz w:val="19"/>
                <w:szCs w:val="19"/>
              </w:rPr>
            </w:pPr>
          </w:p>
        </w:tc>
        <w:tc>
          <w:tcPr>
            <w:tcW w:w="1985" w:type="dxa"/>
            <w:tcBorders>
              <w:top w:val="single" w:sz="2" w:space="0" w:color="auto"/>
              <w:left w:val="single" w:sz="12" w:space="0" w:color="auto"/>
            </w:tcBorders>
          </w:tcPr>
          <w:p w14:paraId="35132B71" w14:textId="4476681F" w:rsidR="00F86C8F" w:rsidRPr="00293BA2" w:rsidRDefault="00221E3C" w:rsidP="00DB4143">
            <w:pPr>
              <w:spacing w:after="120"/>
              <w:rPr>
                <w:rFonts w:ascii="Calibri" w:hAnsi="Calibri" w:cs="Times New Roman"/>
                <w:sz w:val="19"/>
                <w:szCs w:val="19"/>
              </w:rPr>
            </w:pPr>
            <w:r w:rsidRPr="00293BA2">
              <w:rPr>
                <w:rFonts w:ascii="Calibri" w:hAnsi="Calibri" w:cs="Times New Roman"/>
                <w:sz w:val="19"/>
                <w:szCs w:val="19"/>
              </w:rPr>
              <w:t xml:space="preserve">Νέα αρδευόμενη έκταση που ήταν </w:t>
            </w:r>
            <w:proofErr w:type="spellStart"/>
            <w:r w:rsidRPr="00293BA2">
              <w:rPr>
                <w:rFonts w:ascii="Calibri" w:hAnsi="Calibri" w:cs="Times New Roman"/>
                <w:sz w:val="19"/>
                <w:szCs w:val="19"/>
              </w:rPr>
              <w:t>ξηρική</w:t>
            </w:r>
            <w:proofErr w:type="spellEnd"/>
          </w:p>
        </w:tc>
        <w:tc>
          <w:tcPr>
            <w:tcW w:w="6662" w:type="dxa"/>
            <w:tcBorders>
              <w:top w:val="single" w:sz="2" w:space="0" w:color="auto"/>
              <w:left w:val="single" w:sz="12" w:space="0" w:color="auto"/>
            </w:tcBorders>
          </w:tcPr>
          <w:p w14:paraId="0906E269" w14:textId="72963247" w:rsidR="00F86C8F" w:rsidRPr="00293BA2" w:rsidRDefault="00221E3C" w:rsidP="00221E3C">
            <w:pPr>
              <w:pStyle w:val="a4"/>
              <w:spacing w:after="120"/>
              <w:ind w:left="360"/>
              <w:rPr>
                <w:rFonts w:ascii="Calibri" w:hAnsi="Calibri" w:cs="Times New Roman"/>
                <w:sz w:val="19"/>
                <w:szCs w:val="19"/>
              </w:rPr>
            </w:pPr>
            <w:r w:rsidRPr="00293BA2">
              <w:rPr>
                <w:rFonts w:ascii="Calibri" w:hAnsi="Calibri" w:cs="Times New Roman"/>
                <w:sz w:val="19"/>
                <w:szCs w:val="19"/>
              </w:rPr>
              <w:t>Δεν είναι επιλέξιμη</w:t>
            </w:r>
            <w:r w:rsidR="00DB4143" w:rsidRPr="00293BA2">
              <w:rPr>
                <w:rFonts w:ascii="Calibri" w:hAnsi="Calibri" w:cs="Times New Roman"/>
                <w:sz w:val="19"/>
                <w:szCs w:val="19"/>
              </w:rPr>
              <w:t>.</w:t>
            </w:r>
          </w:p>
        </w:tc>
      </w:tr>
    </w:tbl>
    <w:p w14:paraId="544A3D22" w14:textId="49F7F6E1" w:rsidR="00781F16" w:rsidRPr="00293BA2" w:rsidRDefault="005B20DA" w:rsidP="00055CAA">
      <w:pPr>
        <w:pStyle w:val="a4"/>
        <w:numPr>
          <w:ilvl w:val="2"/>
          <w:numId w:val="92"/>
        </w:numPr>
        <w:spacing w:after="120"/>
        <w:ind w:left="1418" w:hanging="709"/>
        <w:jc w:val="both"/>
        <w:rPr>
          <w:rFonts w:ascii="Calibri" w:hAnsi="Calibri" w:cs="Times New Roman"/>
        </w:rPr>
      </w:pPr>
      <w:r w:rsidRPr="00293BA2">
        <w:rPr>
          <w:rFonts w:ascii="Calibri" w:hAnsi="Calibri" w:cs="Times New Roman"/>
        </w:rPr>
        <w:t xml:space="preserve">Η προτεινόμενη επένδυση </w:t>
      </w:r>
      <w:r w:rsidR="00A6696F" w:rsidRPr="00293BA2">
        <w:rPr>
          <w:rFonts w:ascii="Calibri" w:hAnsi="Calibri" w:cs="Times New Roman"/>
        </w:rPr>
        <w:t xml:space="preserve">των παραγράφων </w:t>
      </w:r>
      <w:r w:rsidR="00AD18FF" w:rsidRPr="00293BA2">
        <w:rPr>
          <w:rFonts w:ascii="Calibri" w:hAnsi="Calibri" w:cs="Times New Roman"/>
        </w:rPr>
        <w:t xml:space="preserve">1.1.1 </w:t>
      </w:r>
      <w:r w:rsidR="00A6696F" w:rsidRPr="00293BA2">
        <w:rPr>
          <w:rFonts w:ascii="Calibri" w:hAnsi="Calibri" w:cs="Times New Roman"/>
        </w:rPr>
        <w:t>ή</w:t>
      </w:r>
      <w:r w:rsidR="00AD18FF" w:rsidRPr="00293BA2">
        <w:rPr>
          <w:rFonts w:ascii="Calibri" w:hAnsi="Calibri" w:cs="Times New Roman"/>
        </w:rPr>
        <w:t xml:space="preserve"> 1.1.</w:t>
      </w:r>
      <w:r w:rsidR="00781F16" w:rsidRPr="00293BA2">
        <w:rPr>
          <w:rFonts w:ascii="Calibri" w:hAnsi="Calibri" w:cs="Times New Roman"/>
        </w:rPr>
        <w:t>4</w:t>
      </w:r>
      <w:r w:rsidR="00AD18FF" w:rsidRPr="00293BA2">
        <w:rPr>
          <w:rFonts w:ascii="Calibri" w:hAnsi="Calibri" w:cs="Times New Roman"/>
        </w:rPr>
        <w:t xml:space="preserve"> </w:t>
      </w:r>
      <w:r w:rsidR="00776BB3" w:rsidRPr="00293BA2">
        <w:rPr>
          <w:rFonts w:ascii="Calibri" w:hAnsi="Calibri" w:cs="Times New Roman"/>
        </w:rPr>
        <w:t xml:space="preserve">πρέπει να </w:t>
      </w:r>
      <w:r w:rsidR="00092783" w:rsidRPr="00293BA2">
        <w:rPr>
          <w:rFonts w:ascii="Calibri" w:hAnsi="Calibri" w:cs="Times New Roman"/>
        </w:rPr>
        <w:t>έχει</w:t>
      </w:r>
      <w:r w:rsidR="00776BB3" w:rsidRPr="00293BA2">
        <w:rPr>
          <w:rFonts w:ascii="Calibri" w:hAnsi="Calibri" w:cs="Times New Roman"/>
        </w:rPr>
        <w:t xml:space="preserve"> υδρομετρητ</w:t>
      </w:r>
      <w:r w:rsidR="00092783" w:rsidRPr="00293BA2">
        <w:rPr>
          <w:rFonts w:ascii="Calibri" w:hAnsi="Calibri" w:cs="Times New Roman"/>
        </w:rPr>
        <w:t>ή</w:t>
      </w:r>
      <w:r w:rsidR="00776BB3" w:rsidRPr="00293BA2">
        <w:rPr>
          <w:rFonts w:ascii="Calibri" w:hAnsi="Calibri" w:cs="Times New Roman"/>
        </w:rPr>
        <w:t xml:space="preserve"> ή </w:t>
      </w:r>
      <w:r w:rsidR="00AD18FF" w:rsidRPr="00293BA2">
        <w:rPr>
          <w:rFonts w:ascii="Calibri" w:hAnsi="Calibri" w:cs="Times New Roman"/>
        </w:rPr>
        <w:t xml:space="preserve">να </w:t>
      </w:r>
      <w:r w:rsidR="00776BB3" w:rsidRPr="00293BA2">
        <w:rPr>
          <w:rFonts w:ascii="Calibri" w:hAnsi="Calibri" w:cs="Times New Roman"/>
        </w:rPr>
        <w:t>περιλαμβάν</w:t>
      </w:r>
      <w:r w:rsidR="00092783" w:rsidRPr="00293BA2">
        <w:rPr>
          <w:rFonts w:ascii="Calibri" w:hAnsi="Calibri" w:cs="Times New Roman"/>
        </w:rPr>
        <w:t>ει</w:t>
      </w:r>
      <w:r w:rsidR="00776BB3" w:rsidRPr="00293BA2">
        <w:rPr>
          <w:rFonts w:ascii="Calibri" w:hAnsi="Calibri" w:cs="Times New Roman"/>
        </w:rPr>
        <w:t xml:space="preserve"> στον προτεινόμενο προϋπολογισμό </w:t>
      </w:r>
      <w:r w:rsidR="00092783" w:rsidRPr="00293BA2">
        <w:rPr>
          <w:rFonts w:ascii="Calibri" w:hAnsi="Calibri" w:cs="Times New Roman"/>
        </w:rPr>
        <w:t>της</w:t>
      </w:r>
      <w:r w:rsidR="00776BB3" w:rsidRPr="00293BA2">
        <w:rPr>
          <w:rFonts w:ascii="Calibri" w:hAnsi="Calibri" w:cs="Times New Roman"/>
        </w:rPr>
        <w:t xml:space="preserve"> την αγορά και εγκατάσταση υδρομετρητών.</w:t>
      </w:r>
      <w:r w:rsidR="00A6696F" w:rsidRPr="00293BA2">
        <w:rPr>
          <w:rFonts w:ascii="Calibri" w:hAnsi="Calibri" w:cs="Times New Roman"/>
        </w:rPr>
        <w:t xml:space="preserve"> </w:t>
      </w:r>
    </w:p>
    <w:p w14:paraId="68ECA198" w14:textId="6F4D88BB" w:rsidR="00781F16" w:rsidRPr="00293BA2" w:rsidRDefault="00781F16" w:rsidP="00055CAA">
      <w:pPr>
        <w:pStyle w:val="a4"/>
        <w:numPr>
          <w:ilvl w:val="2"/>
          <w:numId w:val="92"/>
        </w:numPr>
        <w:spacing w:after="120"/>
        <w:ind w:left="1418" w:hanging="709"/>
        <w:jc w:val="both"/>
        <w:rPr>
          <w:rFonts w:ascii="Calibri" w:hAnsi="Calibri" w:cs="Times New Roman"/>
        </w:rPr>
      </w:pPr>
      <w:r w:rsidRPr="00293BA2">
        <w:rPr>
          <w:rFonts w:ascii="Calibri" w:hAnsi="Calibri" w:cs="Times New Roman"/>
        </w:rPr>
        <w:t xml:space="preserve">Δεν ενισχύονται εγκαταστάσεις μεταφοράς αρδευτικού νερού μέσω κλειστών αγωγών συνολικού μήκους άνω των 500 μέτρων. </w:t>
      </w:r>
    </w:p>
    <w:p w14:paraId="0D780CF5" w14:textId="131B4FDB" w:rsidR="008867F1" w:rsidRPr="00293BA2" w:rsidRDefault="008867F1" w:rsidP="00092783">
      <w:pPr>
        <w:pStyle w:val="a4"/>
        <w:numPr>
          <w:ilvl w:val="2"/>
          <w:numId w:val="92"/>
        </w:numPr>
        <w:spacing w:after="120"/>
        <w:ind w:left="1418" w:hanging="709"/>
        <w:jc w:val="both"/>
        <w:rPr>
          <w:rFonts w:ascii="Calibri" w:hAnsi="Calibri" w:cs="Times New Roman"/>
        </w:rPr>
      </w:pPr>
      <w:r w:rsidRPr="00293BA2">
        <w:rPr>
          <w:rFonts w:ascii="Calibri" w:hAnsi="Calibri" w:cs="Times New Roman"/>
        </w:rPr>
        <w:t>Προσκομίζεται άδεια χρήσης νερού για το σημείο υδροληψίας που αφορά την επένδυση.</w:t>
      </w:r>
      <w:r w:rsidR="00A6696F" w:rsidRPr="00293BA2">
        <w:rPr>
          <w:rFonts w:ascii="Calibri" w:hAnsi="Calibri" w:cs="Times New Roman"/>
        </w:rPr>
        <w:t xml:space="preserve"> Η επένδυση πρέπει να είναι σύμφωνη με τους όρους χρήσης της νέας άδειας χρήσης ύδατος.</w:t>
      </w:r>
    </w:p>
    <w:p w14:paraId="2437B82B" w14:textId="2FB37560" w:rsidR="00A41819" w:rsidRPr="00293BA2" w:rsidRDefault="00A41819" w:rsidP="00092783">
      <w:pPr>
        <w:pStyle w:val="a4"/>
        <w:numPr>
          <w:ilvl w:val="2"/>
          <w:numId w:val="92"/>
        </w:numPr>
        <w:spacing w:after="120"/>
        <w:ind w:left="1418" w:hanging="709"/>
        <w:jc w:val="both"/>
        <w:rPr>
          <w:rFonts w:ascii="Calibri" w:hAnsi="Calibri" w:cs="Times New Roman"/>
        </w:rPr>
      </w:pPr>
      <w:r w:rsidRPr="00293BA2">
        <w:rPr>
          <w:rFonts w:ascii="Calibri" w:hAnsi="Calibri" w:cs="Times New Roman"/>
        </w:rPr>
        <w:t>Οι</w:t>
      </w:r>
      <w:r w:rsidR="00781F16" w:rsidRPr="00293BA2">
        <w:rPr>
          <w:rFonts w:ascii="Calibri" w:hAnsi="Calibri" w:cs="Times New Roman"/>
        </w:rPr>
        <w:t xml:space="preserve"> επενδύσεις της παραγράφου 1.1.4</w:t>
      </w:r>
      <w:r w:rsidRPr="00293BA2">
        <w:rPr>
          <w:rFonts w:ascii="Calibri" w:hAnsi="Calibri" w:cs="Times New Roman"/>
        </w:rPr>
        <w:t xml:space="preserve"> αφορούν γεωργία ακριβείας και περιλαμβάνουν δαπάνες αγοράς και εγκατάστασης Η/Υ και λογισμικού διαχείρισης γεωργικής εκμετάλλευσης, δικτύου μετεωρολογικών δεδομένων, εγκατάστασης δομημένης καλωδίωσης ή ασύρματου δικτύου, αισθητ</w:t>
      </w:r>
      <w:r w:rsidRPr="00293BA2">
        <w:t xml:space="preserve">ήρες, </w:t>
      </w:r>
      <w:r w:rsidR="00781F16" w:rsidRPr="00293BA2">
        <w:t>αυτοματοποιημένος</w:t>
      </w:r>
      <w:r w:rsidRPr="00293BA2">
        <w:t xml:space="preserve"> έλεγχος </w:t>
      </w:r>
      <w:r w:rsidR="00781F16" w:rsidRPr="00293BA2">
        <w:t>συστημάτων</w:t>
      </w:r>
      <w:r w:rsidRPr="00293BA2">
        <w:t xml:space="preserve"> άρδευσης</w:t>
      </w:r>
      <w:r w:rsidRPr="00293BA2">
        <w:rPr>
          <w:rFonts w:ascii="Calibri" w:hAnsi="Calibri" w:cs="Times New Roman"/>
        </w:rPr>
        <w:t>. Για τον εξοπλισμό αυτό, με την αίτηση στήριξης υποβάλλεται μελέτη εγκατάστασης του εξοπλισμού και με την αίτηση πληρωμής μελέτη εφαρμογής του</w:t>
      </w:r>
      <w:r w:rsidR="00781F16" w:rsidRPr="00293BA2">
        <w:rPr>
          <w:rFonts w:ascii="Calibri" w:hAnsi="Calibri" w:cs="Times New Roman"/>
        </w:rPr>
        <w:t>.</w:t>
      </w:r>
    </w:p>
    <w:p w14:paraId="298DEC7E" w14:textId="77777777" w:rsidR="005B20DA" w:rsidRPr="00293BA2" w:rsidRDefault="005B20DA" w:rsidP="005B20DA">
      <w:pPr>
        <w:pStyle w:val="a4"/>
        <w:numPr>
          <w:ilvl w:val="2"/>
          <w:numId w:val="92"/>
        </w:numPr>
        <w:spacing w:after="120"/>
        <w:ind w:left="1418" w:hanging="709"/>
        <w:jc w:val="both"/>
        <w:rPr>
          <w:rFonts w:ascii="Calibri" w:hAnsi="Calibri" w:cs="Times New Roman"/>
        </w:rPr>
      </w:pPr>
      <w:r w:rsidRPr="00293BA2">
        <w:rPr>
          <w:rFonts w:ascii="Calibri" w:hAnsi="Calibri" w:cs="Times New Roman"/>
        </w:rPr>
        <w:t xml:space="preserve">Η αιτούμενη δαπάνη δεν πρέπει να υπερβαίνει τα ποσά που αναφέρονται στα Παραρτήματα 4 (Εύλογο κόστος) και 5 (Ανώτατες Επιλέξιμες Δαπάνες). </w:t>
      </w:r>
    </w:p>
    <w:p w14:paraId="1692A71D" w14:textId="690C56C2" w:rsidR="005B20DA" w:rsidRPr="00293BA2" w:rsidRDefault="005B20DA" w:rsidP="005B20DA">
      <w:pPr>
        <w:pStyle w:val="a4"/>
        <w:numPr>
          <w:ilvl w:val="2"/>
          <w:numId w:val="92"/>
        </w:numPr>
        <w:spacing w:after="120"/>
        <w:ind w:left="1418" w:hanging="709"/>
        <w:jc w:val="both"/>
        <w:rPr>
          <w:rFonts w:ascii="Calibri" w:hAnsi="Calibri" w:cs="Times New Roman"/>
        </w:rPr>
      </w:pPr>
      <w:r w:rsidRPr="00293BA2">
        <w:rPr>
          <w:rFonts w:ascii="Calibri" w:hAnsi="Calibri" w:cs="Times New Roman"/>
        </w:rPr>
        <w:t>Σε κάθε περίπτωση  τηρούνται οι γενικές προϋποθέσεις του άρθρου 8.</w:t>
      </w:r>
    </w:p>
    <w:p w14:paraId="2A167773" w14:textId="102DED27" w:rsidR="008F0791" w:rsidRPr="00293BA2" w:rsidRDefault="008F0791" w:rsidP="00763C5F">
      <w:pPr>
        <w:spacing w:after="120"/>
        <w:jc w:val="both"/>
        <w:rPr>
          <w:rFonts w:ascii="Calibri" w:hAnsi="Calibri" w:cs="Times New Roman"/>
        </w:rPr>
      </w:pPr>
    </w:p>
    <w:p w14:paraId="4CF73B9F" w14:textId="6BD0A2D7" w:rsidR="005C09E7" w:rsidRPr="00293BA2" w:rsidRDefault="005C09E7" w:rsidP="00776BB3">
      <w:pPr>
        <w:pStyle w:val="a4"/>
        <w:numPr>
          <w:ilvl w:val="0"/>
          <w:numId w:val="92"/>
        </w:numPr>
        <w:spacing w:after="120"/>
        <w:jc w:val="both"/>
        <w:rPr>
          <w:rFonts w:ascii="Calibri" w:hAnsi="Calibri" w:cs="Times New Roman"/>
        </w:rPr>
      </w:pPr>
      <w:r w:rsidRPr="00293BA2">
        <w:rPr>
          <w:rFonts w:ascii="Calibri" w:hAnsi="Calibri" w:cs="Times New Roman"/>
        </w:rPr>
        <w:t xml:space="preserve">Επενδύσεις στις έγγειες βελτιώσεις </w:t>
      </w:r>
    </w:p>
    <w:p w14:paraId="3E04069F" w14:textId="77777777" w:rsidR="000A7DB9" w:rsidRPr="00293BA2" w:rsidRDefault="000A7DB9" w:rsidP="000A7DB9">
      <w:pPr>
        <w:pStyle w:val="a4"/>
        <w:spacing w:after="120"/>
        <w:ind w:left="360"/>
        <w:jc w:val="both"/>
        <w:rPr>
          <w:rFonts w:ascii="Calibri" w:hAnsi="Calibri" w:cs="Times New Roman"/>
        </w:rPr>
      </w:pPr>
    </w:p>
    <w:p w14:paraId="13CA294B" w14:textId="03A149B1" w:rsidR="00003A42" w:rsidRPr="00293BA2" w:rsidRDefault="00003A42" w:rsidP="00003A42">
      <w:pPr>
        <w:pStyle w:val="a4"/>
        <w:numPr>
          <w:ilvl w:val="1"/>
          <w:numId w:val="92"/>
        </w:numPr>
        <w:spacing w:after="120"/>
        <w:jc w:val="both"/>
        <w:rPr>
          <w:rFonts w:ascii="Calibri" w:hAnsi="Calibri" w:cs="Times New Roman"/>
        </w:rPr>
      </w:pPr>
      <w:r w:rsidRPr="00293BA2">
        <w:rPr>
          <w:rFonts w:ascii="Calibri" w:hAnsi="Calibri" w:cs="Times New Roman"/>
        </w:rPr>
        <w:t>Υποκατηγορίες επενδύσεων</w:t>
      </w:r>
      <w:r w:rsidR="004C5911" w:rsidRPr="00293BA2">
        <w:rPr>
          <w:rFonts w:ascii="Calibri" w:hAnsi="Calibri" w:cs="Times New Roman"/>
        </w:rPr>
        <w:t>:</w:t>
      </w:r>
    </w:p>
    <w:p w14:paraId="43B7151C" w14:textId="36AD3227" w:rsidR="005C09E7" w:rsidRDefault="00742FC4" w:rsidP="004C5911">
      <w:pPr>
        <w:pStyle w:val="a4"/>
        <w:numPr>
          <w:ilvl w:val="2"/>
          <w:numId w:val="92"/>
        </w:numPr>
        <w:spacing w:after="120"/>
        <w:ind w:left="1418" w:hanging="567"/>
        <w:jc w:val="both"/>
        <w:rPr>
          <w:rFonts w:ascii="Calibri" w:hAnsi="Calibri" w:cs="Times New Roman"/>
        </w:rPr>
      </w:pPr>
      <w:r>
        <w:rPr>
          <w:rFonts w:ascii="Calibri" w:hAnsi="Calibri" w:cs="Times New Roman"/>
        </w:rPr>
        <w:t>Νέες γ</w:t>
      </w:r>
      <w:r w:rsidR="005C09E7" w:rsidRPr="00293BA2">
        <w:rPr>
          <w:rFonts w:ascii="Calibri" w:hAnsi="Calibri" w:cs="Times New Roman"/>
        </w:rPr>
        <w:t>ε</w:t>
      </w:r>
      <w:r>
        <w:rPr>
          <w:rFonts w:ascii="Calibri" w:hAnsi="Calibri" w:cs="Times New Roman"/>
        </w:rPr>
        <w:t xml:space="preserve">ωτρήσεις συμπεριλαμβανομένης και </w:t>
      </w:r>
      <w:r w:rsidR="005C09E7" w:rsidRPr="00293BA2">
        <w:rPr>
          <w:rFonts w:ascii="Calibri" w:hAnsi="Calibri" w:cs="Times New Roman"/>
        </w:rPr>
        <w:t>της απαραίτητης κτιριακής υποδομής (</w:t>
      </w:r>
      <w:r w:rsidR="002714C1" w:rsidRPr="00293BA2">
        <w:rPr>
          <w:rFonts w:ascii="Calibri" w:hAnsi="Calibri" w:cs="Times New Roman"/>
        </w:rPr>
        <w:t xml:space="preserve">π.χ. </w:t>
      </w:r>
      <w:r w:rsidR="00967C84" w:rsidRPr="00293BA2">
        <w:rPr>
          <w:rFonts w:ascii="Calibri" w:hAnsi="Calibri" w:cs="Times New Roman"/>
        </w:rPr>
        <w:t xml:space="preserve">μικρό </w:t>
      </w:r>
      <w:r w:rsidR="005C09E7" w:rsidRPr="00293BA2">
        <w:rPr>
          <w:rFonts w:ascii="Calibri" w:hAnsi="Calibri" w:cs="Times New Roman"/>
        </w:rPr>
        <w:t xml:space="preserve">αντλιοστάσιο). </w:t>
      </w:r>
    </w:p>
    <w:p w14:paraId="40F8ACB4" w14:textId="737CB70C" w:rsidR="00867C47" w:rsidRPr="00293BA2" w:rsidRDefault="00867C47" w:rsidP="004C5911">
      <w:pPr>
        <w:pStyle w:val="a4"/>
        <w:numPr>
          <w:ilvl w:val="2"/>
          <w:numId w:val="92"/>
        </w:numPr>
        <w:spacing w:after="120"/>
        <w:ind w:left="1418" w:hanging="567"/>
        <w:jc w:val="both"/>
        <w:rPr>
          <w:rFonts w:ascii="Calibri" w:hAnsi="Calibri" w:cs="Times New Roman"/>
        </w:rPr>
      </w:pPr>
      <w:r w:rsidRPr="005E189C">
        <w:rPr>
          <w:rFonts w:ascii="Calibri" w:hAnsi="Calibri" w:cs="Times New Roman"/>
        </w:rPr>
        <w:lastRenderedPageBreak/>
        <w:t>Επιμέρους εξοπλισμός</w:t>
      </w:r>
      <w:r w:rsidR="00742FC4" w:rsidRPr="005E189C">
        <w:rPr>
          <w:rFonts w:ascii="Calibri" w:hAnsi="Calibri" w:cs="Times New Roman"/>
        </w:rPr>
        <w:t xml:space="preserve"> για τον εκσυγχρονισμό υφιστάμενων</w:t>
      </w:r>
      <w:r w:rsidRPr="005E189C">
        <w:rPr>
          <w:rFonts w:ascii="Calibri" w:hAnsi="Calibri" w:cs="Times New Roman"/>
        </w:rPr>
        <w:t xml:space="preserve"> γεωτρήσεων</w:t>
      </w:r>
      <w:r w:rsidR="00742FC4">
        <w:rPr>
          <w:rFonts w:ascii="Calibri" w:hAnsi="Calibri" w:cs="Times New Roman"/>
        </w:rPr>
        <w:t xml:space="preserve"> (ενδεικτικά, αλλαγή αντλίας, εγκατάσταση υδρομετρητή)</w:t>
      </w:r>
      <w:r>
        <w:rPr>
          <w:rFonts w:ascii="Calibri" w:hAnsi="Calibri" w:cs="Times New Roman"/>
        </w:rPr>
        <w:t>.</w:t>
      </w:r>
    </w:p>
    <w:p w14:paraId="61B19E8C" w14:textId="3219CE50" w:rsidR="005C09E7" w:rsidRPr="00293BA2" w:rsidRDefault="00055CAA" w:rsidP="004C5911">
      <w:pPr>
        <w:pStyle w:val="a4"/>
        <w:numPr>
          <w:ilvl w:val="2"/>
          <w:numId w:val="92"/>
        </w:numPr>
        <w:spacing w:after="120"/>
        <w:ind w:left="1418" w:hanging="567"/>
        <w:jc w:val="both"/>
        <w:rPr>
          <w:rFonts w:ascii="Calibri" w:hAnsi="Calibri" w:cs="Times New Roman"/>
        </w:rPr>
      </w:pPr>
      <w:r w:rsidRPr="00293BA2">
        <w:rPr>
          <w:rFonts w:ascii="Calibri" w:hAnsi="Calibri" w:cs="Times New Roman"/>
        </w:rPr>
        <w:t>Δεξαμενές</w:t>
      </w:r>
      <w:r w:rsidR="005C09E7" w:rsidRPr="00293BA2">
        <w:rPr>
          <w:rFonts w:ascii="Calibri" w:hAnsi="Calibri" w:cs="Times New Roman"/>
        </w:rPr>
        <w:t xml:space="preserve"> που</w:t>
      </w:r>
      <w:r w:rsidR="00B9052E" w:rsidRPr="00293BA2">
        <w:rPr>
          <w:rFonts w:ascii="Calibri" w:hAnsi="Calibri" w:cs="Times New Roman"/>
        </w:rPr>
        <w:t xml:space="preserve"> απαιτούν εκσκαφές ή </w:t>
      </w:r>
      <w:proofErr w:type="spellStart"/>
      <w:r w:rsidR="00B9052E" w:rsidRPr="00293BA2">
        <w:rPr>
          <w:rFonts w:ascii="Calibri" w:hAnsi="Calibri" w:cs="Times New Roman"/>
        </w:rPr>
        <w:t>επιχώσεις</w:t>
      </w:r>
      <w:proofErr w:type="spellEnd"/>
      <w:r w:rsidR="00B9052E" w:rsidRPr="00293BA2">
        <w:rPr>
          <w:rFonts w:ascii="Calibri" w:hAnsi="Calibri" w:cs="Times New Roman"/>
        </w:rPr>
        <w:t xml:space="preserve"> φυσικού εδάφους και </w:t>
      </w:r>
      <w:r w:rsidR="005C09E7" w:rsidRPr="00293BA2">
        <w:rPr>
          <w:rFonts w:ascii="Calibri" w:hAnsi="Calibri" w:cs="Times New Roman"/>
        </w:rPr>
        <w:t xml:space="preserve"> χρησιμεύουν για την αποθήκευση νερού βροχής (όμβρια) για την εξυπηρέτηση των αρδευτικών συστημάτων της εκμετάλλευσης.</w:t>
      </w:r>
    </w:p>
    <w:p w14:paraId="3DF31EBA" w14:textId="77777777" w:rsidR="000A7DB9" w:rsidRPr="00293BA2" w:rsidRDefault="000A7DB9" w:rsidP="004C5911">
      <w:pPr>
        <w:pStyle w:val="a4"/>
        <w:spacing w:after="120"/>
        <w:ind w:left="1224" w:hanging="567"/>
        <w:jc w:val="both"/>
        <w:rPr>
          <w:rFonts w:ascii="Calibri" w:hAnsi="Calibri" w:cs="Times New Roman"/>
        </w:rPr>
      </w:pPr>
    </w:p>
    <w:p w14:paraId="3357D5D5" w14:textId="260B0E1D" w:rsidR="00003A42" w:rsidRPr="00293BA2" w:rsidRDefault="002352FD" w:rsidP="002352FD">
      <w:pPr>
        <w:pStyle w:val="a4"/>
        <w:numPr>
          <w:ilvl w:val="1"/>
          <w:numId w:val="92"/>
        </w:numPr>
        <w:spacing w:after="120"/>
        <w:jc w:val="both"/>
        <w:rPr>
          <w:rFonts w:ascii="Calibri" w:hAnsi="Calibri" w:cs="Times New Roman"/>
        </w:rPr>
      </w:pPr>
      <w:r w:rsidRPr="00293BA2">
        <w:rPr>
          <w:rFonts w:ascii="Calibri" w:hAnsi="Calibri" w:cs="Times New Roman"/>
        </w:rPr>
        <w:t>Προϋποθέσεις, περιορισμοί και όροι που έχουν εφαρμογή και απαιτούνται για την στήριξη των επενδύσεων κατά την ηλεκτρονική υποβολή (εκτός και αν ορίζεται διαφορετικά)</w:t>
      </w:r>
      <w:r w:rsidR="004C5911" w:rsidRPr="00293BA2">
        <w:rPr>
          <w:rFonts w:ascii="Calibri" w:hAnsi="Calibri" w:cs="Times New Roman"/>
        </w:rPr>
        <w:t>:</w:t>
      </w:r>
    </w:p>
    <w:p w14:paraId="18C7DD63" w14:textId="10BBDF60" w:rsidR="008D3676" w:rsidRPr="00293BA2" w:rsidRDefault="008D3676" w:rsidP="004C5911">
      <w:pPr>
        <w:pStyle w:val="a4"/>
        <w:numPr>
          <w:ilvl w:val="2"/>
          <w:numId w:val="92"/>
        </w:numPr>
        <w:spacing w:after="120"/>
        <w:ind w:left="1418" w:hanging="567"/>
        <w:jc w:val="both"/>
        <w:rPr>
          <w:rFonts w:ascii="Calibri" w:hAnsi="Calibri" w:cs="Times New Roman"/>
        </w:rPr>
      </w:pPr>
      <w:r w:rsidRPr="00293BA2">
        <w:rPr>
          <w:rFonts w:ascii="Calibri" w:hAnsi="Calibri" w:cs="Times New Roman"/>
        </w:rPr>
        <w:t xml:space="preserve">Για να ενισχυθεί η δαπάνη κατασκευής και εξοπλισμού γεώτρησης </w:t>
      </w:r>
      <w:r w:rsidR="00AB2DDA">
        <w:rPr>
          <w:rFonts w:ascii="Calibri" w:hAnsi="Calibri" w:cs="Times New Roman"/>
        </w:rPr>
        <w:t xml:space="preserve">(υποκατηγορίες επενδύσεων 2.1.1 και 2.1.2) </w:t>
      </w:r>
      <w:r w:rsidRPr="00293BA2">
        <w:rPr>
          <w:rFonts w:ascii="Calibri" w:hAnsi="Calibri" w:cs="Times New Roman"/>
        </w:rPr>
        <w:t>προσδιορίζεται το σημείο υδροληψίας</w:t>
      </w:r>
      <w:r w:rsidR="006F748B" w:rsidRPr="00293BA2">
        <w:rPr>
          <w:rFonts w:ascii="Calibri" w:hAnsi="Calibri" w:cs="Times New Roman"/>
        </w:rPr>
        <w:t xml:space="preserve"> και το υπόγειο υδατικό σύστημα που το εξυπηρετεί</w:t>
      </w:r>
      <w:r w:rsidRPr="00293BA2">
        <w:rPr>
          <w:rFonts w:ascii="Calibri" w:hAnsi="Calibri" w:cs="Times New Roman"/>
        </w:rPr>
        <w:t xml:space="preserve">. </w:t>
      </w:r>
      <w:r w:rsidR="004C5911" w:rsidRPr="00293BA2">
        <w:rPr>
          <w:rFonts w:ascii="Calibri" w:hAnsi="Calibri" w:cs="Times New Roman"/>
        </w:rPr>
        <w:t>Πρέπει</w:t>
      </w:r>
      <w:r w:rsidRPr="00293BA2">
        <w:rPr>
          <w:rFonts w:ascii="Calibri" w:hAnsi="Calibri" w:cs="Times New Roman"/>
        </w:rPr>
        <w:t xml:space="preserve"> η κατάσταση των υδάτων του υπόγειου υδατικού συστήματος που εξυπηρετεί το σημείο υδροληψίας να έχει χαρακτηριστεί ως «</w:t>
      </w:r>
      <w:r w:rsidR="004C5911" w:rsidRPr="00293BA2">
        <w:rPr>
          <w:rFonts w:ascii="Calibri" w:hAnsi="Calibri" w:cs="Times New Roman"/>
        </w:rPr>
        <w:t>κ</w:t>
      </w:r>
      <w:r w:rsidRPr="00293BA2">
        <w:rPr>
          <w:rFonts w:ascii="Calibri" w:hAnsi="Calibri" w:cs="Times New Roman"/>
        </w:rPr>
        <w:t xml:space="preserve">αλή» για ποσοτικούς λόγους. </w:t>
      </w:r>
    </w:p>
    <w:p w14:paraId="6467539D" w14:textId="19590252" w:rsidR="00AE5A00" w:rsidRPr="00D76DDE" w:rsidRDefault="00867C47" w:rsidP="004C5911">
      <w:pPr>
        <w:pStyle w:val="a4"/>
        <w:numPr>
          <w:ilvl w:val="2"/>
          <w:numId w:val="92"/>
        </w:numPr>
        <w:spacing w:after="120"/>
        <w:ind w:left="1418" w:hanging="567"/>
        <w:jc w:val="both"/>
        <w:rPr>
          <w:rFonts w:ascii="Calibri" w:hAnsi="Calibri" w:cs="Times New Roman"/>
        </w:rPr>
      </w:pPr>
      <w:r w:rsidRPr="00D76DDE">
        <w:rPr>
          <w:rFonts w:ascii="Calibri" w:hAnsi="Calibri" w:cs="Times New Roman"/>
        </w:rPr>
        <w:t xml:space="preserve">Για την υποκατηγορία επενδύσεων 2.1.1 </w:t>
      </w:r>
      <w:r w:rsidR="00AB2DDA" w:rsidRPr="00D76DDE">
        <w:rPr>
          <w:rFonts w:ascii="Calibri" w:hAnsi="Calibri" w:cs="Times New Roman"/>
        </w:rPr>
        <w:t>απαιτείται κατά την υποβολή η προσκόμιση απόφασης έγκρισης περιβαλλοντικών όρων, σύμφωνα, με την παράγραφο 5.β του άρθρου 46 του Καν. 1305/2013 και με την ΥΑ 37674/2016 (ΦΕΚ 2471Β’).</w:t>
      </w:r>
    </w:p>
    <w:p w14:paraId="4CB365E6" w14:textId="7E99DEFD" w:rsidR="00AB2DDA" w:rsidRPr="00D76DDE" w:rsidRDefault="00742FC4" w:rsidP="004C5911">
      <w:pPr>
        <w:pStyle w:val="a4"/>
        <w:numPr>
          <w:ilvl w:val="2"/>
          <w:numId w:val="92"/>
        </w:numPr>
        <w:spacing w:after="120"/>
        <w:ind w:left="1418" w:hanging="567"/>
        <w:jc w:val="both"/>
        <w:rPr>
          <w:rFonts w:ascii="Calibri" w:hAnsi="Calibri" w:cs="Times New Roman"/>
        </w:rPr>
      </w:pPr>
      <w:r w:rsidRPr="00D76DDE">
        <w:rPr>
          <w:rFonts w:ascii="Calibri" w:hAnsi="Calibri" w:cs="Times New Roman"/>
        </w:rPr>
        <w:t>Για την υποκατηγορία επε</w:t>
      </w:r>
      <w:r w:rsidR="00D76DDE" w:rsidRPr="00D76DDE">
        <w:rPr>
          <w:rFonts w:ascii="Calibri" w:hAnsi="Calibri" w:cs="Times New Roman"/>
        </w:rPr>
        <w:t xml:space="preserve">νδύσεων 2.1.2 απαιτείται η προσκόμιση </w:t>
      </w:r>
      <w:r w:rsidRPr="00D76DDE">
        <w:rPr>
          <w:rFonts w:ascii="Calibri" w:hAnsi="Calibri" w:cs="Times New Roman"/>
        </w:rPr>
        <w:t>άδεια</w:t>
      </w:r>
      <w:r w:rsidR="00D76DDE" w:rsidRPr="00D76DDE">
        <w:rPr>
          <w:rFonts w:ascii="Calibri" w:hAnsi="Calibri" w:cs="Times New Roman"/>
        </w:rPr>
        <w:t>ς</w:t>
      </w:r>
      <w:r w:rsidRPr="00D76DDE">
        <w:rPr>
          <w:rFonts w:ascii="Calibri" w:hAnsi="Calibri" w:cs="Times New Roman"/>
        </w:rPr>
        <w:t xml:space="preserve"> χρήσης νερού για την υφιστάμενη</w:t>
      </w:r>
      <w:r w:rsidR="00D76DDE" w:rsidRPr="00D76DDE">
        <w:rPr>
          <w:rFonts w:ascii="Calibri" w:hAnsi="Calibri" w:cs="Times New Roman"/>
        </w:rPr>
        <w:t xml:space="preserve"> γεώτρηση.</w:t>
      </w:r>
    </w:p>
    <w:p w14:paraId="195020A7" w14:textId="77777777" w:rsidR="00113249" w:rsidRDefault="00113249" w:rsidP="00113249">
      <w:pPr>
        <w:pStyle w:val="a4"/>
        <w:numPr>
          <w:ilvl w:val="2"/>
          <w:numId w:val="92"/>
        </w:numPr>
        <w:spacing w:after="120"/>
        <w:ind w:left="1418" w:hanging="567"/>
        <w:jc w:val="both"/>
        <w:rPr>
          <w:rFonts w:ascii="Calibri" w:hAnsi="Calibri" w:cs="Times New Roman"/>
        </w:rPr>
      </w:pPr>
      <w:r w:rsidRPr="00293BA2">
        <w:rPr>
          <w:rFonts w:ascii="Calibri" w:hAnsi="Calibri" w:cs="Times New Roman"/>
        </w:rPr>
        <w:t>Η αιτούμενη δαπάνη υλοποίησης δεν πρέπει να υπερβαίνει τα ποσά που αναφέρονται στα Παραρτήματα 4 (Εύλογο κόστος) και 5 (Ανώτατες Επιλέξιμες Δαπάνες).</w:t>
      </w:r>
    </w:p>
    <w:p w14:paraId="52AD827D" w14:textId="3F88E45C" w:rsidR="004C5911" w:rsidRPr="00293BA2" w:rsidRDefault="004C5911" w:rsidP="00113249">
      <w:pPr>
        <w:pStyle w:val="a4"/>
        <w:numPr>
          <w:ilvl w:val="2"/>
          <w:numId w:val="92"/>
        </w:numPr>
        <w:spacing w:after="120"/>
        <w:ind w:left="1418" w:hanging="567"/>
        <w:jc w:val="both"/>
        <w:rPr>
          <w:rFonts w:ascii="Calibri" w:hAnsi="Calibri" w:cs="Times New Roman"/>
        </w:rPr>
      </w:pPr>
      <w:r w:rsidRPr="00293BA2">
        <w:rPr>
          <w:rFonts w:ascii="Calibri" w:hAnsi="Calibri" w:cs="Times New Roman"/>
        </w:rPr>
        <w:t>Σε κάθε περίπτωση τηρούνται οι γενικές προϋποθέσεις του άρθρου 8.</w:t>
      </w:r>
    </w:p>
    <w:p w14:paraId="1A10218B" w14:textId="58496BD6" w:rsidR="00AC5909" w:rsidRPr="00293BA2" w:rsidRDefault="00AC5909" w:rsidP="006D291A">
      <w:pPr>
        <w:spacing w:after="120"/>
        <w:jc w:val="both"/>
        <w:rPr>
          <w:rFonts w:ascii="Calibri" w:hAnsi="Calibri" w:cs="Times New Roman"/>
        </w:rPr>
      </w:pPr>
    </w:p>
    <w:p w14:paraId="4EE50ED3" w14:textId="7AD972CB" w:rsidR="00CA4752" w:rsidRPr="00293BA2" w:rsidRDefault="00CA4752" w:rsidP="00215729">
      <w:pPr>
        <w:pStyle w:val="a4"/>
        <w:numPr>
          <w:ilvl w:val="0"/>
          <w:numId w:val="92"/>
        </w:numPr>
        <w:spacing w:after="120"/>
        <w:jc w:val="both"/>
        <w:rPr>
          <w:rFonts w:ascii="Calibri" w:hAnsi="Calibri" w:cs="Times New Roman"/>
        </w:rPr>
      </w:pPr>
      <w:r w:rsidRPr="00293BA2">
        <w:rPr>
          <w:rFonts w:ascii="Calibri" w:hAnsi="Calibri" w:cs="Times New Roman"/>
        </w:rPr>
        <w:t xml:space="preserve">Γενικές Δαπάνες, στις οποίες περιλαμβάνεται κάθε δαπάνη </w:t>
      </w:r>
      <w:r w:rsidR="00D03E3F" w:rsidRPr="00293BA2">
        <w:rPr>
          <w:rFonts w:ascii="Calibri" w:hAnsi="Calibri" w:cs="Times New Roman"/>
        </w:rPr>
        <w:t xml:space="preserve">λήψης υπηρεσιών </w:t>
      </w:r>
      <w:r w:rsidRPr="00293BA2">
        <w:rPr>
          <w:rFonts w:ascii="Calibri" w:hAnsi="Calibri" w:cs="Times New Roman"/>
        </w:rPr>
        <w:t>που συνδέ</w:t>
      </w:r>
      <w:r w:rsidR="00D03E3F" w:rsidRPr="00293BA2">
        <w:rPr>
          <w:rFonts w:ascii="Calibri" w:hAnsi="Calibri" w:cs="Times New Roman"/>
        </w:rPr>
        <w:t>ον</w:t>
      </w:r>
      <w:r w:rsidRPr="00293BA2">
        <w:rPr>
          <w:rFonts w:ascii="Calibri" w:hAnsi="Calibri" w:cs="Times New Roman"/>
        </w:rPr>
        <w:t xml:space="preserve">ται άμεσα με την υλοποίηση του επενδυτικού </w:t>
      </w:r>
      <w:r w:rsidR="009F01DD" w:rsidRPr="00293BA2">
        <w:rPr>
          <w:rFonts w:ascii="Calibri" w:hAnsi="Calibri" w:cs="Times New Roman"/>
        </w:rPr>
        <w:t>σχεδίου</w:t>
      </w:r>
      <w:r w:rsidRPr="00293BA2">
        <w:rPr>
          <w:rFonts w:ascii="Calibri" w:hAnsi="Calibri" w:cs="Times New Roman"/>
        </w:rPr>
        <w:t xml:space="preserve">. Ενδεικτικά, στις γενικές δαπάνες περιλαμβάνονται οι αμοιβές για τη σύνταξη και την υποβολή αίτησης στήριξης και αιτήσεων πληρωμής, οι αμοιβές για την εκπόνηση των αναγκαίων μελετών και την έκδοση των απαραίτητων </w:t>
      </w:r>
      <w:proofErr w:type="spellStart"/>
      <w:r w:rsidRPr="00293BA2">
        <w:rPr>
          <w:rFonts w:ascii="Calibri" w:hAnsi="Calibri" w:cs="Times New Roman"/>
        </w:rPr>
        <w:t>αδειοδοτήσεων</w:t>
      </w:r>
      <w:proofErr w:type="spellEnd"/>
      <w:r w:rsidRPr="00293BA2">
        <w:rPr>
          <w:rFonts w:ascii="Calibri" w:hAnsi="Calibri" w:cs="Times New Roman"/>
        </w:rPr>
        <w:t xml:space="preserve"> για την ολοκλήρωση του επενδυτικού σχεδίου, καθώς και η δαπάνη τοποθέτησης</w:t>
      </w:r>
      <w:r w:rsidR="009F01DD" w:rsidRPr="00293BA2">
        <w:rPr>
          <w:rFonts w:ascii="Calibri" w:hAnsi="Calibri" w:cs="Times New Roman"/>
        </w:rPr>
        <w:t xml:space="preserve"> της προβλεπόμενης</w:t>
      </w:r>
      <w:r w:rsidRPr="00293BA2">
        <w:rPr>
          <w:rFonts w:ascii="Calibri" w:hAnsi="Calibri" w:cs="Times New Roman"/>
        </w:rPr>
        <w:t xml:space="preserve"> επεξηγηματικής </w:t>
      </w:r>
      <w:r w:rsidR="009F01DD" w:rsidRPr="00293BA2">
        <w:rPr>
          <w:rFonts w:ascii="Calibri" w:hAnsi="Calibri" w:cs="Times New Roman"/>
        </w:rPr>
        <w:t>πινακίδας</w:t>
      </w:r>
      <w:r w:rsidRPr="00293BA2">
        <w:rPr>
          <w:rFonts w:ascii="Calibri" w:hAnsi="Calibri" w:cs="Times New Roman"/>
        </w:rPr>
        <w:t>.</w:t>
      </w:r>
    </w:p>
    <w:p w14:paraId="447696BC" w14:textId="22D99A05" w:rsidR="00CA4752" w:rsidRPr="00293BA2" w:rsidRDefault="00CA4752" w:rsidP="002352FD">
      <w:pPr>
        <w:pStyle w:val="20"/>
        <w:numPr>
          <w:ilvl w:val="1"/>
          <w:numId w:val="92"/>
        </w:numPr>
        <w:spacing w:before="0" w:after="120"/>
        <w:jc w:val="both"/>
        <w:rPr>
          <w:rFonts w:ascii="Calibri" w:hAnsi="Calibri"/>
          <w:b w:val="0"/>
          <w:color w:val="auto"/>
          <w:sz w:val="22"/>
          <w:szCs w:val="22"/>
        </w:rPr>
      </w:pPr>
      <w:r w:rsidRPr="00293BA2">
        <w:rPr>
          <w:rFonts w:ascii="Calibri" w:hAnsi="Calibri"/>
          <w:b w:val="0"/>
          <w:color w:val="auto"/>
          <w:sz w:val="22"/>
          <w:szCs w:val="22"/>
        </w:rPr>
        <w:t xml:space="preserve">Προϋποθέσεις, περιορισμοί και όροι που έχουν εφαρμογή και απαιτούνται για τη στήριξη των επενδύσεων της κατηγορίας </w:t>
      </w:r>
      <w:r w:rsidR="00003571" w:rsidRPr="00293BA2">
        <w:rPr>
          <w:rFonts w:ascii="Calibri" w:hAnsi="Calibri"/>
          <w:b w:val="0"/>
          <w:color w:val="auto"/>
          <w:sz w:val="22"/>
          <w:szCs w:val="22"/>
        </w:rPr>
        <w:t>αυτής</w:t>
      </w:r>
      <w:r w:rsidR="002352FD" w:rsidRPr="00293BA2">
        <w:t xml:space="preserve"> </w:t>
      </w:r>
      <w:r w:rsidR="002352FD" w:rsidRPr="00293BA2">
        <w:rPr>
          <w:rFonts w:ascii="Calibri" w:hAnsi="Calibri"/>
          <w:b w:val="0"/>
          <w:color w:val="auto"/>
          <w:sz w:val="22"/>
          <w:szCs w:val="22"/>
        </w:rPr>
        <w:t>κατά την ηλεκτρονική υποβολή</w:t>
      </w:r>
      <w:r w:rsidR="00003571" w:rsidRPr="00293BA2">
        <w:rPr>
          <w:rFonts w:ascii="Calibri" w:hAnsi="Calibri"/>
          <w:b w:val="0"/>
          <w:color w:val="auto"/>
          <w:sz w:val="22"/>
          <w:szCs w:val="22"/>
        </w:rPr>
        <w:t>, πέραν των όσων ορίζονται στο άρθρο 8</w:t>
      </w:r>
      <w:r w:rsidRPr="00293BA2">
        <w:rPr>
          <w:rFonts w:ascii="Calibri" w:hAnsi="Calibri"/>
          <w:b w:val="0"/>
          <w:color w:val="auto"/>
          <w:sz w:val="22"/>
          <w:szCs w:val="22"/>
        </w:rPr>
        <w:t>:</w:t>
      </w:r>
    </w:p>
    <w:p w14:paraId="14817B39" w14:textId="77777777" w:rsidR="00CA4752" w:rsidRPr="00293BA2" w:rsidRDefault="00CA4752" w:rsidP="00215729">
      <w:pPr>
        <w:pStyle w:val="a4"/>
        <w:numPr>
          <w:ilvl w:val="2"/>
          <w:numId w:val="92"/>
        </w:numPr>
        <w:spacing w:after="120"/>
        <w:jc w:val="both"/>
        <w:rPr>
          <w:rFonts w:ascii="Calibri" w:hAnsi="Calibri" w:cs="Times New Roman"/>
        </w:rPr>
      </w:pPr>
      <w:r w:rsidRPr="00293BA2">
        <w:rPr>
          <w:rFonts w:ascii="Calibri" w:hAnsi="Calibri" w:cs="Times New Roman"/>
        </w:rPr>
        <w:t xml:space="preserve"> Οι γενικές δαπάνες ενισχύονται μέχρι συγκεκριμένου ποσοστού επί </w:t>
      </w:r>
      <w:bookmarkStart w:id="0" w:name="OLE_LINK6"/>
      <w:bookmarkStart w:id="1" w:name="OLE_LINK7"/>
      <w:r w:rsidRPr="00293BA2">
        <w:rPr>
          <w:rFonts w:ascii="Calibri" w:hAnsi="Calibri" w:cs="Times New Roman"/>
        </w:rPr>
        <w:t xml:space="preserve">του εγκεκριμένου προϋπολογισμού του </w:t>
      </w:r>
      <w:r w:rsidR="009F01DD" w:rsidRPr="00293BA2">
        <w:rPr>
          <w:rFonts w:ascii="Calibri" w:hAnsi="Calibri" w:cs="Times New Roman"/>
        </w:rPr>
        <w:t>επενδυτικού σχεδίου</w:t>
      </w:r>
      <w:bookmarkEnd w:id="0"/>
      <w:bookmarkEnd w:id="1"/>
      <w:r w:rsidRPr="00293BA2">
        <w:rPr>
          <w:rFonts w:ascii="Calibri" w:hAnsi="Calibri" w:cs="Times New Roman"/>
        </w:rPr>
        <w:t>, ως εξής:</w:t>
      </w:r>
    </w:p>
    <w:p w14:paraId="1074EA5E" w14:textId="17E25A6D" w:rsidR="00CA4752" w:rsidRPr="00293BA2" w:rsidRDefault="00CA4752" w:rsidP="006D291A">
      <w:pPr>
        <w:pStyle w:val="a4"/>
        <w:numPr>
          <w:ilvl w:val="0"/>
          <w:numId w:val="22"/>
        </w:numPr>
        <w:autoSpaceDE w:val="0"/>
        <w:autoSpaceDN w:val="0"/>
        <w:adjustRightInd w:val="0"/>
        <w:spacing w:after="120"/>
        <w:jc w:val="both"/>
        <w:rPr>
          <w:rFonts w:ascii="Calibri" w:hAnsi="Calibri" w:cs="Times New Roman"/>
        </w:rPr>
      </w:pPr>
      <w:r w:rsidRPr="00293BA2">
        <w:rPr>
          <w:rFonts w:ascii="Calibri" w:hAnsi="Calibri" w:cs="Times New Roman"/>
        </w:rPr>
        <w:t>1</w:t>
      </w:r>
      <w:r w:rsidR="006A694B" w:rsidRPr="00293BA2">
        <w:rPr>
          <w:rFonts w:ascii="Calibri" w:hAnsi="Calibri" w:cs="Times New Roman"/>
        </w:rPr>
        <w:t>2</w:t>
      </w:r>
      <w:r w:rsidRPr="00293BA2">
        <w:rPr>
          <w:rFonts w:ascii="Calibri" w:hAnsi="Calibri" w:cs="Times New Roman"/>
        </w:rPr>
        <w:t xml:space="preserve">% για </w:t>
      </w:r>
      <w:r w:rsidR="009F01DD" w:rsidRPr="00293BA2">
        <w:rPr>
          <w:rFonts w:ascii="Calibri" w:hAnsi="Calibri" w:cs="Times New Roman"/>
        </w:rPr>
        <w:t>επενδυτικά σχέδια</w:t>
      </w:r>
      <w:r w:rsidRPr="00293BA2">
        <w:rPr>
          <w:rFonts w:ascii="Calibri" w:hAnsi="Calibri" w:cs="Times New Roman"/>
        </w:rPr>
        <w:t xml:space="preserve"> που απαιτούν</w:t>
      </w:r>
      <w:r w:rsidR="00947825" w:rsidRPr="00293BA2">
        <w:rPr>
          <w:rFonts w:ascii="Calibri" w:hAnsi="Calibri" w:cs="Times New Roman"/>
        </w:rPr>
        <w:t xml:space="preserve"> </w:t>
      </w:r>
      <w:r w:rsidRPr="00293BA2">
        <w:rPr>
          <w:rFonts w:ascii="Calibri" w:hAnsi="Calibri" w:cs="Times New Roman"/>
        </w:rPr>
        <w:t xml:space="preserve">την έκδοση άδειας </w:t>
      </w:r>
      <w:r w:rsidR="00DF4485" w:rsidRPr="00293BA2">
        <w:rPr>
          <w:rFonts w:ascii="Calibri" w:hAnsi="Calibri" w:cs="Times New Roman"/>
        </w:rPr>
        <w:t>χρήσης νερού</w:t>
      </w:r>
      <w:r w:rsidRPr="00293BA2">
        <w:rPr>
          <w:rFonts w:ascii="Calibri" w:hAnsi="Calibri" w:cs="Times New Roman"/>
        </w:rPr>
        <w:t xml:space="preserve"> και</w:t>
      </w:r>
    </w:p>
    <w:p w14:paraId="704FE027" w14:textId="758A365E" w:rsidR="00CA4752" w:rsidRPr="00293BA2" w:rsidRDefault="00A81E23" w:rsidP="006D291A">
      <w:pPr>
        <w:pStyle w:val="a4"/>
        <w:numPr>
          <w:ilvl w:val="0"/>
          <w:numId w:val="22"/>
        </w:numPr>
        <w:autoSpaceDE w:val="0"/>
        <w:autoSpaceDN w:val="0"/>
        <w:adjustRightInd w:val="0"/>
        <w:spacing w:after="120"/>
        <w:jc w:val="both"/>
        <w:rPr>
          <w:rFonts w:ascii="Calibri" w:hAnsi="Calibri" w:cs="Times New Roman"/>
        </w:rPr>
      </w:pPr>
      <w:r w:rsidRPr="00293BA2">
        <w:rPr>
          <w:rFonts w:ascii="Calibri" w:hAnsi="Calibri" w:cs="Times New Roman"/>
        </w:rPr>
        <w:t>8</w:t>
      </w:r>
      <w:r w:rsidR="00CA4752" w:rsidRPr="00293BA2">
        <w:rPr>
          <w:rFonts w:ascii="Calibri" w:hAnsi="Calibri" w:cs="Times New Roman"/>
        </w:rPr>
        <w:t xml:space="preserve">% για τα λοιπά </w:t>
      </w:r>
      <w:r w:rsidR="009F01DD" w:rsidRPr="00293BA2">
        <w:rPr>
          <w:rFonts w:ascii="Calibri" w:hAnsi="Calibri" w:cs="Times New Roman"/>
        </w:rPr>
        <w:t>επενδυτικά σχέδια</w:t>
      </w:r>
      <w:r w:rsidR="00CA4752" w:rsidRPr="00293BA2">
        <w:rPr>
          <w:rFonts w:ascii="Calibri" w:hAnsi="Calibri" w:cs="Times New Roman"/>
        </w:rPr>
        <w:t>.</w:t>
      </w:r>
    </w:p>
    <w:p w14:paraId="4357275D" w14:textId="77777777" w:rsidR="00CA4752" w:rsidRPr="00293BA2" w:rsidRDefault="00CA4752" w:rsidP="00215729">
      <w:pPr>
        <w:pStyle w:val="a4"/>
        <w:numPr>
          <w:ilvl w:val="2"/>
          <w:numId w:val="92"/>
        </w:numPr>
        <w:spacing w:after="120"/>
        <w:jc w:val="both"/>
        <w:rPr>
          <w:rFonts w:ascii="Calibri" w:hAnsi="Calibri" w:cs="Times New Roman"/>
        </w:rPr>
      </w:pPr>
      <w:r w:rsidRPr="00293BA2">
        <w:rPr>
          <w:rFonts w:ascii="Calibri" w:hAnsi="Calibri" w:cs="Times New Roman"/>
        </w:rPr>
        <w:t xml:space="preserve"> </w:t>
      </w:r>
      <w:r w:rsidR="00C33171" w:rsidRPr="00293BA2">
        <w:rPr>
          <w:rFonts w:ascii="Calibri" w:hAnsi="Calibri" w:cs="Times New Roman"/>
        </w:rPr>
        <w:t>Εντός των ανωτέρω ποσοστών</w:t>
      </w:r>
      <w:r w:rsidRPr="00293BA2">
        <w:rPr>
          <w:rFonts w:ascii="Calibri" w:hAnsi="Calibri" w:cs="Times New Roman"/>
        </w:rPr>
        <w:t xml:space="preserve"> </w:t>
      </w:r>
      <w:r w:rsidR="001E58BF" w:rsidRPr="00293BA2">
        <w:rPr>
          <w:rFonts w:ascii="Calibri" w:hAnsi="Calibri" w:cs="Times New Roman"/>
        </w:rPr>
        <w:t xml:space="preserve">δύνανται να χρηματοδοτηθούν οι εξής </w:t>
      </w:r>
      <w:r w:rsidRPr="00293BA2">
        <w:rPr>
          <w:rFonts w:ascii="Calibri" w:hAnsi="Calibri" w:cs="Times New Roman"/>
        </w:rPr>
        <w:t>δαπ</w:t>
      </w:r>
      <w:r w:rsidR="001E58BF" w:rsidRPr="00293BA2">
        <w:rPr>
          <w:rFonts w:ascii="Calibri" w:hAnsi="Calibri" w:cs="Times New Roman"/>
        </w:rPr>
        <w:t>ά</w:t>
      </w:r>
      <w:r w:rsidRPr="00293BA2">
        <w:rPr>
          <w:rFonts w:ascii="Calibri" w:hAnsi="Calibri" w:cs="Times New Roman"/>
        </w:rPr>
        <w:t>ν</w:t>
      </w:r>
      <w:r w:rsidR="001E58BF" w:rsidRPr="00293BA2">
        <w:rPr>
          <w:rFonts w:ascii="Calibri" w:hAnsi="Calibri" w:cs="Times New Roman"/>
        </w:rPr>
        <w:t>ες</w:t>
      </w:r>
      <w:r w:rsidRPr="00293BA2">
        <w:rPr>
          <w:rFonts w:ascii="Calibri" w:hAnsi="Calibri" w:cs="Times New Roman"/>
        </w:rPr>
        <w:t>:</w:t>
      </w:r>
    </w:p>
    <w:p w14:paraId="018DE38B" w14:textId="77777777" w:rsidR="00CA4752" w:rsidRPr="00293BA2" w:rsidRDefault="00A509C1" w:rsidP="006D291A">
      <w:pPr>
        <w:pStyle w:val="a4"/>
        <w:numPr>
          <w:ilvl w:val="0"/>
          <w:numId w:val="18"/>
        </w:numPr>
        <w:autoSpaceDE w:val="0"/>
        <w:autoSpaceDN w:val="0"/>
        <w:adjustRightInd w:val="0"/>
        <w:spacing w:after="120"/>
        <w:jc w:val="both"/>
        <w:rPr>
          <w:rFonts w:ascii="Calibri" w:hAnsi="Calibri" w:cs="Times New Roman"/>
        </w:rPr>
      </w:pPr>
      <w:r w:rsidRPr="00293BA2">
        <w:rPr>
          <w:rFonts w:ascii="Calibri" w:hAnsi="Calibri" w:cs="Times New Roman"/>
        </w:rPr>
        <w:t xml:space="preserve">Η </w:t>
      </w:r>
      <w:r w:rsidR="00CA4752" w:rsidRPr="00293BA2">
        <w:rPr>
          <w:rFonts w:ascii="Calibri" w:hAnsi="Calibri" w:cs="Times New Roman"/>
        </w:rPr>
        <w:t>σύνταξη</w:t>
      </w:r>
      <w:r w:rsidRPr="00293BA2">
        <w:rPr>
          <w:rFonts w:ascii="Calibri" w:hAnsi="Calibri" w:cs="Times New Roman"/>
        </w:rPr>
        <w:t xml:space="preserve"> και υποβολή</w:t>
      </w:r>
      <w:r w:rsidR="00CA4752" w:rsidRPr="00293BA2">
        <w:rPr>
          <w:rFonts w:ascii="Calibri" w:hAnsi="Calibri" w:cs="Times New Roman"/>
        </w:rPr>
        <w:t xml:space="preserve"> της αίτησης στήριξης</w:t>
      </w:r>
      <w:r w:rsidR="00536F7E" w:rsidRPr="00293BA2">
        <w:rPr>
          <w:rFonts w:ascii="Calibri" w:hAnsi="Calibri" w:cs="Times New Roman"/>
        </w:rPr>
        <w:t>.</w:t>
      </w:r>
    </w:p>
    <w:p w14:paraId="3B5F0D49" w14:textId="61B3C364" w:rsidR="00CA4752" w:rsidRPr="00293BA2" w:rsidRDefault="00A509C1" w:rsidP="006D291A">
      <w:pPr>
        <w:pStyle w:val="a4"/>
        <w:numPr>
          <w:ilvl w:val="0"/>
          <w:numId w:val="18"/>
        </w:numPr>
        <w:autoSpaceDE w:val="0"/>
        <w:autoSpaceDN w:val="0"/>
        <w:adjustRightInd w:val="0"/>
        <w:spacing w:after="120"/>
        <w:jc w:val="both"/>
        <w:rPr>
          <w:rFonts w:ascii="Calibri" w:hAnsi="Calibri" w:cs="Times New Roman"/>
        </w:rPr>
      </w:pPr>
      <w:r w:rsidRPr="00293BA2">
        <w:rPr>
          <w:rFonts w:ascii="Calibri" w:hAnsi="Calibri" w:cs="Times New Roman"/>
        </w:rPr>
        <w:t>Η τεχνική στήριξη</w:t>
      </w:r>
      <w:r w:rsidR="001C5CCD" w:rsidRPr="00293BA2">
        <w:rPr>
          <w:rFonts w:ascii="Calibri" w:hAnsi="Calibri" w:cs="Times New Roman"/>
        </w:rPr>
        <w:t xml:space="preserve"> </w:t>
      </w:r>
      <w:r w:rsidR="009666E4" w:rsidRPr="00293BA2">
        <w:rPr>
          <w:rFonts w:ascii="Calibri" w:hAnsi="Calibri" w:cs="Times New Roman"/>
        </w:rPr>
        <w:t>στην οποία περιλαμβάν</w:t>
      </w:r>
      <w:r w:rsidR="00113249" w:rsidRPr="00293BA2">
        <w:rPr>
          <w:rFonts w:ascii="Calibri" w:hAnsi="Calibri" w:cs="Times New Roman"/>
        </w:rPr>
        <w:t>ε</w:t>
      </w:r>
      <w:r w:rsidR="009666E4" w:rsidRPr="00293BA2">
        <w:rPr>
          <w:rFonts w:ascii="Calibri" w:hAnsi="Calibri" w:cs="Times New Roman"/>
        </w:rPr>
        <w:t>ται το σύνολο των ενεργειών για</w:t>
      </w:r>
      <w:r w:rsidRPr="00293BA2">
        <w:rPr>
          <w:rFonts w:ascii="Calibri" w:hAnsi="Calibri" w:cs="Times New Roman"/>
        </w:rPr>
        <w:t>,</w:t>
      </w:r>
      <w:r w:rsidR="009666E4" w:rsidRPr="00293BA2">
        <w:rPr>
          <w:rFonts w:ascii="Calibri" w:hAnsi="Calibri" w:cs="Times New Roman"/>
        </w:rPr>
        <w:t xml:space="preserve"> την παρακολούθηση της υλοποίησης του σχεδίου</w:t>
      </w:r>
      <w:r w:rsidRPr="00293BA2">
        <w:rPr>
          <w:rFonts w:ascii="Calibri" w:hAnsi="Calibri" w:cs="Times New Roman"/>
        </w:rPr>
        <w:t xml:space="preserve">, </w:t>
      </w:r>
      <w:r w:rsidR="009666E4" w:rsidRPr="00293BA2">
        <w:rPr>
          <w:rFonts w:ascii="Calibri" w:hAnsi="Calibri" w:cs="Times New Roman"/>
        </w:rPr>
        <w:t xml:space="preserve">τη σύνταξη και την υποβολή αιτήσεων τροποποίησης, </w:t>
      </w:r>
      <w:r w:rsidRPr="00293BA2">
        <w:rPr>
          <w:rFonts w:ascii="Calibri" w:hAnsi="Calibri" w:cs="Times New Roman"/>
        </w:rPr>
        <w:t xml:space="preserve">αιτημάτων </w:t>
      </w:r>
      <w:r w:rsidR="009666E4" w:rsidRPr="00293BA2">
        <w:rPr>
          <w:rFonts w:ascii="Calibri" w:hAnsi="Calibri" w:cs="Times New Roman"/>
        </w:rPr>
        <w:t>προκαταβολής</w:t>
      </w:r>
      <w:r w:rsidRPr="00293BA2">
        <w:rPr>
          <w:rFonts w:ascii="Calibri" w:hAnsi="Calibri" w:cs="Times New Roman"/>
        </w:rPr>
        <w:t xml:space="preserve"> και αιτημάτων πληρωμής</w:t>
      </w:r>
      <w:r w:rsidR="00536F7E" w:rsidRPr="00293BA2">
        <w:rPr>
          <w:rFonts w:ascii="Calibri" w:hAnsi="Calibri" w:cs="Times New Roman"/>
        </w:rPr>
        <w:t>.</w:t>
      </w:r>
    </w:p>
    <w:p w14:paraId="71645051" w14:textId="77777777" w:rsidR="007F4B7E" w:rsidRPr="00293BA2" w:rsidRDefault="00202D80" w:rsidP="007F4B7E">
      <w:pPr>
        <w:pStyle w:val="a4"/>
        <w:numPr>
          <w:ilvl w:val="0"/>
          <w:numId w:val="18"/>
        </w:numPr>
        <w:autoSpaceDE w:val="0"/>
        <w:autoSpaceDN w:val="0"/>
        <w:adjustRightInd w:val="0"/>
        <w:spacing w:after="120"/>
        <w:jc w:val="both"/>
        <w:rPr>
          <w:rFonts w:ascii="Calibri" w:hAnsi="Calibri" w:cs="Times New Roman"/>
        </w:rPr>
      </w:pPr>
      <w:r w:rsidRPr="00293BA2">
        <w:rPr>
          <w:rFonts w:ascii="Calibri" w:hAnsi="Calibri" w:cs="Times New Roman"/>
        </w:rPr>
        <w:t>Η εκπόνηση μελέτης υπολογισμού Δυνητικής Εξοικονόμησης/Πραγματικής Μείωσης ύδατος.</w:t>
      </w:r>
    </w:p>
    <w:p w14:paraId="488D6F6E" w14:textId="485BAB38" w:rsidR="00CA4752" w:rsidRPr="00293BA2" w:rsidRDefault="00A509C1" w:rsidP="007F4B7E">
      <w:pPr>
        <w:pStyle w:val="a4"/>
        <w:numPr>
          <w:ilvl w:val="0"/>
          <w:numId w:val="18"/>
        </w:numPr>
        <w:autoSpaceDE w:val="0"/>
        <w:autoSpaceDN w:val="0"/>
        <w:adjustRightInd w:val="0"/>
        <w:spacing w:after="120"/>
        <w:jc w:val="both"/>
        <w:rPr>
          <w:rFonts w:ascii="Calibri" w:hAnsi="Calibri" w:cs="Times New Roman"/>
        </w:rPr>
      </w:pPr>
      <w:r w:rsidRPr="00293BA2">
        <w:rPr>
          <w:rFonts w:ascii="Calibri" w:hAnsi="Calibri" w:cs="Times New Roman"/>
        </w:rPr>
        <w:t>Η</w:t>
      </w:r>
      <w:r w:rsidR="00CA4752" w:rsidRPr="00293BA2">
        <w:rPr>
          <w:rFonts w:ascii="Calibri" w:hAnsi="Calibri" w:cs="Times New Roman"/>
        </w:rPr>
        <w:t xml:space="preserve"> εκπόνηση μελέτης εγκατάστασης δικτύου </w:t>
      </w:r>
      <w:r w:rsidR="00065E1F" w:rsidRPr="00293BA2">
        <w:rPr>
          <w:rFonts w:ascii="Calibri" w:hAnsi="Calibri" w:cs="Times New Roman"/>
        </w:rPr>
        <w:t>για την υιοθέτηση ολοκληρωμένων λύσεων, όπως η γεωργία ακριβείας.</w:t>
      </w:r>
    </w:p>
    <w:p w14:paraId="7569EBF4" w14:textId="77777777" w:rsidR="00B13618" w:rsidRPr="00293BA2" w:rsidRDefault="00B13618" w:rsidP="00B13618">
      <w:pPr>
        <w:pStyle w:val="a4"/>
        <w:numPr>
          <w:ilvl w:val="0"/>
          <w:numId w:val="18"/>
        </w:numPr>
        <w:autoSpaceDE w:val="0"/>
        <w:autoSpaceDN w:val="0"/>
        <w:adjustRightInd w:val="0"/>
        <w:spacing w:after="120"/>
        <w:jc w:val="both"/>
        <w:rPr>
          <w:rFonts w:ascii="Calibri" w:hAnsi="Calibri" w:cs="Times New Roman"/>
        </w:rPr>
      </w:pPr>
      <w:r w:rsidRPr="00293BA2">
        <w:rPr>
          <w:rFonts w:ascii="Calibri" w:hAnsi="Calibri" w:cs="Times New Roman"/>
        </w:rPr>
        <w:lastRenderedPageBreak/>
        <w:t xml:space="preserve">Οι απαιτούμενες για την υλοποίηση των επενδύσεων εγκρίσεις και άδειες εφόσον έχουν εγκριθεί στο όνομα του δικαιούχου της στήριξης. </w:t>
      </w:r>
    </w:p>
    <w:p w14:paraId="5F2E9FBB" w14:textId="77777777" w:rsidR="00CA4752" w:rsidRPr="00293BA2" w:rsidRDefault="00A509C1" w:rsidP="006D291A">
      <w:pPr>
        <w:pStyle w:val="a4"/>
        <w:numPr>
          <w:ilvl w:val="0"/>
          <w:numId w:val="18"/>
        </w:numPr>
        <w:autoSpaceDE w:val="0"/>
        <w:autoSpaceDN w:val="0"/>
        <w:adjustRightInd w:val="0"/>
        <w:spacing w:after="120"/>
        <w:jc w:val="both"/>
        <w:rPr>
          <w:rFonts w:ascii="Calibri" w:hAnsi="Calibri" w:cs="Times New Roman"/>
        </w:rPr>
      </w:pPr>
      <w:r w:rsidRPr="00293BA2">
        <w:rPr>
          <w:rFonts w:ascii="Calibri" w:hAnsi="Calibri" w:cs="Times New Roman"/>
        </w:rPr>
        <w:t>Η</w:t>
      </w:r>
      <w:r w:rsidR="00CA4752" w:rsidRPr="00293BA2">
        <w:rPr>
          <w:rFonts w:ascii="Calibri" w:hAnsi="Calibri" w:cs="Times New Roman"/>
        </w:rPr>
        <w:t xml:space="preserve"> τοποθέτηση της επεξηγηματικής</w:t>
      </w:r>
      <w:r w:rsidR="00947825" w:rsidRPr="00293BA2">
        <w:rPr>
          <w:rFonts w:ascii="Calibri" w:hAnsi="Calibri" w:cs="Times New Roman"/>
        </w:rPr>
        <w:t xml:space="preserve"> </w:t>
      </w:r>
      <w:r w:rsidR="00CA4752" w:rsidRPr="00293BA2">
        <w:rPr>
          <w:rFonts w:ascii="Calibri" w:hAnsi="Calibri" w:cs="Times New Roman"/>
        </w:rPr>
        <w:t>πινακίδας.</w:t>
      </w:r>
    </w:p>
    <w:p w14:paraId="553D5EFC" w14:textId="7801ADA1" w:rsidR="00CA4752" w:rsidRPr="00293BA2" w:rsidRDefault="00CA4752" w:rsidP="00215729">
      <w:pPr>
        <w:pStyle w:val="a4"/>
        <w:numPr>
          <w:ilvl w:val="2"/>
          <w:numId w:val="92"/>
        </w:numPr>
        <w:spacing w:after="120"/>
        <w:jc w:val="both"/>
        <w:rPr>
          <w:rFonts w:ascii="Calibri" w:hAnsi="Calibri" w:cs="Times New Roman"/>
        </w:rPr>
      </w:pPr>
      <w:r w:rsidRPr="00293BA2">
        <w:rPr>
          <w:rFonts w:ascii="Calibri" w:hAnsi="Calibri" w:cs="Times New Roman"/>
        </w:rPr>
        <w:t>Δεν υπάγονται στην κατηγορία και συνεπώς δεν</w:t>
      </w:r>
      <w:r w:rsidR="00947825" w:rsidRPr="00293BA2">
        <w:rPr>
          <w:rFonts w:ascii="Calibri" w:hAnsi="Calibri" w:cs="Times New Roman"/>
        </w:rPr>
        <w:t xml:space="preserve"> </w:t>
      </w:r>
      <w:r w:rsidRPr="00293BA2">
        <w:rPr>
          <w:rFonts w:ascii="Calibri" w:hAnsi="Calibri" w:cs="Times New Roman"/>
        </w:rPr>
        <w:t>ενισχύονται:</w:t>
      </w:r>
    </w:p>
    <w:p w14:paraId="2E71BC0B" w14:textId="461F138B" w:rsidR="00CA4752" w:rsidRPr="00293BA2" w:rsidRDefault="00536F7E" w:rsidP="006D291A">
      <w:pPr>
        <w:pStyle w:val="a4"/>
        <w:numPr>
          <w:ilvl w:val="0"/>
          <w:numId w:val="23"/>
        </w:numPr>
        <w:autoSpaceDE w:val="0"/>
        <w:autoSpaceDN w:val="0"/>
        <w:adjustRightInd w:val="0"/>
        <w:spacing w:after="120"/>
        <w:jc w:val="both"/>
        <w:rPr>
          <w:rFonts w:ascii="Calibri" w:hAnsi="Calibri" w:cs="Times New Roman"/>
        </w:rPr>
      </w:pPr>
      <w:r w:rsidRPr="00293BA2">
        <w:rPr>
          <w:rFonts w:ascii="Calibri" w:hAnsi="Calibri" w:cs="Times New Roman"/>
        </w:rPr>
        <w:t>Δ</w:t>
      </w:r>
      <w:r w:rsidR="00CA4752" w:rsidRPr="00293BA2">
        <w:rPr>
          <w:rFonts w:ascii="Calibri" w:hAnsi="Calibri" w:cs="Times New Roman"/>
        </w:rPr>
        <w:t xml:space="preserve">απάνες </w:t>
      </w:r>
      <w:r w:rsidR="00E26734" w:rsidRPr="00293BA2">
        <w:rPr>
          <w:rFonts w:ascii="Calibri" w:hAnsi="Calibri" w:cs="Times New Roman"/>
        </w:rPr>
        <w:t>διακριτών</w:t>
      </w:r>
      <w:r w:rsidR="00947825" w:rsidRPr="00293BA2">
        <w:rPr>
          <w:rFonts w:ascii="Calibri" w:hAnsi="Calibri" w:cs="Times New Roman"/>
        </w:rPr>
        <w:t xml:space="preserve"> </w:t>
      </w:r>
      <w:proofErr w:type="spellStart"/>
      <w:r w:rsidR="00CA4752" w:rsidRPr="00293BA2">
        <w:rPr>
          <w:rFonts w:ascii="Calibri" w:hAnsi="Calibri" w:cs="Times New Roman"/>
        </w:rPr>
        <w:t>γεωργο−τεχνοοικονομικών</w:t>
      </w:r>
      <w:proofErr w:type="spellEnd"/>
      <w:r w:rsidR="00CA4752" w:rsidRPr="00293BA2">
        <w:rPr>
          <w:rFonts w:ascii="Calibri" w:hAnsi="Calibri" w:cs="Times New Roman"/>
        </w:rPr>
        <w:t xml:space="preserve"> μελετών που αφορούν τις επενδύσεις της αίτησης στήριξης με εξαίρεση τις δαπάνες</w:t>
      </w:r>
      <w:r w:rsidR="00447F49" w:rsidRPr="00293BA2">
        <w:rPr>
          <w:rFonts w:ascii="Calibri" w:hAnsi="Calibri" w:cs="Times New Roman"/>
        </w:rPr>
        <w:t xml:space="preserve"> τ</w:t>
      </w:r>
      <w:r w:rsidR="007F4B7E" w:rsidRPr="00293BA2">
        <w:rPr>
          <w:rFonts w:ascii="Calibri" w:hAnsi="Calibri" w:cs="Times New Roman"/>
        </w:rPr>
        <w:t>ων</w:t>
      </w:r>
      <w:r w:rsidR="00447F49" w:rsidRPr="00293BA2">
        <w:rPr>
          <w:rFonts w:ascii="Calibri" w:hAnsi="Calibri" w:cs="Times New Roman"/>
        </w:rPr>
        <w:t xml:space="preserve"> ανωτέρω παραγράφ</w:t>
      </w:r>
      <w:r w:rsidR="007F4B7E" w:rsidRPr="00293BA2">
        <w:rPr>
          <w:rFonts w:ascii="Calibri" w:hAnsi="Calibri" w:cs="Times New Roman"/>
        </w:rPr>
        <w:t>ων</w:t>
      </w:r>
      <w:r w:rsidR="00447F49" w:rsidRPr="00293BA2">
        <w:rPr>
          <w:rFonts w:ascii="Calibri" w:hAnsi="Calibri" w:cs="Times New Roman"/>
        </w:rPr>
        <w:t xml:space="preserve"> </w:t>
      </w:r>
      <w:r w:rsidR="007F4B7E" w:rsidRPr="00293BA2">
        <w:rPr>
          <w:rFonts w:ascii="Calibri" w:hAnsi="Calibri" w:cs="Times New Roman"/>
        </w:rPr>
        <w:t>3</w:t>
      </w:r>
      <w:r w:rsidR="00447F49" w:rsidRPr="00293BA2">
        <w:rPr>
          <w:rFonts w:ascii="Calibri" w:hAnsi="Calibri" w:cs="Times New Roman"/>
        </w:rPr>
        <w:t xml:space="preserve">.1.2. </w:t>
      </w:r>
      <w:r w:rsidR="00447F49" w:rsidRPr="00293BA2">
        <w:rPr>
          <w:rFonts w:ascii="Calibri" w:hAnsi="Calibri" w:cs="Times New Roman"/>
          <w:lang w:val="en-US"/>
        </w:rPr>
        <w:t>iii</w:t>
      </w:r>
      <w:r w:rsidR="00447F49" w:rsidRPr="00293BA2">
        <w:rPr>
          <w:rFonts w:ascii="Calibri" w:hAnsi="Calibri" w:cs="Times New Roman"/>
        </w:rPr>
        <w:t xml:space="preserve">. </w:t>
      </w:r>
      <w:proofErr w:type="gramStart"/>
      <w:r w:rsidR="00CA4752" w:rsidRPr="00293BA2">
        <w:rPr>
          <w:rFonts w:ascii="Calibri" w:hAnsi="Calibri" w:cs="Times New Roman"/>
        </w:rPr>
        <w:t>και</w:t>
      </w:r>
      <w:proofErr w:type="gramEnd"/>
      <w:r w:rsidR="00CA4752" w:rsidRPr="00293BA2">
        <w:rPr>
          <w:rFonts w:ascii="Calibri" w:hAnsi="Calibri" w:cs="Times New Roman"/>
        </w:rPr>
        <w:t xml:space="preserve"> </w:t>
      </w:r>
      <w:r w:rsidR="00CA4752" w:rsidRPr="00293BA2">
        <w:rPr>
          <w:rFonts w:ascii="Calibri" w:hAnsi="Calibri" w:cs="Times New Roman"/>
          <w:lang w:val="en-US"/>
        </w:rPr>
        <w:t>iv</w:t>
      </w:r>
      <w:r w:rsidR="00CA4752" w:rsidRPr="00293BA2">
        <w:rPr>
          <w:rFonts w:ascii="Calibri" w:hAnsi="Calibri" w:cs="Times New Roman"/>
        </w:rPr>
        <w:t>.</w:t>
      </w:r>
    </w:p>
    <w:p w14:paraId="3770D352" w14:textId="4601A425" w:rsidR="007F4B7E" w:rsidRPr="00293BA2" w:rsidRDefault="007F4B7E" w:rsidP="007F4B7E">
      <w:pPr>
        <w:pStyle w:val="a4"/>
        <w:numPr>
          <w:ilvl w:val="0"/>
          <w:numId w:val="23"/>
        </w:numPr>
        <w:autoSpaceDE w:val="0"/>
        <w:autoSpaceDN w:val="0"/>
        <w:adjustRightInd w:val="0"/>
        <w:spacing w:after="120"/>
        <w:jc w:val="both"/>
        <w:rPr>
          <w:rFonts w:ascii="Calibri" w:hAnsi="Calibri" w:cs="Times New Roman"/>
        </w:rPr>
      </w:pPr>
      <w:r w:rsidRPr="00293BA2">
        <w:rPr>
          <w:rFonts w:ascii="Calibri" w:hAnsi="Calibri" w:cs="Times New Roman"/>
        </w:rPr>
        <w:t>Δαπάνες εκπόνησης μελέτης και σχεδιασμού κτηνοτροφικών εγκαταστάσεων και μεταποιητικών εγκαταστάσεων.</w:t>
      </w:r>
    </w:p>
    <w:p w14:paraId="01CA22C8" w14:textId="14AC777E" w:rsidR="00215729" w:rsidRPr="00293BA2" w:rsidRDefault="00215729" w:rsidP="006D291A">
      <w:pPr>
        <w:pStyle w:val="a4"/>
        <w:numPr>
          <w:ilvl w:val="0"/>
          <w:numId w:val="23"/>
        </w:numPr>
        <w:autoSpaceDE w:val="0"/>
        <w:autoSpaceDN w:val="0"/>
        <w:adjustRightInd w:val="0"/>
        <w:spacing w:after="120"/>
        <w:jc w:val="both"/>
        <w:rPr>
          <w:rFonts w:ascii="Calibri" w:hAnsi="Calibri" w:cs="Times New Roman"/>
        </w:rPr>
      </w:pPr>
      <w:r w:rsidRPr="00293BA2">
        <w:rPr>
          <w:rFonts w:ascii="Calibri" w:hAnsi="Calibri" w:cs="Times New Roman"/>
        </w:rPr>
        <w:t>Δαπάνες έκδοσης άδειας λειτουργίας και εγκατάστασης κτηνοτροφικής ή μεταποιητικής μονάδας.</w:t>
      </w:r>
    </w:p>
    <w:p w14:paraId="5C47CB4F" w14:textId="7ED30DEC" w:rsidR="00CA4752" w:rsidRPr="00293BA2" w:rsidRDefault="00536F7E" w:rsidP="006D291A">
      <w:pPr>
        <w:pStyle w:val="a4"/>
        <w:numPr>
          <w:ilvl w:val="0"/>
          <w:numId w:val="23"/>
        </w:numPr>
        <w:autoSpaceDE w:val="0"/>
        <w:autoSpaceDN w:val="0"/>
        <w:adjustRightInd w:val="0"/>
        <w:spacing w:after="120"/>
        <w:jc w:val="both"/>
        <w:rPr>
          <w:rFonts w:ascii="Calibri" w:hAnsi="Calibri" w:cs="Times New Roman"/>
        </w:rPr>
      </w:pPr>
      <w:r w:rsidRPr="00293BA2">
        <w:rPr>
          <w:rFonts w:ascii="Calibri" w:hAnsi="Calibri" w:cs="Times New Roman"/>
        </w:rPr>
        <w:t>Δ</w:t>
      </w:r>
      <w:r w:rsidR="00CA4752" w:rsidRPr="00293BA2">
        <w:rPr>
          <w:rFonts w:ascii="Calibri" w:hAnsi="Calibri" w:cs="Times New Roman"/>
        </w:rPr>
        <w:t xml:space="preserve">απάνες πιστοποίησης των διαδικασιών της εκμετάλλευσης ή των προϊόντων </w:t>
      </w:r>
      <w:r w:rsidRPr="00293BA2">
        <w:rPr>
          <w:rFonts w:ascii="Calibri" w:hAnsi="Calibri" w:cs="Times New Roman"/>
        </w:rPr>
        <w:t>της (</w:t>
      </w:r>
      <w:r w:rsidRPr="00293BA2">
        <w:rPr>
          <w:rFonts w:ascii="Calibri" w:hAnsi="Calibri" w:cs="Times New Roman"/>
          <w:lang w:val="en-US"/>
        </w:rPr>
        <w:t>agro</w:t>
      </w:r>
      <w:r w:rsidRPr="00293BA2">
        <w:rPr>
          <w:rFonts w:ascii="Calibri" w:hAnsi="Calibri" w:cs="Times New Roman"/>
        </w:rPr>
        <w:t xml:space="preserve"> κ.λπ.)</w:t>
      </w:r>
      <w:r w:rsidR="00CA4752" w:rsidRPr="00293BA2">
        <w:rPr>
          <w:rFonts w:ascii="Calibri" w:hAnsi="Calibri" w:cs="Times New Roman"/>
        </w:rPr>
        <w:t xml:space="preserve">. </w:t>
      </w:r>
    </w:p>
    <w:p w14:paraId="494F8352" w14:textId="77777777" w:rsidR="00CA4752" w:rsidRPr="00293BA2" w:rsidRDefault="00536F7E" w:rsidP="006D291A">
      <w:pPr>
        <w:pStyle w:val="a4"/>
        <w:numPr>
          <w:ilvl w:val="0"/>
          <w:numId w:val="23"/>
        </w:numPr>
        <w:autoSpaceDE w:val="0"/>
        <w:autoSpaceDN w:val="0"/>
        <w:adjustRightInd w:val="0"/>
        <w:spacing w:after="120"/>
        <w:jc w:val="both"/>
        <w:rPr>
          <w:rFonts w:ascii="Calibri" w:hAnsi="Calibri" w:cs="Times New Roman"/>
        </w:rPr>
      </w:pPr>
      <w:r w:rsidRPr="00293BA2">
        <w:rPr>
          <w:rFonts w:ascii="Calibri" w:hAnsi="Calibri" w:cs="Times New Roman"/>
        </w:rPr>
        <w:t>Δ</w:t>
      </w:r>
      <w:r w:rsidR="00CA4752" w:rsidRPr="00293BA2">
        <w:rPr>
          <w:rFonts w:ascii="Calibri" w:hAnsi="Calibri" w:cs="Times New Roman"/>
        </w:rPr>
        <w:t xml:space="preserve">απάνες εκπαίδευσης </w:t>
      </w:r>
      <w:r w:rsidR="00F86A0D" w:rsidRPr="00293BA2">
        <w:rPr>
          <w:rFonts w:ascii="Calibri" w:hAnsi="Calibri" w:cs="Times New Roman"/>
        </w:rPr>
        <w:t xml:space="preserve">- </w:t>
      </w:r>
      <w:r w:rsidR="00CA4752" w:rsidRPr="00293BA2">
        <w:rPr>
          <w:rFonts w:ascii="Calibri" w:hAnsi="Calibri" w:cs="Times New Roman"/>
        </w:rPr>
        <w:t>κατάρτισης των απασχολούμενων στην εκμετάλλευση.</w:t>
      </w:r>
    </w:p>
    <w:p w14:paraId="0A6DB0AB" w14:textId="2BB693F2" w:rsidR="00183E3E" w:rsidRPr="00293BA2" w:rsidRDefault="00183E3E" w:rsidP="00A05409">
      <w:pPr>
        <w:pStyle w:val="a4"/>
        <w:spacing w:after="120"/>
        <w:ind w:left="0"/>
        <w:jc w:val="both"/>
        <w:rPr>
          <w:rFonts w:ascii="Calibri" w:hAnsi="Calibri" w:cs="Times New Roman"/>
        </w:rPr>
      </w:pPr>
    </w:p>
    <w:p w14:paraId="164BD99A" w14:textId="77777777" w:rsidR="00CA4752" w:rsidRPr="00293BA2" w:rsidRDefault="00CA4752" w:rsidP="0004541E">
      <w:pPr>
        <w:spacing w:after="0"/>
        <w:jc w:val="both"/>
        <w:rPr>
          <w:rFonts w:ascii="Calibri" w:hAnsi="Calibri" w:cs="Times New Roman"/>
          <w:b/>
        </w:rPr>
      </w:pPr>
      <w:r w:rsidRPr="00293BA2">
        <w:rPr>
          <w:rFonts w:ascii="Calibri" w:hAnsi="Calibri" w:cs="Times New Roman"/>
          <w:b/>
        </w:rPr>
        <w:t xml:space="preserve">Άρθρο </w:t>
      </w:r>
      <w:r w:rsidR="00670B49" w:rsidRPr="00293BA2">
        <w:rPr>
          <w:rFonts w:ascii="Calibri" w:hAnsi="Calibri" w:cs="Times New Roman"/>
          <w:b/>
        </w:rPr>
        <w:t>10</w:t>
      </w:r>
    </w:p>
    <w:p w14:paraId="76E7AC74" w14:textId="7F8B17ED" w:rsidR="00CA4752" w:rsidRPr="00293BA2" w:rsidRDefault="00670B49" w:rsidP="0004541E">
      <w:pPr>
        <w:spacing w:after="0"/>
        <w:jc w:val="both"/>
        <w:rPr>
          <w:rFonts w:ascii="Calibri" w:hAnsi="Calibri" w:cs="Times New Roman"/>
          <w:b/>
        </w:rPr>
      </w:pPr>
      <w:r w:rsidRPr="00293BA2">
        <w:rPr>
          <w:rFonts w:ascii="Calibri" w:hAnsi="Calibri" w:cs="Times New Roman"/>
          <w:b/>
        </w:rPr>
        <w:t>Μη ε</w:t>
      </w:r>
      <w:r w:rsidR="00CA4752" w:rsidRPr="00293BA2">
        <w:rPr>
          <w:rFonts w:ascii="Calibri" w:hAnsi="Calibri" w:cs="Times New Roman"/>
          <w:b/>
        </w:rPr>
        <w:t xml:space="preserve">πιλέξιμες δαπάνες </w:t>
      </w:r>
    </w:p>
    <w:p w14:paraId="30CFD13B" w14:textId="595EC60A" w:rsidR="00CA4752" w:rsidRPr="00293BA2" w:rsidRDefault="00CA4752" w:rsidP="006D291A">
      <w:pPr>
        <w:spacing w:after="120"/>
        <w:jc w:val="both"/>
        <w:rPr>
          <w:rFonts w:ascii="Calibri" w:hAnsi="Calibri" w:cs="Times New Roman"/>
        </w:rPr>
      </w:pPr>
      <w:r w:rsidRPr="00293BA2">
        <w:rPr>
          <w:rFonts w:ascii="Calibri" w:hAnsi="Calibri" w:cs="Times New Roman"/>
        </w:rPr>
        <w:t>Οι παρακάτω κατηγορίες δ</w:t>
      </w:r>
      <w:r w:rsidR="006A694B" w:rsidRPr="00293BA2">
        <w:rPr>
          <w:rFonts w:ascii="Calibri" w:hAnsi="Calibri" w:cs="Times New Roman"/>
        </w:rPr>
        <w:t>απανών δεν είναι επιλέξιμες για στήριξη</w:t>
      </w:r>
      <w:r w:rsidRPr="00293BA2">
        <w:rPr>
          <w:rFonts w:ascii="Calibri" w:hAnsi="Calibri" w:cs="Times New Roman"/>
        </w:rPr>
        <w:t>:</w:t>
      </w:r>
    </w:p>
    <w:p w14:paraId="2F9A9E46" w14:textId="77777777" w:rsidR="00536F7E" w:rsidRPr="00293BA2" w:rsidRDefault="00536F7E"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Ο Φ.Π.Α. </w:t>
      </w:r>
    </w:p>
    <w:p w14:paraId="59B6B51A" w14:textId="77777777" w:rsidR="00536F7E" w:rsidRPr="00293BA2" w:rsidRDefault="00536F7E"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Οι δαπάνες απλής αντικατάστασης.</w:t>
      </w:r>
    </w:p>
    <w:p w14:paraId="554FE3CF" w14:textId="77777777" w:rsidR="00536F7E" w:rsidRPr="00293BA2" w:rsidRDefault="00536F7E"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Η απόκτηση μεταχειρισμένων επενδυτικών αγαθών.</w:t>
      </w:r>
    </w:p>
    <w:p w14:paraId="5176C326" w14:textId="77777777"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Οι εργασίες και τα υλικά συντηρήσεων.</w:t>
      </w:r>
    </w:p>
    <w:p w14:paraId="54295E72" w14:textId="77777777"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Δαπάνες για τη συμμετοχή σε συστήματα ποιότητας και για τη σχετική πιστοποίηση. </w:t>
      </w:r>
    </w:p>
    <w:p w14:paraId="2ADAA78D" w14:textId="77777777" w:rsidR="00CA4752" w:rsidRPr="00293BA2" w:rsidRDefault="00536F7E" w:rsidP="006D291A">
      <w:pPr>
        <w:numPr>
          <w:ilvl w:val="0"/>
          <w:numId w:val="17"/>
        </w:numPr>
        <w:spacing w:after="120"/>
        <w:ind w:left="567" w:hanging="567"/>
        <w:contextualSpacing/>
        <w:rPr>
          <w:rFonts w:ascii="Calibri" w:hAnsi="Calibri" w:cs="Times New Roman"/>
        </w:rPr>
      </w:pPr>
      <w:r w:rsidRPr="00293BA2">
        <w:rPr>
          <w:rFonts w:ascii="Calibri" w:hAnsi="Calibri" w:cs="Times New Roman"/>
        </w:rPr>
        <w:t>Η</w:t>
      </w:r>
      <w:r w:rsidR="00CA4752" w:rsidRPr="00293BA2">
        <w:rPr>
          <w:rFonts w:ascii="Calibri" w:hAnsi="Calibri" w:cs="Times New Roman"/>
        </w:rPr>
        <w:t xml:space="preserve"> αγορά αναλωσίμων, εργαλείων και εφοδίων, </w:t>
      </w:r>
      <w:r w:rsidRPr="00293BA2">
        <w:rPr>
          <w:rFonts w:ascii="Calibri" w:hAnsi="Calibri" w:cs="Times New Roman"/>
        </w:rPr>
        <w:t xml:space="preserve">η </w:t>
      </w:r>
      <w:r w:rsidR="00CA4752" w:rsidRPr="00293BA2">
        <w:rPr>
          <w:rFonts w:ascii="Calibri" w:hAnsi="Calibri" w:cs="Times New Roman"/>
        </w:rPr>
        <w:t xml:space="preserve">ενοικίαση και συντήρηση εγκαταστάσεων και εξοπλισμού και </w:t>
      </w:r>
      <w:r w:rsidRPr="00293BA2">
        <w:rPr>
          <w:rFonts w:ascii="Calibri" w:hAnsi="Calibri" w:cs="Times New Roman"/>
        </w:rPr>
        <w:t xml:space="preserve">οι </w:t>
      </w:r>
      <w:r w:rsidR="00CA4752" w:rsidRPr="00293BA2">
        <w:rPr>
          <w:rFonts w:ascii="Calibri" w:hAnsi="Calibri" w:cs="Times New Roman"/>
        </w:rPr>
        <w:t>λοιπές λειτουργικές δαπάνες της εκμετάλλευσης.</w:t>
      </w:r>
    </w:p>
    <w:p w14:paraId="28BF1DBE" w14:textId="77777777"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Οι δαπάνες αγοράς εφαρμογών ηλεκτρονικού υπολογιστή που δεν σχετίζονται με τις δραστηριότητες της εκμετάλλευσης, οι δαπάνες για την </w:t>
      </w:r>
      <w:proofErr w:type="spellStart"/>
      <w:r w:rsidR="002867D3" w:rsidRPr="00293BA2">
        <w:rPr>
          <w:rFonts w:ascii="Calibri" w:hAnsi="Calibri" w:cs="Times New Roman"/>
        </w:rPr>
        <w:t>ιδιοκατασκευή</w:t>
      </w:r>
      <w:proofErr w:type="spellEnd"/>
      <w:r w:rsidR="002867D3" w:rsidRPr="00293BA2">
        <w:rPr>
          <w:rFonts w:ascii="Calibri" w:hAnsi="Calibri" w:cs="Times New Roman"/>
        </w:rPr>
        <w:t xml:space="preserve"> λογισμικού</w:t>
      </w:r>
      <w:r w:rsidRPr="00293BA2">
        <w:rPr>
          <w:rFonts w:ascii="Calibri" w:hAnsi="Calibri" w:cs="Times New Roman"/>
        </w:rPr>
        <w:t xml:space="preserve"> και οι δαπάνες για την ανανέωση άδειας χρήσης που αφορά προϋπάρχον λογισμικό στην εκμετάλλευση.</w:t>
      </w:r>
    </w:p>
    <w:p w14:paraId="5332B1B5" w14:textId="77777777"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Οι δαπάνες οι οποίες δεν μπορούν να ελεγχθούν ή/και επαληθευτούν, </w:t>
      </w:r>
      <w:r w:rsidR="00536F7E" w:rsidRPr="00293BA2">
        <w:rPr>
          <w:rFonts w:ascii="Calibri" w:hAnsi="Calibri" w:cs="Times New Roman"/>
        </w:rPr>
        <w:t>δηλαδή</w:t>
      </w:r>
      <w:r w:rsidRPr="00293BA2">
        <w:rPr>
          <w:rFonts w:ascii="Calibri" w:hAnsi="Calibri" w:cs="Times New Roman"/>
        </w:rPr>
        <w:t xml:space="preserve"> δεν δύναται να</w:t>
      </w:r>
      <w:r w:rsidR="004C2EAA" w:rsidRPr="00293BA2">
        <w:rPr>
          <w:rFonts w:ascii="Calibri" w:hAnsi="Calibri" w:cs="Times New Roman"/>
        </w:rPr>
        <w:t xml:space="preserve"> </w:t>
      </w:r>
      <w:r w:rsidRPr="00293BA2">
        <w:rPr>
          <w:rFonts w:ascii="Calibri" w:hAnsi="Calibri" w:cs="Times New Roman"/>
        </w:rPr>
        <w:t xml:space="preserve">πιστοποιηθεί η ορθή εκτέλεση του φυσικού και οικονομικού αντικείμενου της </w:t>
      </w:r>
      <w:r w:rsidR="00281623" w:rsidRPr="00293BA2">
        <w:rPr>
          <w:rFonts w:ascii="Calibri" w:hAnsi="Calibri" w:cs="Times New Roman"/>
        </w:rPr>
        <w:t>επένδυσης</w:t>
      </w:r>
      <w:r w:rsidRPr="00293BA2">
        <w:rPr>
          <w:rFonts w:ascii="Calibri" w:hAnsi="Calibri" w:cs="Times New Roman"/>
        </w:rPr>
        <w:t>.</w:t>
      </w:r>
    </w:p>
    <w:p w14:paraId="5AD85C3F" w14:textId="3634A07B"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Οι δαπάνες οι οποίες προκύπτουν από πάσης φύσεως παραστατικά </w:t>
      </w:r>
      <w:proofErr w:type="spellStart"/>
      <w:r w:rsidRPr="00293BA2">
        <w:rPr>
          <w:rFonts w:ascii="Calibri" w:hAnsi="Calibri" w:cs="Times New Roman"/>
        </w:rPr>
        <w:t>αυτοτιμολόγησης</w:t>
      </w:r>
      <w:proofErr w:type="spellEnd"/>
      <w:r w:rsidR="00D577FF" w:rsidRPr="00293BA2">
        <w:rPr>
          <w:rFonts w:ascii="Calibri" w:hAnsi="Calibri" w:cs="Times New Roman"/>
        </w:rPr>
        <w:t>/</w:t>
      </w:r>
      <w:proofErr w:type="spellStart"/>
      <w:r w:rsidRPr="00293BA2">
        <w:rPr>
          <w:rFonts w:ascii="Calibri" w:hAnsi="Calibri" w:cs="Times New Roman"/>
        </w:rPr>
        <w:t>αυτο</w:t>
      </w:r>
      <w:proofErr w:type="spellEnd"/>
      <w:r w:rsidR="003B140E" w:rsidRPr="00293BA2">
        <w:rPr>
          <w:rFonts w:ascii="Calibri" w:hAnsi="Calibri" w:cs="Times New Roman"/>
        </w:rPr>
        <w:t xml:space="preserve"> </w:t>
      </w:r>
      <w:r w:rsidRPr="00293BA2">
        <w:rPr>
          <w:rFonts w:ascii="Calibri" w:hAnsi="Calibri" w:cs="Times New Roman"/>
        </w:rPr>
        <w:t>παράδοσης</w:t>
      </w:r>
      <w:r w:rsidR="00D577FF" w:rsidRPr="00293BA2">
        <w:rPr>
          <w:rFonts w:ascii="Calibri" w:hAnsi="Calibri" w:cs="Times New Roman"/>
        </w:rPr>
        <w:t>.</w:t>
      </w:r>
    </w:p>
    <w:p w14:paraId="3957C184" w14:textId="77777777"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Οι δαπάνες πάσης φύσεως φόρων, τελών </w:t>
      </w:r>
      <w:r w:rsidR="001175EA" w:rsidRPr="00293BA2">
        <w:rPr>
          <w:rFonts w:ascii="Calibri" w:hAnsi="Calibri" w:cs="Times New Roman"/>
        </w:rPr>
        <w:t>και λοιπών</w:t>
      </w:r>
      <w:r w:rsidRPr="00293BA2">
        <w:rPr>
          <w:rFonts w:ascii="Calibri" w:hAnsi="Calibri" w:cs="Times New Roman"/>
        </w:rPr>
        <w:t xml:space="preserve"> δημοσιονομικών επιβαρύνσεων</w:t>
      </w:r>
      <w:r w:rsidR="004C2EAA" w:rsidRPr="00293BA2">
        <w:rPr>
          <w:rFonts w:ascii="Calibri" w:hAnsi="Calibri" w:cs="Times New Roman"/>
        </w:rPr>
        <w:t xml:space="preserve"> </w:t>
      </w:r>
      <w:r w:rsidR="007E7635" w:rsidRPr="00293BA2">
        <w:rPr>
          <w:rFonts w:ascii="Calibri" w:hAnsi="Calibri" w:cs="Times New Roman"/>
        </w:rPr>
        <w:t>καθώς και τα έξοδα αμοιβών εκτελωνιστή και εκτελωνισμού και τα συμβολαιογραφικά έξοδα.</w:t>
      </w:r>
    </w:p>
    <w:p w14:paraId="76A7BC9E" w14:textId="77777777" w:rsidR="00CA4752" w:rsidRPr="00293BA2" w:rsidRDefault="00CA4752"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Δαπάνες που αφορούν χρηματοοικονομικά έξοδα, τραπεζικές προμήθειες και έξοδα συναλλαγών και εγγυήσεων.</w:t>
      </w:r>
    </w:p>
    <w:p w14:paraId="1A31578F" w14:textId="28EA66D5" w:rsidR="0054797F" w:rsidRPr="00293BA2" w:rsidRDefault="00536F7E"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Κάθε δαπάνη που</w:t>
      </w:r>
      <w:r w:rsidR="007C2FCB" w:rsidRPr="00293BA2">
        <w:rPr>
          <w:rFonts w:ascii="Calibri" w:hAnsi="Calibri" w:cs="Times New Roman"/>
        </w:rPr>
        <w:t xml:space="preserve"> </w:t>
      </w:r>
      <w:r w:rsidR="000259F1" w:rsidRPr="00293BA2">
        <w:rPr>
          <w:rFonts w:ascii="Calibri" w:hAnsi="Calibri" w:cs="Times New Roman"/>
        </w:rPr>
        <w:t xml:space="preserve">έχει </w:t>
      </w:r>
      <w:r w:rsidR="00B83825" w:rsidRPr="00293BA2">
        <w:rPr>
          <w:rFonts w:ascii="Calibri" w:hAnsi="Calibri" w:cs="Times New Roman"/>
        </w:rPr>
        <w:t>χρηματοδοτηθεί από επιχειρησιακό σχέδιο στο</w:t>
      </w:r>
      <w:r w:rsidR="00397BA5" w:rsidRPr="00293BA2">
        <w:rPr>
          <w:rFonts w:ascii="Calibri" w:hAnsi="Calibri" w:cs="Times New Roman"/>
        </w:rPr>
        <w:t xml:space="preserve"> πλαίσιο του</w:t>
      </w:r>
      <w:r w:rsidR="00CD354B" w:rsidRPr="00293BA2">
        <w:rPr>
          <w:rFonts w:ascii="Calibri" w:hAnsi="Calibri" w:cs="Times New Roman"/>
        </w:rPr>
        <w:t xml:space="preserve"> </w:t>
      </w:r>
      <w:r w:rsidR="00B83825" w:rsidRPr="00293BA2">
        <w:rPr>
          <w:rFonts w:ascii="Calibri" w:hAnsi="Calibri" w:cs="Times New Roman"/>
        </w:rPr>
        <w:t>Καν. (ΕΕ) 1308/2013</w:t>
      </w:r>
      <w:r w:rsidR="00CD354B" w:rsidRPr="00293BA2">
        <w:rPr>
          <w:rFonts w:ascii="Calibri" w:hAnsi="Calibri" w:cs="Times New Roman"/>
        </w:rPr>
        <w:t xml:space="preserve">, </w:t>
      </w:r>
      <w:r w:rsidR="000669EB" w:rsidRPr="00293BA2">
        <w:rPr>
          <w:rFonts w:ascii="Calibri" w:hAnsi="Calibri" w:cs="Times New Roman"/>
        </w:rPr>
        <w:t>και του Ν. 3908/2011 (ΦΕΚ Α’ 8/01-02-2011) «Ενίσχυση Ιδιωτικών Επενδύσεων για την Οικονομική Ανάπτυξη, την Επιχειρηματικότητα και την Περιφερειακή Συνοχή» και του Ν. 4399/2016 (ΦΕΚ Α΄117/22-06-2016) «Σύσταση Καθεστώτων Ενισχύσεων Ιδιωτικών Επενδύσεων για την περιφερειακή και οικονομική ανάπτυξη της χώρας - Σύσταση Αναπτυξιακού Συμβούλιου και άλλες διατάξεις»</w:t>
      </w:r>
      <w:r w:rsidR="00074022" w:rsidRPr="00293BA2">
        <w:rPr>
          <w:rFonts w:ascii="Calibri" w:hAnsi="Calibri" w:cs="Times New Roman"/>
        </w:rPr>
        <w:t>,</w:t>
      </w:r>
      <w:r w:rsidR="000669EB" w:rsidRPr="00293BA2">
        <w:rPr>
          <w:rFonts w:ascii="Calibri" w:hAnsi="Calibri" w:cs="Times New Roman"/>
        </w:rPr>
        <w:t xml:space="preserve"> όπως ισχύει κάθε φορά.</w:t>
      </w:r>
      <w:r w:rsidR="0054797F" w:rsidRPr="00293BA2">
        <w:rPr>
          <w:rFonts w:ascii="Calibri" w:hAnsi="Calibri" w:cs="Times New Roman"/>
        </w:rPr>
        <w:t xml:space="preserve"> </w:t>
      </w:r>
    </w:p>
    <w:p w14:paraId="71F8C39E" w14:textId="61A78750" w:rsidR="000669EB" w:rsidRPr="00293BA2" w:rsidRDefault="0054797F" w:rsidP="006D291A">
      <w:pPr>
        <w:numPr>
          <w:ilvl w:val="0"/>
          <w:numId w:val="17"/>
        </w:numPr>
        <w:spacing w:after="120"/>
        <w:ind w:left="567" w:hanging="567"/>
        <w:contextualSpacing/>
        <w:jc w:val="both"/>
        <w:rPr>
          <w:rFonts w:ascii="Calibri" w:hAnsi="Calibri" w:cs="Times New Roman"/>
        </w:rPr>
      </w:pPr>
      <w:r w:rsidRPr="00293BA2">
        <w:rPr>
          <w:rFonts w:ascii="Calibri" w:hAnsi="Calibri" w:cs="Times New Roman"/>
        </w:rPr>
        <w:t xml:space="preserve">Κάθε δαπάνη που έχει χρηματοδοτηθεί στο πλαίσιο του μέτρου 121 του ΠΑΑ 2007-2013.  </w:t>
      </w:r>
    </w:p>
    <w:p w14:paraId="60981547" w14:textId="77777777" w:rsidR="001A00AC" w:rsidRPr="00293BA2" w:rsidRDefault="0054797F" w:rsidP="00547089">
      <w:pPr>
        <w:numPr>
          <w:ilvl w:val="0"/>
          <w:numId w:val="17"/>
        </w:numPr>
        <w:spacing w:after="0"/>
        <w:ind w:left="567" w:hanging="567"/>
        <w:contextualSpacing/>
        <w:jc w:val="both"/>
      </w:pPr>
      <w:r w:rsidRPr="00293BA2">
        <w:rPr>
          <w:rFonts w:ascii="Calibri" w:hAnsi="Calibri" w:cs="Times New Roman"/>
        </w:rPr>
        <w:t>Κάθε δαπάνη που έχει χρηματοδοτηθεί στο πλαίσιο του ΠΑΑ 2014-2020.</w:t>
      </w:r>
    </w:p>
    <w:p w14:paraId="5E4B7B25" w14:textId="57FF28EE" w:rsidR="00540E00" w:rsidRPr="00293BA2" w:rsidRDefault="00540E00" w:rsidP="00547089">
      <w:pPr>
        <w:numPr>
          <w:ilvl w:val="0"/>
          <w:numId w:val="17"/>
        </w:numPr>
        <w:spacing w:after="0"/>
        <w:ind w:left="567" w:hanging="567"/>
        <w:contextualSpacing/>
        <w:jc w:val="both"/>
      </w:pPr>
      <w:r w:rsidRPr="00293BA2">
        <w:t xml:space="preserve">Οι δαπάνες σύνδεσης των εγκαταστάσεων </w:t>
      </w:r>
      <w:r w:rsidR="00212BAE" w:rsidRPr="00293BA2">
        <w:t xml:space="preserve">με δίκτυα κοινής ωφέλειας </w:t>
      </w:r>
      <w:r w:rsidR="00CB6553" w:rsidRPr="00293BA2" w:rsidDel="00CB6553">
        <w:t xml:space="preserve"> </w:t>
      </w:r>
      <w:r w:rsidR="000516A3" w:rsidRPr="00293BA2">
        <w:t xml:space="preserve">(π.χ. </w:t>
      </w:r>
      <w:r w:rsidR="00212BAE" w:rsidRPr="00293BA2">
        <w:t xml:space="preserve"> </w:t>
      </w:r>
      <w:r w:rsidRPr="00293BA2">
        <w:t>ηλεκτροδότηση</w:t>
      </w:r>
      <w:r w:rsidR="000516A3" w:rsidRPr="00293BA2">
        <w:t>)</w:t>
      </w:r>
      <w:r w:rsidRPr="00293BA2">
        <w:t>.</w:t>
      </w:r>
    </w:p>
    <w:p w14:paraId="562DCD8C" w14:textId="2E8BDAAF" w:rsidR="00A6696F" w:rsidRPr="00293BA2" w:rsidRDefault="00A6696F" w:rsidP="00547089">
      <w:pPr>
        <w:numPr>
          <w:ilvl w:val="0"/>
          <w:numId w:val="17"/>
        </w:numPr>
        <w:spacing w:after="0"/>
        <w:ind w:left="567" w:hanging="567"/>
        <w:contextualSpacing/>
        <w:jc w:val="both"/>
      </w:pPr>
      <w:r w:rsidRPr="00293BA2">
        <w:t>Οι δαπάνες που αφορούν επενδ</w:t>
      </w:r>
      <w:r w:rsidR="0014474A" w:rsidRPr="00293BA2">
        <w:t xml:space="preserve">ύσεις που </w:t>
      </w:r>
      <w:r w:rsidRPr="00293BA2">
        <w:t xml:space="preserve">δεν συμμορφώνονται </w:t>
      </w:r>
      <w:r w:rsidRPr="00293BA2">
        <w:rPr>
          <w:rFonts w:ascii="Calibri" w:hAnsi="Calibri" w:cs="Times New Roman"/>
        </w:rPr>
        <w:t>με τους όρους χρήσης της νέας άδειας χρήσης ύδατος.</w:t>
      </w:r>
    </w:p>
    <w:p w14:paraId="1C3636D7" w14:textId="31444B62" w:rsidR="00CA4752" w:rsidRPr="00293BA2" w:rsidRDefault="00CA4752" w:rsidP="0004541E">
      <w:pPr>
        <w:spacing w:after="0"/>
        <w:jc w:val="both"/>
        <w:rPr>
          <w:rFonts w:ascii="Calibri" w:hAnsi="Calibri" w:cs="Times New Roman"/>
          <w:b/>
        </w:rPr>
      </w:pPr>
      <w:r w:rsidRPr="00293BA2">
        <w:rPr>
          <w:rFonts w:ascii="Calibri" w:hAnsi="Calibri" w:cs="Times New Roman"/>
          <w:b/>
        </w:rPr>
        <w:lastRenderedPageBreak/>
        <w:t>Άρθρο 1</w:t>
      </w:r>
      <w:r w:rsidR="00670B49" w:rsidRPr="00293BA2">
        <w:rPr>
          <w:rFonts w:ascii="Calibri" w:hAnsi="Calibri" w:cs="Times New Roman"/>
          <w:b/>
        </w:rPr>
        <w:t>1</w:t>
      </w:r>
      <w:r w:rsidR="0045070B" w:rsidRPr="00293BA2">
        <w:rPr>
          <w:rFonts w:ascii="Calibri" w:hAnsi="Calibri" w:cs="Times New Roman"/>
          <w:b/>
        </w:rPr>
        <w:t xml:space="preserve"> </w:t>
      </w:r>
    </w:p>
    <w:p w14:paraId="66E2A2FB" w14:textId="77777777" w:rsidR="00CA4752" w:rsidRPr="00293BA2" w:rsidRDefault="00CA4752" w:rsidP="0004541E">
      <w:pPr>
        <w:spacing w:after="0"/>
        <w:jc w:val="both"/>
        <w:rPr>
          <w:rFonts w:ascii="Calibri" w:hAnsi="Calibri" w:cs="Times New Roman"/>
          <w:b/>
        </w:rPr>
      </w:pPr>
      <w:r w:rsidRPr="00293BA2">
        <w:rPr>
          <w:rFonts w:ascii="Calibri" w:hAnsi="Calibri" w:cs="Times New Roman"/>
          <w:b/>
        </w:rPr>
        <w:t>Νόμιμη κατοχή ακινήτων εγκατάστασης επενδ</w:t>
      </w:r>
      <w:r w:rsidR="006D291A" w:rsidRPr="00293BA2">
        <w:rPr>
          <w:rFonts w:ascii="Calibri" w:hAnsi="Calibri" w:cs="Times New Roman"/>
          <w:b/>
        </w:rPr>
        <w:t xml:space="preserve">ύσεων και </w:t>
      </w:r>
      <w:proofErr w:type="spellStart"/>
      <w:r w:rsidR="006D291A" w:rsidRPr="00293BA2">
        <w:rPr>
          <w:rFonts w:ascii="Calibri" w:hAnsi="Calibri" w:cs="Times New Roman"/>
          <w:b/>
        </w:rPr>
        <w:t>χωροθέτηση</w:t>
      </w:r>
      <w:proofErr w:type="spellEnd"/>
      <w:r w:rsidR="006D291A" w:rsidRPr="00293BA2">
        <w:rPr>
          <w:rFonts w:ascii="Calibri" w:hAnsi="Calibri" w:cs="Times New Roman"/>
          <w:b/>
        </w:rPr>
        <w:t xml:space="preserve"> επενδύσεων</w:t>
      </w:r>
    </w:p>
    <w:p w14:paraId="1F935EF6" w14:textId="22EA84DA" w:rsidR="0000062B" w:rsidRPr="00293BA2" w:rsidRDefault="00D674DD">
      <w:pPr>
        <w:numPr>
          <w:ilvl w:val="0"/>
          <w:numId w:val="5"/>
        </w:numPr>
        <w:spacing w:after="120"/>
        <w:ind w:left="357" w:hanging="357"/>
        <w:jc w:val="both"/>
        <w:rPr>
          <w:rFonts w:ascii="Calibri" w:hAnsi="Calibri" w:cs="Times New Roman"/>
        </w:rPr>
      </w:pPr>
      <w:r w:rsidRPr="00293BA2">
        <w:rPr>
          <w:rFonts w:ascii="Calibri" w:hAnsi="Calibri" w:cs="Times New Roman"/>
        </w:rPr>
        <w:t>Όταν</w:t>
      </w:r>
      <w:r w:rsidR="0000062B" w:rsidRPr="00293BA2">
        <w:rPr>
          <w:rFonts w:ascii="Calibri" w:hAnsi="Calibri" w:cs="Times New Roman"/>
        </w:rPr>
        <w:t xml:space="preserve"> </w:t>
      </w:r>
      <w:r w:rsidR="00722624" w:rsidRPr="00293BA2">
        <w:rPr>
          <w:rFonts w:ascii="Calibri" w:hAnsi="Calibri" w:cs="Times New Roman"/>
        </w:rPr>
        <w:t xml:space="preserve">αντικείμενο της αίτησης ενίσχυσης είναι </w:t>
      </w:r>
      <w:r w:rsidR="0000062B" w:rsidRPr="00293BA2">
        <w:rPr>
          <w:rFonts w:ascii="Calibri" w:hAnsi="Calibri" w:cs="Times New Roman"/>
        </w:rPr>
        <w:t>επενδύσεις οι οποίες</w:t>
      </w:r>
      <w:r w:rsidR="00F260CB" w:rsidRPr="00293BA2">
        <w:rPr>
          <w:rFonts w:ascii="Calibri" w:hAnsi="Calibri" w:cs="Times New Roman"/>
        </w:rPr>
        <w:t xml:space="preserve"> </w:t>
      </w:r>
      <w:r w:rsidR="00375883" w:rsidRPr="00293BA2">
        <w:rPr>
          <w:rFonts w:ascii="Calibri" w:hAnsi="Calibri" w:cs="Times New Roman"/>
        </w:rPr>
        <w:t xml:space="preserve">εγκαθίστανται μόνιμα </w:t>
      </w:r>
      <w:r w:rsidR="0000062B" w:rsidRPr="00293BA2">
        <w:rPr>
          <w:rFonts w:ascii="Calibri" w:hAnsi="Calibri" w:cs="Times New Roman"/>
        </w:rPr>
        <w:t>επί αγροτεμαχίου</w:t>
      </w:r>
      <w:r w:rsidR="003D616B" w:rsidRPr="00293BA2">
        <w:rPr>
          <w:rFonts w:ascii="Calibri" w:hAnsi="Calibri" w:cs="Times New Roman"/>
        </w:rPr>
        <w:t xml:space="preserve"> </w:t>
      </w:r>
      <w:r w:rsidR="00F260CB" w:rsidRPr="00293BA2">
        <w:rPr>
          <w:rFonts w:ascii="Calibri" w:hAnsi="Calibri" w:cs="Times New Roman"/>
        </w:rPr>
        <w:t xml:space="preserve">ή επενδύσεις οι οποίες ενσωματώνονται εντός </w:t>
      </w:r>
      <w:r w:rsidR="00212BAE" w:rsidRPr="00293BA2">
        <w:rPr>
          <w:rFonts w:ascii="Calibri" w:hAnsi="Calibri" w:cs="Times New Roman"/>
        </w:rPr>
        <w:t xml:space="preserve">γεωργικών </w:t>
      </w:r>
      <w:r w:rsidR="00547089" w:rsidRPr="00293BA2">
        <w:rPr>
          <w:rFonts w:ascii="Calibri" w:hAnsi="Calibri" w:cs="Times New Roman"/>
        </w:rPr>
        <w:t>κατασκευών</w:t>
      </w:r>
      <w:r w:rsidR="00F260CB" w:rsidRPr="00293BA2">
        <w:rPr>
          <w:rFonts w:ascii="Calibri" w:hAnsi="Calibri" w:cs="Times New Roman"/>
        </w:rPr>
        <w:t xml:space="preserve">, </w:t>
      </w:r>
      <w:r w:rsidR="0000062B" w:rsidRPr="00293BA2">
        <w:rPr>
          <w:rFonts w:ascii="Calibri" w:hAnsi="Calibri" w:cs="Times New Roman"/>
        </w:rPr>
        <w:t>απαιτείται</w:t>
      </w:r>
      <w:r w:rsidR="00722624" w:rsidRPr="00293BA2">
        <w:rPr>
          <w:rFonts w:ascii="Calibri" w:hAnsi="Calibri" w:cs="Times New Roman"/>
        </w:rPr>
        <w:t>, κατά την ηλεκτρονική υποβολή,</w:t>
      </w:r>
      <w:r w:rsidR="0000062B" w:rsidRPr="00293BA2">
        <w:rPr>
          <w:rFonts w:ascii="Calibri" w:hAnsi="Calibri" w:cs="Times New Roman"/>
        </w:rPr>
        <w:t xml:space="preserve"> η ύπαρξη της νόμιμης κατοχής του ακινήτου επί του οποίου </w:t>
      </w:r>
      <w:proofErr w:type="spellStart"/>
      <w:r w:rsidR="0000062B" w:rsidRPr="00293BA2">
        <w:rPr>
          <w:rFonts w:ascii="Calibri" w:hAnsi="Calibri" w:cs="Times New Roman"/>
        </w:rPr>
        <w:t>χωροθετούνται</w:t>
      </w:r>
      <w:proofErr w:type="spellEnd"/>
      <w:r w:rsidR="0000062B" w:rsidRPr="00293BA2">
        <w:rPr>
          <w:rFonts w:ascii="Calibri" w:hAnsi="Calibri" w:cs="Times New Roman"/>
        </w:rPr>
        <w:t xml:space="preserve"> οι σχετικές επενδύσεις</w:t>
      </w:r>
      <w:r w:rsidR="00DB7383" w:rsidRPr="00293BA2">
        <w:rPr>
          <w:rFonts w:ascii="Calibri" w:hAnsi="Calibri" w:cs="Times New Roman"/>
        </w:rPr>
        <w:t>.</w:t>
      </w:r>
      <w:r w:rsidR="00F260CB" w:rsidRPr="00293BA2">
        <w:rPr>
          <w:rFonts w:ascii="Calibri" w:hAnsi="Calibri" w:cs="Times New Roman"/>
        </w:rPr>
        <w:t xml:space="preserve"> </w:t>
      </w:r>
      <w:r w:rsidR="009B51F4" w:rsidRPr="00293BA2">
        <w:rPr>
          <w:rFonts w:ascii="Calibri" w:hAnsi="Calibri" w:cs="Times New Roman"/>
        </w:rPr>
        <w:t xml:space="preserve">Συγκεκριμένα απαιτείται το ακίνητο να είναι ιδιόκτητο, μισθωμένο ή παραχωρημένο. </w:t>
      </w:r>
      <w:r w:rsidR="0000062B" w:rsidRPr="00293BA2">
        <w:rPr>
          <w:rFonts w:ascii="Calibri" w:hAnsi="Calibri" w:cs="Times New Roman"/>
        </w:rPr>
        <w:t xml:space="preserve">Η </w:t>
      </w:r>
      <w:r w:rsidR="003D616B" w:rsidRPr="00293BA2">
        <w:rPr>
          <w:rFonts w:ascii="Calibri" w:hAnsi="Calibri" w:cs="Times New Roman"/>
        </w:rPr>
        <w:t xml:space="preserve">διάρκεια </w:t>
      </w:r>
      <w:r w:rsidR="0000062B" w:rsidRPr="00293BA2">
        <w:rPr>
          <w:rFonts w:ascii="Calibri" w:hAnsi="Calibri" w:cs="Times New Roman"/>
        </w:rPr>
        <w:t xml:space="preserve">μίσθωσης ή παραχώρησης υπολογίζεται από </w:t>
      </w:r>
      <w:r w:rsidR="005960C3" w:rsidRPr="00293BA2">
        <w:rPr>
          <w:rFonts w:ascii="Calibri" w:hAnsi="Calibri" w:cs="Times New Roman"/>
        </w:rPr>
        <w:t xml:space="preserve">ημερομηνία που ορίζεται στην πρόσκληση εκδήλωσης ενδιαφέροντος και </w:t>
      </w:r>
      <w:r w:rsidR="0000062B" w:rsidRPr="00293BA2">
        <w:rPr>
          <w:rFonts w:ascii="Calibri" w:hAnsi="Calibri" w:cs="Times New Roman"/>
        </w:rPr>
        <w:t xml:space="preserve">σε κάθε περίπτωση δεν μπορεί να είναι μικρότερη της περιόδου τήρησης των μακροχρονίων υποχρεώσεων των δικαιούχων. </w:t>
      </w:r>
      <w:r w:rsidR="00540E00" w:rsidRPr="00293BA2">
        <w:t xml:space="preserve">Στο Παράρτημα </w:t>
      </w:r>
      <w:r w:rsidR="001F6760" w:rsidRPr="00293BA2">
        <w:t>2</w:t>
      </w:r>
      <w:r w:rsidR="00540E00" w:rsidRPr="00293BA2">
        <w:t xml:space="preserve"> (Ελάχιστη διάρκεια μίσθωσης/παραχώρησης ακινήτου) ορίζεται η ακριβής απαιτούμενη διάρκεια, για κάποιες κατηγορίες δαπανών.</w:t>
      </w:r>
      <w:r w:rsidR="00361FB5" w:rsidRPr="00293BA2">
        <w:t xml:space="preserve"> </w:t>
      </w:r>
    </w:p>
    <w:p w14:paraId="3776889C" w14:textId="19F75B5E" w:rsidR="00547089" w:rsidRPr="00293BA2" w:rsidRDefault="0000062B" w:rsidP="00547089">
      <w:pPr>
        <w:numPr>
          <w:ilvl w:val="0"/>
          <w:numId w:val="5"/>
        </w:numPr>
        <w:spacing w:after="120"/>
        <w:ind w:left="357" w:hanging="357"/>
        <w:jc w:val="both"/>
        <w:rPr>
          <w:rFonts w:ascii="Calibri" w:hAnsi="Calibri" w:cs="Times New Roman"/>
        </w:rPr>
      </w:pPr>
      <w:r w:rsidRPr="00293BA2">
        <w:rPr>
          <w:rFonts w:ascii="Calibri" w:hAnsi="Calibri" w:cs="Times New Roman"/>
        </w:rPr>
        <w:t>Για περιπτώσεις συνιδιοκτησίας ακινήτου εξ αδιαιρέτου, απαιτείται εκχώρηση των δικαιωμάτων προς τον υποψήφιο δικαιούχο από τους λοιπούς συνιδιοκτήτες για χρονικό διάστημα ίσο με</w:t>
      </w:r>
      <w:r w:rsidR="00361FB5" w:rsidRPr="00293BA2">
        <w:rPr>
          <w:rFonts w:ascii="Calibri" w:hAnsi="Calibri" w:cs="Times New Roman"/>
        </w:rPr>
        <w:t xml:space="preserve"> </w:t>
      </w:r>
      <w:r w:rsidR="00547089" w:rsidRPr="00293BA2">
        <w:rPr>
          <w:rFonts w:ascii="Calibri" w:hAnsi="Calibri" w:cs="Times New Roman"/>
        </w:rPr>
        <w:t xml:space="preserve">την περίοδο που ορίζεται στο Παράρτημα </w:t>
      </w:r>
      <w:r w:rsidR="001F6760" w:rsidRPr="00293BA2">
        <w:rPr>
          <w:rFonts w:ascii="Calibri" w:hAnsi="Calibri" w:cs="Times New Roman"/>
        </w:rPr>
        <w:t>2</w:t>
      </w:r>
      <w:r w:rsidR="00547089" w:rsidRPr="00293BA2">
        <w:rPr>
          <w:rFonts w:ascii="Calibri" w:hAnsi="Calibri" w:cs="Times New Roman"/>
        </w:rPr>
        <w:t xml:space="preserve"> (Ελάχιστη διάρκεια μίσθωσης/παραχώρησης ακινήτου). </w:t>
      </w:r>
    </w:p>
    <w:p w14:paraId="3AE1DBAD" w14:textId="77777777" w:rsidR="00000D01" w:rsidRPr="00293BA2" w:rsidRDefault="00286A76" w:rsidP="00E2381A">
      <w:pPr>
        <w:numPr>
          <w:ilvl w:val="0"/>
          <w:numId w:val="5"/>
        </w:numPr>
        <w:spacing w:after="120"/>
        <w:ind w:left="357" w:hanging="357"/>
        <w:jc w:val="both"/>
        <w:rPr>
          <w:rFonts w:ascii="Calibri" w:hAnsi="Calibri" w:cs="Times New Roman"/>
        </w:rPr>
      </w:pPr>
      <w:r w:rsidRPr="00293BA2">
        <w:rPr>
          <w:rFonts w:ascii="Calibri" w:hAnsi="Calibri" w:cs="Times New Roman"/>
        </w:rPr>
        <w:t xml:space="preserve">Στην περίπτωση υλοποίησης επενδύσεων </w:t>
      </w:r>
      <w:r w:rsidR="00E2381A" w:rsidRPr="00293BA2">
        <w:rPr>
          <w:rFonts w:ascii="Calibri" w:hAnsi="Calibri" w:cs="Times New Roman"/>
        </w:rPr>
        <w:t xml:space="preserve">οι οποίες εγκαθίστανται μόνιμα επί αγροτεμαχίου ή επενδύσεις οι οποίες ενσωματώνονται εντός γεωργικών κατασκευών </w:t>
      </w:r>
      <w:r w:rsidR="00A567DE" w:rsidRPr="00293BA2">
        <w:rPr>
          <w:rFonts w:ascii="Calibri" w:hAnsi="Calibri" w:cs="Times New Roman"/>
        </w:rPr>
        <w:t xml:space="preserve">επί ακινήτου ιδιοκτησίας εξ’ αδιαιρέτου πάνω στο οποίο υπάρχουν συστεγαζόμενες γεωργικές εκμεταλλεύσεις, η σχετική προϋπόθεση της εκχώρησης των δικαιωμάτων προς τον υποψήφιο από τους λοιπούς συνιδιοκτήτες της παραγράφου 2 εκπληρώνεται με τη σύσταση κάθετης ή/και οριζόντιας ιδιοκτησίας. </w:t>
      </w:r>
      <w:r w:rsidRPr="00293BA2">
        <w:rPr>
          <w:rFonts w:ascii="Calibri" w:hAnsi="Calibri" w:cs="Times New Roman"/>
        </w:rPr>
        <w:t xml:space="preserve">Στην περίπτωση που δεν υφίσταται σύσταση κάθετης ή/και οριζόντιας ιδιοκτησίας, η σχετική προϋπόθεση εκπληρώνεται με την </w:t>
      </w:r>
      <w:r w:rsidR="00A567DE" w:rsidRPr="00293BA2">
        <w:rPr>
          <w:rFonts w:ascii="Calibri" w:hAnsi="Calibri" w:cs="Times New Roman"/>
        </w:rPr>
        <w:t>προσκόμιση ιδιωτικού</w:t>
      </w:r>
      <w:r w:rsidRPr="00293BA2">
        <w:rPr>
          <w:rFonts w:ascii="Calibri" w:hAnsi="Calibri" w:cs="Times New Roman"/>
        </w:rPr>
        <w:t xml:space="preserve"> συμφωνητικού</w:t>
      </w:r>
      <w:r w:rsidR="0090391C" w:rsidRPr="00293BA2">
        <w:rPr>
          <w:rFonts w:ascii="Calibri" w:hAnsi="Calibri" w:cs="Times New Roman"/>
        </w:rPr>
        <w:t>.</w:t>
      </w:r>
      <w:r w:rsidR="00E2381A" w:rsidRPr="00293BA2">
        <w:rPr>
          <w:rFonts w:ascii="Calibri" w:hAnsi="Calibri"/>
        </w:rPr>
        <w:t xml:space="preserve"> </w:t>
      </w:r>
    </w:p>
    <w:p w14:paraId="31D2391A" w14:textId="2E412DEF" w:rsidR="00286A76" w:rsidRPr="00293BA2" w:rsidRDefault="00E2381A" w:rsidP="00000D01">
      <w:pPr>
        <w:numPr>
          <w:ilvl w:val="0"/>
          <w:numId w:val="5"/>
        </w:numPr>
        <w:spacing w:after="120"/>
        <w:ind w:left="357" w:hanging="357"/>
        <w:jc w:val="both"/>
        <w:rPr>
          <w:rFonts w:ascii="Calibri" w:hAnsi="Calibri" w:cs="Times New Roman"/>
        </w:rPr>
      </w:pPr>
      <w:r w:rsidRPr="00293BA2">
        <w:rPr>
          <w:rFonts w:ascii="Calibri" w:hAnsi="Calibri"/>
        </w:rPr>
        <w:t xml:space="preserve">Οι επενδύσεις </w:t>
      </w:r>
      <w:proofErr w:type="spellStart"/>
      <w:r w:rsidRPr="00293BA2">
        <w:rPr>
          <w:rFonts w:ascii="Calibri" w:hAnsi="Calibri"/>
        </w:rPr>
        <w:t>χωροθετούνται</w:t>
      </w:r>
      <w:proofErr w:type="spellEnd"/>
      <w:r w:rsidRPr="00293BA2">
        <w:rPr>
          <w:rFonts w:ascii="Calibri" w:hAnsi="Calibri"/>
        </w:rPr>
        <w:t xml:space="preserve"> υποχρεωτικά εντός των ορίων της εκμετάλλευσης του δικαιούχου. </w:t>
      </w:r>
    </w:p>
    <w:p w14:paraId="68E5660C" w14:textId="374712CA" w:rsidR="00540E00" w:rsidRPr="00293BA2" w:rsidRDefault="00540E00" w:rsidP="00540E00">
      <w:pPr>
        <w:numPr>
          <w:ilvl w:val="0"/>
          <w:numId w:val="5"/>
        </w:numPr>
        <w:spacing w:after="0"/>
        <w:ind w:left="357" w:hanging="357"/>
        <w:jc w:val="both"/>
        <w:rPr>
          <w:rFonts w:ascii="Calibri" w:hAnsi="Calibri" w:cs="Times New Roman"/>
        </w:rPr>
      </w:pPr>
      <w:r w:rsidRPr="00293BA2">
        <w:t>Στην περίπτωση υλοποίησης συλλογικών επενδύσεων</w:t>
      </w:r>
      <w:r w:rsidR="00212BAE" w:rsidRPr="00293BA2">
        <w:t xml:space="preserve"> απαιτείται</w:t>
      </w:r>
      <w:r w:rsidRPr="00293BA2">
        <w:t xml:space="preserve"> η </w:t>
      </w:r>
      <w:proofErr w:type="spellStart"/>
      <w:r w:rsidRPr="00293BA2">
        <w:t>χωροθέτηση</w:t>
      </w:r>
      <w:proofErr w:type="spellEnd"/>
      <w:r w:rsidRPr="00293BA2">
        <w:t xml:space="preserve"> των επενδύσεων σε ακίνητα για τα οποία υφίσταται η προϋπόθεση της νόμιμης κατοχής από το φορέα.</w:t>
      </w:r>
      <w:r w:rsidRPr="00293BA2">
        <w:rPr>
          <w:rFonts w:ascii="Calibri" w:hAnsi="Calibri"/>
        </w:rPr>
        <w:t xml:space="preserve"> </w:t>
      </w:r>
    </w:p>
    <w:p w14:paraId="1E2CCF8A" w14:textId="77777777" w:rsidR="00C24535" w:rsidRPr="00293BA2" w:rsidRDefault="00C24535" w:rsidP="00B12B0E">
      <w:pPr>
        <w:spacing w:after="0"/>
        <w:jc w:val="both"/>
        <w:rPr>
          <w:rFonts w:ascii="Calibri" w:hAnsi="Calibri" w:cs="Times New Roman"/>
          <w:b/>
          <w:color w:val="000000" w:themeColor="text1"/>
        </w:rPr>
      </w:pPr>
    </w:p>
    <w:p w14:paraId="2A3F609B" w14:textId="45E5DBC4" w:rsidR="00B12B0E" w:rsidRPr="00293BA2" w:rsidRDefault="00B12B0E" w:rsidP="00B12B0E">
      <w:pPr>
        <w:spacing w:after="0"/>
        <w:jc w:val="both"/>
        <w:rPr>
          <w:rFonts w:ascii="Calibri" w:hAnsi="Calibri" w:cs="Times New Roman"/>
          <w:b/>
          <w:color w:val="000000" w:themeColor="text1"/>
        </w:rPr>
      </w:pPr>
      <w:r w:rsidRPr="00293BA2">
        <w:rPr>
          <w:rFonts w:ascii="Calibri" w:hAnsi="Calibri" w:cs="Times New Roman"/>
          <w:b/>
          <w:color w:val="000000" w:themeColor="text1"/>
        </w:rPr>
        <w:t>Άρθρο 12</w:t>
      </w:r>
    </w:p>
    <w:p w14:paraId="76F76A7B" w14:textId="77777777" w:rsidR="007D1D35" w:rsidRPr="00293BA2" w:rsidRDefault="007D1D35" w:rsidP="007D1D35">
      <w:pPr>
        <w:spacing w:after="0"/>
        <w:jc w:val="both"/>
        <w:rPr>
          <w:rFonts w:ascii="Calibri" w:hAnsi="Calibri" w:cs="Times New Roman"/>
          <w:b/>
          <w:color w:val="000000" w:themeColor="text1"/>
        </w:rPr>
      </w:pPr>
      <w:r w:rsidRPr="00293BA2">
        <w:rPr>
          <w:rFonts w:ascii="Calibri" w:hAnsi="Calibri" w:cs="Times New Roman"/>
          <w:b/>
          <w:color w:val="000000" w:themeColor="text1"/>
        </w:rPr>
        <w:t>Επενδύσεις απλής αντικατάστασης</w:t>
      </w:r>
    </w:p>
    <w:p w14:paraId="5C69D5BA" w14:textId="77777777" w:rsidR="00B12B0E" w:rsidRPr="00293BA2" w:rsidRDefault="00B12B0E" w:rsidP="00B12B0E">
      <w:pPr>
        <w:autoSpaceDE w:val="0"/>
        <w:autoSpaceDN w:val="0"/>
        <w:adjustRightInd w:val="0"/>
        <w:spacing w:after="120"/>
        <w:jc w:val="both"/>
        <w:rPr>
          <w:rFonts w:ascii="Calibri" w:hAnsi="Calibri" w:cs="Times New Roman"/>
          <w:color w:val="000000" w:themeColor="text1"/>
        </w:rPr>
      </w:pPr>
      <w:r w:rsidRPr="00293BA2">
        <w:rPr>
          <w:rFonts w:ascii="Calibri" w:hAnsi="Calibri" w:cs="Times New Roman"/>
          <w:color w:val="000000" w:themeColor="text1"/>
        </w:rPr>
        <w:t>Για τις επενδύσεις απλής αντικατάστασης ορίζουμε τα ακόλουθα:</w:t>
      </w:r>
    </w:p>
    <w:p w14:paraId="3305A5D4" w14:textId="77777777" w:rsidR="00E74C34" w:rsidRPr="00293BA2" w:rsidRDefault="00A17AEE" w:rsidP="00E74C34">
      <w:pPr>
        <w:numPr>
          <w:ilvl w:val="0"/>
          <w:numId w:val="54"/>
        </w:numPr>
        <w:autoSpaceDE w:val="0"/>
        <w:autoSpaceDN w:val="0"/>
        <w:adjustRightInd w:val="0"/>
        <w:spacing w:after="120"/>
        <w:jc w:val="both"/>
        <w:rPr>
          <w:rFonts w:ascii="Calibri" w:hAnsi="Calibri" w:cs="Times New Roman"/>
          <w:color w:val="000000" w:themeColor="text1"/>
        </w:rPr>
      </w:pPr>
      <w:r w:rsidRPr="00293BA2">
        <w:rPr>
          <w:rFonts w:ascii="Calibri" w:hAnsi="Calibri" w:cs="Times New Roman"/>
          <w:color w:val="000000" w:themeColor="text1"/>
        </w:rPr>
        <w:t xml:space="preserve">Επένδυση απλής αντικατάστασης είναι η επένδυση με την οποία απλώς αντικαθίσταται υφιστάμενη κατασκευή ή μηχάνημα ή εξοπλισμός ή μέρη αυτών, από νέα κατασκευή ή μηχάνημα ή εξοπλισμό ή μέρη αυτών χωρίς, κατά την ολοκλήρωση, να μεταβάλλεται σημαντικά η διαδικασία του κύκλου παραγωγής ή η χρησιμοποιούμενη τεχνολογία ή χωρίς να αυξάνεται η παραγωγική ικανότητα κατά τουλάχιστον 25% ή, προκειμένου για συλλογικές επενδύσεις, χωρίς να αυξάνεται ο ετήσιος κύκλος εργασιών κατά τουλάχιστον 25%. </w:t>
      </w:r>
    </w:p>
    <w:p w14:paraId="3E86764D" w14:textId="1675CB20" w:rsidR="00E74C34" w:rsidRPr="00293BA2" w:rsidRDefault="00A17AEE" w:rsidP="009E7E51">
      <w:pPr>
        <w:numPr>
          <w:ilvl w:val="1"/>
          <w:numId w:val="54"/>
        </w:numPr>
        <w:autoSpaceDE w:val="0"/>
        <w:autoSpaceDN w:val="0"/>
        <w:adjustRightInd w:val="0"/>
        <w:spacing w:after="120"/>
        <w:jc w:val="both"/>
        <w:rPr>
          <w:rFonts w:ascii="Calibri" w:hAnsi="Calibri" w:cs="Times New Roman"/>
          <w:color w:val="000000" w:themeColor="text1"/>
        </w:rPr>
      </w:pPr>
      <w:r w:rsidRPr="00293BA2">
        <w:t>Δεν θεωρείται απλή αντικατάσταση η επένδυση με την οποία αντικαθίσταται γεωργική κατασκευή ή μηχάνημα ή εξοπλισμός ή μέρη αυτών, πλήρως αποσβεσμένων κατά την τελευταία ημέρα της περιόδου</w:t>
      </w:r>
      <w:r w:rsidR="00722624" w:rsidRPr="00293BA2">
        <w:t xml:space="preserve"> ηλεκτρονικής</w:t>
      </w:r>
      <w:r w:rsidRPr="00293BA2">
        <w:t xml:space="preserve"> υποβολής των αιτήσεων στήριξης. </w:t>
      </w:r>
    </w:p>
    <w:p w14:paraId="7A85F49F" w14:textId="53EF2B32" w:rsidR="00A17AEE" w:rsidRPr="00293BA2" w:rsidRDefault="00E74C34" w:rsidP="009E7E51">
      <w:pPr>
        <w:numPr>
          <w:ilvl w:val="1"/>
          <w:numId w:val="54"/>
        </w:numPr>
        <w:autoSpaceDE w:val="0"/>
        <w:autoSpaceDN w:val="0"/>
        <w:adjustRightInd w:val="0"/>
        <w:spacing w:after="120"/>
        <w:jc w:val="both"/>
        <w:rPr>
          <w:rFonts w:ascii="Calibri" w:hAnsi="Calibri" w:cs="Times New Roman"/>
          <w:color w:val="000000" w:themeColor="text1"/>
        </w:rPr>
      </w:pPr>
      <w:r w:rsidRPr="00293BA2">
        <w:rPr>
          <w:rFonts w:ascii="Calibri" w:hAnsi="Calibri" w:cs="Times New Roman"/>
          <w:color w:val="000000" w:themeColor="text1"/>
        </w:rPr>
        <w:t xml:space="preserve">Εξαιρείται από τους περιορισμούς της επένδυσης </w:t>
      </w:r>
      <w:r w:rsidRPr="00293BA2">
        <w:rPr>
          <w:rFonts w:ascii="Calibri" w:hAnsi="Calibri" w:cs="Times New Roman"/>
        </w:rPr>
        <w:t>απλής αντικατάστασης</w:t>
      </w:r>
      <w:r w:rsidR="00BC54BA" w:rsidRPr="00293BA2">
        <w:rPr>
          <w:rFonts w:ascii="Calibri" w:hAnsi="Calibri" w:cs="Times New Roman"/>
        </w:rPr>
        <w:t>,</w:t>
      </w:r>
      <w:r w:rsidRPr="00293BA2">
        <w:rPr>
          <w:rFonts w:ascii="Calibri" w:hAnsi="Calibri" w:cs="Times New Roman"/>
        </w:rPr>
        <w:t xml:space="preserve"> η αντικατάσταση γεωργικής  κατασκευής ή/και εξοπλισμού αυτής</w:t>
      </w:r>
      <w:r w:rsidR="00BC54BA" w:rsidRPr="00293BA2">
        <w:rPr>
          <w:rFonts w:ascii="Calibri" w:hAnsi="Calibri" w:cs="Times New Roman"/>
        </w:rPr>
        <w:t xml:space="preserve"> με άλλη</w:t>
      </w:r>
      <w:r w:rsidRPr="00293BA2">
        <w:rPr>
          <w:rFonts w:ascii="Calibri" w:hAnsi="Calibri" w:cs="Times New Roman"/>
        </w:rPr>
        <w:t xml:space="preserve"> σύγχρονη κατασκευή ή/και εξοπλισμό </w:t>
      </w:r>
      <w:r w:rsidR="00BC54BA" w:rsidRPr="00293BA2">
        <w:rPr>
          <w:rFonts w:ascii="Calibri" w:hAnsi="Calibri" w:cs="Times New Roman"/>
        </w:rPr>
        <w:t>αυτής,</w:t>
      </w:r>
      <w:r w:rsidRPr="00293BA2">
        <w:rPr>
          <w:rFonts w:ascii="Calibri" w:hAnsi="Calibri" w:cs="Times New Roman"/>
        </w:rPr>
        <w:t xml:space="preserve"> λόγω αλλαγής της παραγωγικής διαδικασίας ή των παραγόμενων προϊόντων και εφόσον αποδεδειγμένα η υφιστάμενη κατασκευή και ο εξοπλισμός αυτής δεν εξυπηρετεί ποιοτικά και ποσοτικά τις νέες συνθήκες.</w:t>
      </w:r>
    </w:p>
    <w:p w14:paraId="005F8CE6" w14:textId="49B2EFFD" w:rsidR="00A17AEE" w:rsidRPr="00293BA2" w:rsidRDefault="00A17AEE" w:rsidP="00AB3347">
      <w:pPr>
        <w:numPr>
          <w:ilvl w:val="0"/>
          <w:numId w:val="54"/>
        </w:numPr>
        <w:autoSpaceDE w:val="0"/>
        <w:autoSpaceDN w:val="0"/>
        <w:adjustRightInd w:val="0"/>
        <w:spacing w:after="120"/>
        <w:jc w:val="both"/>
        <w:rPr>
          <w:rFonts w:ascii="Calibri" w:hAnsi="Calibri" w:cs="Times New Roman"/>
        </w:rPr>
      </w:pPr>
      <w:r w:rsidRPr="00293BA2">
        <w:lastRenderedPageBreak/>
        <w:t>Ειδικότερα, για τα αρδευτικά συστήματα και τους κλειστούς αγωγούς μεταφοράς νερού, ε</w:t>
      </w:r>
      <w:r w:rsidR="00B12B0E" w:rsidRPr="00293BA2">
        <w:rPr>
          <w:rFonts w:ascii="Calibri" w:hAnsi="Calibri" w:cs="Times New Roman"/>
          <w:color w:val="000000" w:themeColor="text1"/>
        </w:rPr>
        <w:t>πένδυση απλής αντικατάστασης είναι η επένδυση με την οποία απλώς αντικαθίσταται υφιστάμεν</w:t>
      </w:r>
      <w:r w:rsidRPr="00293BA2">
        <w:rPr>
          <w:rFonts w:ascii="Calibri" w:hAnsi="Calibri" w:cs="Times New Roman"/>
          <w:color w:val="000000" w:themeColor="text1"/>
        </w:rPr>
        <w:t>ος εξοπλισμός ή μέρος</w:t>
      </w:r>
      <w:r w:rsidR="00B12B0E" w:rsidRPr="00293BA2">
        <w:rPr>
          <w:rFonts w:ascii="Calibri" w:hAnsi="Calibri" w:cs="Times New Roman"/>
          <w:color w:val="000000" w:themeColor="text1"/>
        </w:rPr>
        <w:t xml:space="preserve"> αυτ</w:t>
      </w:r>
      <w:r w:rsidRPr="00293BA2">
        <w:rPr>
          <w:rFonts w:ascii="Calibri" w:hAnsi="Calibri" w:cs="Times New Roman"/>
          <w:color w:val="000000" w:themeColor="text1"/>
        </w:rPr>
        <w:t>ού</w:t>
      </w:r>
      <w:r w:rsidR="00B12B0E" w:rsidRPr="00293BA2">
        <w:rPr>
          <w:rFonts w:ascii="Calibri" w:hAnsi="Calibri" w:cs="Times New Roman"/>
          <w:color w:val="000000" w:themeColor="text1"/>
        </w:rPr>
        <w:t>, από νέ</w:t>
      </w:r>
      <w:r w:rsidRPr="00293BA2">
        <w:rPr>
          <w:rFonts w:ascii="Calibri" w:hAnsi="Calibri" w:cs="Times New Roman"/>
          <w:color w:val="000000" w:themeColor="text1"/>
        </w:rPr>
        <w:t>ο ε</w:t>
      </w:r>
      <w:r w:rsidR="00B12B0E" w:rsidRPr="00293BA2">
        <w:rPr>
          <w:rFonts w:ascii="Calibri" w:hAnsi="Calibri" w:cs="Times New Roman"/>
          <w:color w:val="000000" w:themeColor="text1"/>
        </w:rPr>
        <w:t>ξοπλισμό ή μέρ</w:t>
      </w:r>
      <w:r w:rsidRPr="00293BA2">
        <w:rPr>
          <w:rFonts w:ascii="Calibri" w:hAnsi="Calibri" w:cs="Times New Roman"/>
          <w:color w:val="000000" w:themeColor="text1"/>
        </w:rPr>
        <w:t>ος</w:t>
      </w:r>
      <w:r w:rsidR="00B12B0E" w:rsidRPr="00293BA2">
        <w:rPr>
          <w:rFonts w:ascii="Calibri" w:hAnsi="Calibri" w:cs="Times New Roman"/>
          <w:color w:val="000000" w:themeColor="text1"/>
        </w:rPr>
        <w:t xml:space="preserve"> αυτ</w:t>
      </w:r>
      <w:r w:rsidRPr="00293BA2">
        <w:rPr>
          <w:rFonts w:ascii="Calibri" w:hAnsi="Calibri" w:cs="Times New Roman"/>
          <w:color w:val="000000" w:themeColor="text1"/>
        </w:rPr>
        <w:t>ού</w:t>
      </w:r>
      <w:r w:rsidR="00B12B0E" w:rsidRPr="00293BA2">
        <w:rPr>
          <w:rFonts w:ascii="Calibri" w:hAnsi="Calibri" w:cs="Times New Roman"/>
          <w:color w:val="000000" w:themeColor="text1"/>
        </w:rPr>
        <w:t xml:space="preserve"> χωρίς να σημειώνεται εξοικονόμηση κατανάλωσης ύδατος</w:t>
      </w:r>
      <w:r w:rsidR="000516A3" w:rsidRPr="00293BA2">
        <w:rPr>
          <w:rFonts w:ascii="Calibri" w:hAnsi="Calibri" w:cs="Times New Roman"/>
          <w:color w:val="000000" w:themeColor="text1"/>
        </w:rPr>
        <w:t xml:space="preserve"> τουλάχιστον</w:t>
      </w:r>
      <w:r w:rsidR="00B12B0E" w:rsidRPr="00293BA2">
        <w:rPr>
          <w:rFonts w:ascii="Calibri" w:hAnsi="Calibri" w:cs="Times New Roman"/>
          <w:color w:val="000000" w:themeColor="text1"/>
        </w:rPr>
        <w:t xml:space="preserve"> ίση με τα ποσοστά που αναφέρονται στον πίνακα του άρθρου 9.</w:t>
      </w:r>
      <w:r w:rsidR="004C598E" w:rsidRPr="00293BA2">
        <w:rPr>
          <w:rFonts w:ascii="Calibri" w:hAnsi="Calibri" w:cs="Times New Roman"/>
          <w:color w:val="000000" w:themeColor="text1"/>
        </w:rPr>
        <w:t xml:space="preserve"> </w:t>
      </w:r>
    </w:p>
    <w:p w14:paraId="20F35D1A" w14:textId="0AE5C305" w:rsidR="00B12B0E" w:rsidRPr="00293BA2" w:rsidRDefault="00B12B0E" w:rsidP="00AB3347">
      <w:pPr>
        <w:numPr>
          <w:ilvl w:val="0"/>
          <w:numId w:val="54"/>
        </w:numPr>
        <w:autoSpaceDE w:val="0"/>
        <w:autoSpaceDN w:val="0"/>
        <w:adjustRightInd w:val="0"/>
        <w:spacing w:after="120"/>
        <w:jc w:val="both"/>
        <w:rPr>
          <w:rFonts w:ascii="Calibri" w:hAnsi="Calibri" w:cs="Times New Roman"/>
        </w:rPr>
      </w:pPr>
      <w:r w:rsidRPr="00293BA2">
        <w:rPr>
          <w:rFonts w:ascii="Calibri" w:hAnsi="Calibri" w:cs="Times New Roman"/>
        </w:rPr>
        <w:t xml:space="preserve">Η αντικατάσταση υφιστάμενης κατασκευής, μηχανήματος ή εξοπλισμού από καινούργιο είναι επιλέξιμη κατά το ποσό το οποίο προκύπτει μετά την αφαίρεση από τη σχετική αιτούμενη δαπάνη, της απόσβεσης που υπολογίζεται για τα έτη τα οποία η ηλικία του προς αντικατάσταση κατασκευής, μηχανήματος ή εξοπλισμού υπολείπεται από τα έτη παλαιότητας του Παραρτήματος </w:t>
      </w:r>
      <w:r w:rsidR="004A413D" w:rsidRPr="00293BA2">
        <w:rPr>
          <w:rFonts w:ascii="Calibri" w:hAnsi="Calibri" w:cs="Times New Roman"/>
        </w:rPr>
        <w:t xml:space="preserve">3 </w:t>
      </w:r>
      <w:r w:rsidRPr="00293BA2">
        <w:rPr>
          <w:rFonts w:ascii="Calibri" w:hAnsi="Calibri" w:cs="Times New Roman"/>
        </w:rPr>
        <w:t>(Έτη παλαιότητας - προσδιορισμός επενδύσεων απλής αντικατάστασης), εφόσον αυτά δεν υπερβαίνουν το 20% των συνολικών ετών.</w:t>
      </w:r>
    </w:p>
    <w:p w14:paraId="33477E05" w14:textId="7356ED04" w:rsidR="00B12B0E" w:rsidRPr="00293BA2" w:rsidRDefault="00B12B0E" w:rsidP="00B12B0E">
      <w:pPr>
        <w:autoSpaceDE w:val="0"/>
        <w:autoSpaceDN w:val="0"/>
        <w:adjustRightInd w:val="0"/>
        <w:spacing w:after="120"/>
        <w:ind w:left="369"/>
        <w:jc w:val="both"/>
        <w:rPr>
          <w:rFonts w:ascii="Calibri" w:hAnsi="Calibri" w:cs="Times New Roman"/>
        </w:rPr>
      </w:pPr>
      <w:r w:rsidRPr="00293BA2">
        <w:rPr>
          <w:rFonts w:ascii="Calibri" w:hAnsi="Calibri" w:cs="Times New Roman"/>
        </w:rPr>
        <w:t xml:space="preserve">Συνεπώς, προκειμένου να υπολογιστεί η αξία που ακόμα δεν έχει αποσβεστεί χρησιμοποιούνται: α) οι συντελεστές του Παραρτήματος </w:t>
      </w:r>
      <w:r w:rsidR="004A413D" w:rsidRPr="00293BA2">
        <w:rPr>
          <w:rFonts w:ascii="Calibri" w:hAnsi="Calibri" w:cs="Times New Roman"/>
        </w:rPr>
        <w:t>3</w:t>
      </w:r>
      <w:r w:rsidRPr="00293BA2">
        <w:rPr>
          <w:rFonts w:ascii="Calibri" w:hAnsi="Calibri" w:cs="Times New Roman"/>
        </w:rPr>
        <w:t xml:space="preserve">, β) η αιτούμενη αξία του επενδυτικού αγαθού που πρόκειται να αντικαταστήσει το υφιστάμενο, γ) τα έτη από την κτήση του υφιστάμενου επενδυτικού αγαθού και δ) η μέθοδος της σταθερής ετήσιας απόσβεσης (δηλαδή η μέθοδος κατά την οποία ο συντελεστής απόσβεσης είναι σταθερός κάθε χρόνο και ο υπολογισμός με βάση το συντελεστή γίνεται πάντοτε επί της αρχικής αξίας κτήσης του περιουσιακού στοιχείου). </w:t>
      </w:r>
      <w:r w:rsidRPr="00293BA2">
        <w:t xml:space="preserve">Εφόσον ο υποψήφιος δεν προσδιορίζει τα </w:t>
      </w:r>
      <w:proofErr w:type="spellStart"/>
      <w:r w:rsidRPr="00293BA2">
        <w:t>αναπόσβεστα</w:t>
      </w:r>
      <w:proofErr w:type="spellEnd"/>
      <w:r w:rsidRPr="00293BA2">
        <w:t xml:space="preserve"> έτη, η αιτούμενη δαπάνη </w:t>
      </w:r>
      <w:proofErr w:type="spellStart"/>
      <w:r w:rsidRPr="00293BA2">
        <w:t>απομειώνεται</w:t>
      </w:r>
      <w:proofErr w:type="spellEnd"/>
      <w:r w:rsidRPr="00293BA2">
        <w:t xml:space="preserve"> κατά 70%.</w:t>
      </w:r>
    </w:p>
    <w:p w14:paraId="2A5C5C13" w14:textId="77777777" w:rsidR="00F6383D" w:rsidRPr="00293BA2" w:rsidRDefault="00F6383D" w:rsidP="00B12B0E">
      <w:pPr>
        <w:autoSpaceDE w:val="0"/>
        <w:autoSpaceDN w:val="0"/>
        <w:adjustRightInd w:val="0"/>
        <w:spacing w:after="120"/>
        <w:ind w:left="369"/>
        <w:jc w:val="both"/>
        <w:rPr>
          <w:rFonts w:ascii="Calibri" w:hAnsi="Calibri" w:cs="Times New Roman"/>
          <w:b/>
        </w:rPr>
      </w:pPr>
    </w:p>
    <w:p w14:paraId="64BD7C37" w14:textId="77777777" w:rsidR="00B12B0E" w:rsidRPr="00293BA2" w:rsidRDefault="00B12B0E" w:rsidP="00B12B0E">
      <w:pPr>
        <w:spacing w:after="0"/>
        <w:jc w:val="both"/>
        <w:rPr>
          <w:rFonts w:ascii="Calibri" w:hAnsi="Calibri" w:cs="Times New Roman"/>
          <w:b/>
        </w:rPr>
      </w:pPr>
      <w:r w:rsidRPr="00293BA2">
        <w:rPr>
          <w:rFonts w:ascii="Calibri" w:hAnsi="Calibri" w:cs="Times New Roman"/>
          <w:b/>
        </w:rPr>
        <w:t>Άρθρο 13</w:t>
      </w:r>
    </w:p>
    <w:p w14:paraId="545326BE" w14:textId="77777777" w:rsidR="00B12B0E" w:rsidRPr="00293BA2" w:rsidRDefault="00B12B0E" w:rsidP="00B12B0E">
      <w:pPr>
        <w:spacing w:after="0"/>
        <w:jc w:val="both"/>
        <w:rPr>
          <w:rFonts w:ascii="Calibri" w:hAnsi="Calibri" w:cs="Times New Roman"/>
          <w:b/>
        </w:rPr>
      </w:pPr>
      <w:r w:rsidRPr="00293BA2">
        <w:rPr>
          <w:rFonts w:ascii="Calibri" w:hAnsi="Calibri" w:cs="Times New Roman"/>
          <w:b/>
        </w:rPr>
        <w:t>Τεκμηρίωση του εύλογου κόστους υλοποίησης της επένδυσης.</w:t>
      </w:r>
    </w:p>
    <w:p w14:paraId="15021BEC" w14:textId="2A080FA2"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Ο υποψήφιος οφείλει</w:t>
      </w:r>
      <w:r w:rsidR="00AC50FA" w:rsidRPr="00293BA2">
        <w:rPr>
          <w:rFonts w:ascii="Calibri" w:hAnsi="Calibri" w:cs="Times New Roman"/>
        </w:rPr>
        <w:t>, κατά την ηλεκτρονική υποβολή,</w:t>
      </w:r>
      <w:r w:rsidRPr="00293BA2">
        <w:rPr>
          <w:rFonts w:ascii="Calibri" w:hAnsi="Calibri" w:cs="Times New Roman"/>
        </w:rPr>
        <w:t xml:space="preserve"> να τεκμηριώσει το εύλογο κόστος υλοποίησης των επενδύσεων ως </w:t>
      </w:r>
      <w:r w:rsidR="00F16032">
        <w:rPr>
          <w:rFonts w:ascii="Calibri" w:hAnsi="Calibri" w:cs="Times New Roman"/>
        </w:rPr>
        <w:t>προς τ</w:t>
      </w:r>
      <w:r w:rsidRPr="00293BA2">
        <w:rPr>
          <w:rFonts w:ascii="Calibri" w:hAnsi="Calibri" w:cs="Times New Roman"/>
        </w:rPr>
        <w:t>η δαπάνη η οποία αντιστοιχεί στην εμπορική αξία της επένδυσης και η οποία πραγματικά καταβάλλεται προς τον προμηθευτή</w:t>
      </w:r>
      <w:r w:rsidR="00E65978" w:rsidRPr="00293BA2">
        <w:rPr>
          <w:rFonts w:ascii="Calibri" w:hAnsi="Calibri" w:cs="Times New Roman"/>
        </w:rPr>
        <w:t>. Η τεκμηρίωση γίνεται</w:t>
      </w:r>
      <w:r w:rsidRPr="00293BA2">
        <w:rPr>
          <w:rFonts w:ascii="Calibri" w:hAnsi="Calibri" w:cs="Times New Roman"/>
        </w:rPr>
        <w:t xml:space="preserve"> με την προσκόμιση εμπορικών τιμοκαταλόγων, προσφορών, </w:t>
      </w:r>
      <w:proofErr w:type="spellStart"/>
      <w:r w:rsidRPr="00293BA2">
        <w:rPr>
          <w:rFonts w:ascii="Calibri" w:hAnsi="Calibri" w:cs="Times New Roman"/>
        </w:rPr>
        <w:t>προμετρήσεων</w:t>
      </w:r>
      <w:proofErr w:type="spellEnd"/>
      <w:r w:rsidRPr="00293BA2">
        <w:rPr>
          <w:rFonts w:ascii="Calibri" w:hAnsi="Calibri" w:cs="Times New Roman"/>
        </w:rPr>
        <w:t xml:space="preserve"> ή προϋπολογισμών έργου τυποποιημένων ή </w:t>
      </w:r>
      <w:proofErr w:type="spellStart"/>
      <w:r w:rsidRPr="00293BA2">
        <w:rPr>
          <w:rFonts w:ascii="Calibri" w:hAnsi="Calibri" w:cs="Times New Roman"/>
        </w:rPr>
        <w:t>adhoc</w:t>
      </w:r>
      <w:proofErr w:type="spellEnd"/>
      <w:r w:rsidRPr="00293BA2">
        <w:rPr>
          <w:rFonts w:ascii="Calibri" w:hAnsi="Calibri" w:cs="Times New Roman"/>
        </w:rPr>
        <w:t xml:space="preserve">, ανάλογα με την κατηγορία της επένδυσης. </w:t>
      </w:r>
    </w:p>
    <w:p w14:paraId="0CF5D87F" w14:textId="7529D6A6"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 xml:space="preserve">Στο Παράρτημα </w:t>
      </w:r>
      <w:r w:rsidR="00C24535" w:rsidRPr="00293BA2">
        <w:rPr>
          <w:rFonts w:ascii="Calibri" w:hAnsi="Calibri" w:cs="Times New Roman"/>
        </w:rPr>
        <w:t>4</w:t>
      </w:r>
      <w:r w:rsidRPr="00293BA2">
        <w:rPr>
          <w:rFonts w:ascii="Calibri" w:hAnsi="Calibri" w:cs="Times New Roman"/>
        </w:rPr>
        <w:t xml:space="preserve"> (Εύλογο κόστος) ορίζεται το εύλογο κόστος υλοποίησης ορισμένων επενδύσεων σε σχέση με τις τεχνικές προδιαγραφές τους και όχι η </w:t>
      </w:r>
      <w:proofErr w:type="spellStart"/>
      <w:r w:rsidRPr="00293BA2">
        <w:rPr>
          <w:rFonts w:ascii="Calibri" w:hAnsi="Calibri" w:cs="Times New Roman"/>
        </w:rPr>
        <w:t>επιλεξιμότητα</w:t>
      </w:r>
      <w:proofErr w:type="spellEnd"/>
      <w:r w:rsidRPr="00293BA2">
        <w:rPr>
          <w:rFonts w:ascii="Calibri" w:hAnsi="Calibri" w:cs="Times New Roman"/>
        </w:rPr>
        <w:t xml:space="preserve"> αυτών. Για τις επενδύσεις αυτές η επιλέξιμη δαπάνη δεν μπορεί να υπερβαίνει τις τιμές του παραρτήματος </w:t>
      </w:r>
      <w:r w:rsidR="00C24535" w:rsidRPr="00293BA2">
        <w:rPr>
          <w:rFonts w:ascii="Calibri" w:hAnsi="Calibri" w:cs="Times New Roman"/>
        </w:rPr>
        <w:t>4</w:t>
      </w:r>
      <w:r w:rsidRPr="00293BA2">
        <w:rPr>
          <w:rFonts w:ascii="Calibri" w:hAnsi="Calibri" w:cs="Times New Roman"/>
        </w:rPr>
        <w:t>. Ομοίως, στ</w:t>
      </w:r>
      <w:r w:rsidR="00E94E8D" w:rsidRPr="00293BA2">
        <w:rPr>
          <w:rFonts w:ascii="Calibri" w:hAnsi="Calibri" w:cs="Times New Roman"/>
        </w:rPr>
        <w:t>ην</w:t>
      </w:r>
      <w:r w:rsidRPr="00293BA2">
        <w:rPr>
          <w:rFonts w:ascii="Calibri" w:hAnsi="Calibri" w:cs="Times New Roman"/>
        </w:rPr>
        <w:t xml:space="preserve"> παρ</w:t>
      </w:r>
      <w:r w:rsidR="00E94E8D" w:rsidRPr="00293BA2">
        <w:rPr>
          <w:rFonts w:ascii="Calibri" w:hAnsi="Calibri" w:cs="Times New Roman"/>
        </w:rPr>
        <w:t>άγραφο 3.1.1</w:t>
      </w:r>
      <w:r w:rsidRPr="00293BA2">
        <w:rPr>
          <w:rFonts w:ascii="Calibri" w:hAnsi="Calibri" w:cs="Times New Roman"/>
        </w:rPr>
        <w:t xml:space="preserve"> του άρθρου 9 ορίζεται το εύλογο κόστος για τις γενικές δαπάνες ως ανώτατο ποσοστό επί του εγκεκριμένου προϋπολογισμού του επενδυτικού σχεδίου. Για όλες τις επενδύσεις που αναφέρονται στην τρέχουσα παράγραφο απαιτείται η προσκόμιση μιας προσφοράς.  </w:t>
      </w:r>
    </w:p>
    <w:p w14:paraId="4E7F369C" w14:textId="77777777"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Επενδύσεις που δεν περιλαμβάνονται στους σχετικούς πίνακες εύλογου κόστους ή επενδύσεις διαφορετικών τεχνικών προδιαγραφών σε σχέση με τις επενδύσεις που περιγράφονται στους πίνακες εύλογου κόστους, δύνανται να κριθούν επιλέξιμες, εφόσον τεκμηριώνεται το εύλογο κόστος υλοποίησης σύμφωνα με τα προβλεπόμενα στην παρούσα. Για αυτές τις επενδύσεις απαιτείται η προσκόμιση τριών ανεξάρτητων προσφορών.</w:t>
      </w:r>
    </w:p>
    <w:p w14:paraId="2EF287C5" w14:textId="559AA636"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 xml:space="preserve">Στην περίπτωση κτιριακών </w:t>
      </w:r>
      <w:r w:rsidR="00C4543E" w:rsidRPr="00293BA2">
        <w:rPr>
          <w:rFonts w:ascii="Calibri" w:hAnsi="Calibri" w:cs="Times New Roman"/>
        </w:rPr>
        <w:t>(</w:t>
      </w:r>
      <w:r w:rsidR="00AC50FA" w:rsidRPr="00293BA2">
        <w:rPr>
          <w:rFonts w:ascii="Calibri" w:hAnsi="Calibri" w:cs="Times New Roman"/>
        </w:rPr>
        <w:t xml:space="preserve">π.χ. </w:t>
      </w:r>
      <w:r w:rsidR="00C4543E" w:rsidRPr="00293BA2">
        <w:rPr>
          <w:rFonts w:ascii="Calibri" w:hAnsi="Calibri" w:cs="Times New Roman"/>
        </w:rPr>
        <w:t xml:space="preserve">αντλιοστάσιο) </w:t>
      </w:r>
      <w:r w:rsidRPr="00293BA2">
        <w:rPr>
          <w:rFonts w:ascii="Calibri" w:hAnsi="Calibri" w:cs="Times New Roman"/>
        </w:rPr>
        <w:t>και λοιπών κατασκευών</w:t>
      </w:r>
      <w:r w:rsidR="00100A72" w:rsidRPr="00293BA2">
        <w:rPr>
          <w:rFonts w:ascii="Calibri" w:hAnsi="Calibri" w:cs="Times New Roman"/>
        </w:rPr>
        <w:t xml:space="preserve"> (</w:t>
      </w:r>
      <w:r w:rsidR="00AC50FA" w:rsidRPr="00293BA2">
        <w:rPr>
          <w:rFonts w:ascii="Calibri" w:hAnsi="Calibri" w:cs="Times New Roman"/>
        </w:rPr>
        <w:t xml:space="preserve">π.χ. </w:t>
      </w:r>
      <w:r w:rsidR="00100A72" w:rsidRPr="00293BA2">
        <w:rPr>
          <w:rFonts w:ascii="Calibri" w:hAnsi="Calibri" w:cs="Times New Roman"/>
        </w:rPr>
        <w:t xml:space="preserve">γεώτρηση, </w:t>
      </w:r>
      <w:proofErr w:type="spellStart"/>
      <w:r w:rsidR="00100A72" w:rsidRPr="00293BA2">
        <w:rPr>
          <w:rFonts w:ascii="Calibri" w:hAnsi="Calibri" w:cs="Times New Roman"/>
        </w:rPr>
        <w:t>λιμνοδεξαμενές</w:t>
      </w:r>
      <w:proofErr w:type="spellEnd"/>
      <w:r w:rsidR="00100A72" w:rsidRPr="00293BA2">
        <w:rPr>
          <w:rFonts w:ascii="Calibri" w:hAnsi="Calibri" w:cs="Times New Roman"/>
        </w:rPr>
        <w:t>)</w:t>
      </w:r>
      <w:r w:rsidRPr="00293BA2">
        <w:rPr>
          <w:rFonts w:ascii="Calibri" w:hAnsi="Calibri" w:cs="Times New Roman"/>
        </w:rPr>
        <w:t xml:space="preserve"> με την αίτηση στήριξης προσδιορίζεται το κόστος των έργων. Για τα κτίρια προσδιορίζεται το συνολικό κόστος και το κόστος ανά τετραγωνικό μέτρο </w:t>
      </w:r>
      <w:r w:rsidRPr="00293BA2">
        <w:rPr>
          <w:rFonts w:ascii="Calibri" w:hAnsi="Calibri" w:cs="Times New Roman"/>
        </w:rPr>
        <w:softHyphen/>
      </w:r>
      <w:r w:rsidRPr="00293BA2">
        <w:rPr>
          <w:rFonts w:ascii="Calibri" w:hAnsi="Calibri" w:cs="Times New Roman"/>
        </w:rPr>
        <w:softHyphen/>
      </w:r>
      <w:r w:rsidRPr="00293BA2">
        <w:rPr>
          <w:rFonts w:ascii="Calibri" w:hAnsi="Calibri" w:cs="Times New Roman"/>
        </w:rPr>
        <w:softHyphen/>
      </w:r>
      <w:r w:rsidRPr="00293BA2">
        <w:rPr>
          <w:rFonts w:ascii="Calibri" w:hAnsi="Calibri" w:cs="Times New Roman"/>
        </w:rPr>
        <w:softHyphen/>
      </w:r>
      <w:r w:rsidRPr="00293BA2">
        <w:rPr>
          <w:rFonts w:ascii="Calibri" w:hAnsi="Calibri" w:cs="Times New Roman"/>
        </w:rPr>
        <w:softHyphen/>
        <w:t xml:space="preserve">κτιρίου, ενώ για τις λοιπές κατασκευές προσδιορίζεται το συνολικό κόστος και το κόστος ανά μονάδα μέτρησης ανάλογη της φύσης της κατασκευής. </w:t>
      </w:r>
    </w:p>
    <w:p w14:paraId="0B5ED582" w14:textId="70E8ECF5" w:rsidR="00F40DB4"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 xml:space="preserve">Προσφορές υποβάλλονται για κάθε επένδυση της οποίας η δαπάνη υπερβαίνει τα 1.000 ευρώ. Η προσφορά περιλαμβάνει: α) τα φορολογικά και εμπορικά στοιχεία του προμηθευτή και τα στοιχεία </w:t>
      </w:r>
      <w:r w:rsidRPr="00293BA2">
        <w:rPr>
          <w:rFonts w:ascii="Calibri" w:hAnsi="Calibri" w:cs="Times New Roman"/>
        </w:rPr>
        <w:lastRenderedPageBreak/>
        <w:t xml:space="preserve">επικοινωνίας με αυτόν, β) την περιγραφή του επενδυτικού αγαθού, τα τεχνικά χαρακτηριστικά, τη δυναμικότητα, την ποσότητα και τη μονάδα μέτρησης, γ) τη συνολική προσφερόμενη τιμή, την τιμή μονάδος ή τις επί μέρους τιμές, όταν η προσφορά περιλαμβάνει διακριτά μέρη τα οποία πρόκειται να τιμολογηθούν χωριστά και οποιοδήποτε άλλο σχετικό κόστος το οποίο περιλαμβάνεται στη συνολική προσφερόμενη τιμή (π.χ. εργασίες προετοιμασίας, υπηρεσίες μεταφοράς και εγκατάστασης κ.λπ.) δ) τον αναλογούντα Φ.Π.Α. και τις λοιπές τυχόν επιβαρύνσεις και ε) ότι τα περιγραφόμενα επενδυτικά αγαθά είναι καινούργια και αμεταχείριστα και διαθέτουν, κατά περίπτωση, σήμανση, πιστοποίηση, άδεια και οτιδήποτε άλλο απαιτείται κατά περίπτωση από την εθνική και </w:t>
      </w:r>
      <w:proofErr w:type="spellStart"/>
      <w:r w:rsidRPr="00293BA2">
        <w:rPr>
          <w:rFonts w:ascii="Calibri" w:hAnsi="Calibri" w:cs="Times New Roman"/>
        </w:rPr>
        <w:t>ενωσιακή</w:t>
      </w:r>
      <w:proofErr w:type="spellEnd"/>
      <w:r w:rsidRPr="00293BA2">
        <w:rPr>
          <w:rFonts w:ascii="Calibri" w:hAnsi="Calibri" w:cs="Times New Roman"/>
        </w:rPr>
        <w:t xml:space="preserve"> νομοθεσία. </w:t>
      </w:r>
    </w:p>
    <w:p w14:paraId="294F6DC8" w14:textId="5031A043" w:rsidR="00B12B0E" w:rsidRPr="00293BA2" w:rsidRDefault="00B12B0E" w:rsidP="000924B4">
      <w:pPr>
        <w:autoSpaceDE w:val="0"/>
        <w:autoSpaceDN w:val="0"/>
        <w:adjustRightInd w:val="0"/>
        <w:spacing w:after="120"/>
        <w:ind w:left="357"/>
        <w:jc w:val="both"/>
        <w:rPr>
          <w:rFonts w:ascii="Calibri" w:hAnsi="Calibri" w:cs="Times New Roman"/>
        </w:rPr>
      </w:pPr>
      <w:r w:rsidRPr="00293BA2">
        <w:t xml:space="preserve">Οι γενικές δαπάνες και οι δαπάνες που αφορούν την απασχόληση εργατών γης εξαιρούνται από την υποχρέωση υποβολής προσφορών. </w:t>
      </w:r>
    </w:p>
    <w:p w14:paraId="67334F22" w14:textId="2CAC817A"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Για ένα επενδυτικό αγαθό μπορούν να υποβληθούν περισσότερες από μία προσφορές από περισσότερους του ενός προμηθευτές για διαφορετικά διακριτά μέρη της επένδυσης τα οποία θα τιμολογηθούν χωριστά</w:t>
      </w:r>
      <w:r w:rsidR="00100A72" w:rsidRPr="00293BA2">
        <w:rPr>
          <w:rFonts w:ascii="Calibri" w:hAnsi="Calibri" w:cs="Times New Roman"/>
        </w:rPr>
        <w:t xml:space="preserve">, όπως για παράδειγμα μια προσφορά για εργασίες ανόρυξης και σωλήνωσης γεώτρησης και μία προσφορά για την αντλία ή μια προσφορά για αγορά και εγκατάσταση Η/Υ και περιφερειακών, μία για αγορά άδειας χρήσης λογισμικού και μια για εγκατάσταση δομημένης καλωδίωσης και δικτύου στις εγκαταστάσεις. </w:t>
      </w:r>
      <w:r w:rsidRPr="00293BA2">
        <w:rPr>
          <w:rFonts w:ascii="Calibri" w:hAnsi="Calibri" w:cs="Times New Roman"/>
        </w:rPr>
        <w:t>Κάθε προσφορά μπορεί να αντιστοιχεί σε διαφορετική δαπάνη του επενδυτικού σχεδίου ή όλες οι προσφορές είναι δυνατό να διαμορφώνουν αθροιστικά την ίδια δαπάνη ή να ισχύει κάθε συνδυασμός των προηγουμένων. Οι προσφορές αξιολογούνται η κάθε μία ξεχωριστά ως προς την πληρότητά τους και το εύλογο κόστος τους.</w:t>
      </w:r>
    </w:p>
    <w:p w14:paraId="366FB9C2" w14:textId="286C8078"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 xml:space="preserve">Σε περιπτώσεις όπου κατά την υλοποίηση προκύπτει διαφοροποίηση (αύξηση) σε δαπάνες που δεν αναφέρονται στους πίνακες του Παραρτήματος </w:t>
      </w:r>
      <w:r w:rsidR="00C24535" w:rsidRPr="00293BA2">
        <w:rPr>
          <w:rFonts w:ascii="Calibri" w:hAnsi="Calibri" w:cs="Times New Roman"/>
        </w:rPr>
        <w:t>4</w:t>
      </w:r>
      <w:r w:rsidRPr="00293BA2">
        <w:rPr>
          <w:rFonts w:ascii="Calibri" w:hAnsi="Calibri" w:cs="Times New Roman"/>
        </w:rPr>
        <w:t xml:space="preserve"> (Εύλογο κόστος) και ο δικαιούχος αιτείται τη μεταφορά ποσών μεταξύ επενδυτικών δαπανών, προς τεκμηρίωση του εύλογου κόστους υλοποίησης θα προσκομίζονται τα αντίστοιχα δικαιολογητικά που προβλέπονται στο παρόν άρθρο. </w:t>
      </w:r>
    </w:p>
    <w:p w14:paraId="773626EF" w14:textId="77777777" w:rsidR="00B12B0E" w:rsidRPr="00293BA2" w:rsidRDefault="00B12B0E" w:rsidP="00B12B0E">
      <w:pPr>
        <w:numPr>
          <w:ilvl w:val="0"/>
          <w:numId w:val="14"/>
        </w:numPr>
        <w:autoSpaceDE w:val="0"/>
        <w:autoSpaceDN w:val="0"/>
        <w:adjustRightInd w:val="0"/>
        <w:spacing w:after="120"/>
        <w:ind w:left="357" w:hanging="357"/>
        <w:jc w:val="both"/>
        <w:rPr>
          <w:rFonts w:ascii="Calibri" w:hAnsi="Calibri" w:cs="Times New Roman"/>
        </w:rPr>
      </w:pPr>
      <w:r w:rsidRPr="00293BA2">
        <w:rPr>
          <w:rFonts w:ascii="Calibri" w:hAnsi="Calibri" w:cs="Times New Roman"/>
        </w:rPr>
        <w:t>Τα όργανα που εμπλέκονται στις διαδικασίες αξιολόγησης, έγκρισης, πιστοποίησης της ορθής εκτέλεσης του φυσικού και οικονομικού αντικειμένου, καταβολής της στήριξης και ελέγχου, εφόσον το κρίνουν απαραίτητο, πέραν των οριζόμενων στο παρόν άρθρο, δύνανται να ελέγχουν με κάθε πρόσφορο τρόπο το εύλογο κόστος υλοποίησης των επενδυτικών δαπανών. Συνεπάγεται ότι δύνανται να ζητούν από το δικαιούχο της στήριξης, τον προμηθευτή ή και τρίτους πρόσθετα κατά την κρίση τους στοιχεία και πληροφορίες για την εξακρίβωση του εύλογου κόστους υλοποίησης των επενδυτικών δαπανών.</w:t>
      </w:r>
    </w:p>
    <w:p w14:paraId="73808865" w14:textId="77777777" w:rsidR="00B12B0E" w:rsidRPr="00293BA2" w:rsidRDefault="00B12B0E" w:rsidP="00B12B0E">
      <w:pPr>
        <w:spacing w:after="120"/>
        <w:ind w:left="360"/>
        <w:contextualSpacing/>
        <w:jc w:val="both"/>
        <w:rPr>
          <w:rFonts w:ascii="Calibri" w:hAnsi="Calibri" w:cs="Times New Roman"/>
        </w:rPr>
      </w:pPr>
    </w:p>
    <w:p w14:paraId="24FD8859" w14:textId="77777777" w:rsidR="00B12B0E" w:rsidRPr="00293BA2" w:rsidRDefault="00B12B0E" w:rsidP="00B12B0E">
      <w:pPr>
        <w:spacing w:after="0"/>
        <w:rPr>
          <w:rFonts w:ascii="Calibri" w:hAnsi="Calibri" w:cs="Times New Roman"/>
          <w:b/>
        </w:rPr>
      </w:pPr>
      <w:r w:rsidRPr="00293BA2">
        <w:rPr>
          <w:rFonts w:ascii="Calibri" w:hAnsi="Calibri" w:cs="Times New Roman"/>
          <w:b/>
        </w:rPr>
        <w:t>Άρθρο 14</w:t>
      </w:r>
    </w:p>
    <w:p w14:paraId="2D648956" w14:textId="77777777" w:rsidR="00B12B0E" w:rsidRPr="00293BA2" w:rsidRDefault="00B12B0E" w:rsidP="00B12B0E">
      <w:pPr>
        <w:spacing w:after="0"/>
        <w:jc w:val="both"/>
        <w:rPr>
          <w:rFonts w:ascii="Calibri" w:hAnsi="Calibri" w:cs="Times New Roman"/>
          <w:b/>
        </w:rPr>
      </w:pPr>
      <w:r w:rsidRPr="00293BA2">
        <w:rPr>
          <w:rFonts w:ascii="Calibri" w:hAnsi="Calibri" w:cs="Times New Roman"/>
          <w:b/>
        </w:rPr>
        <w:t>Τεκμηρίωση της σκοπιμότητας και της δυναμικότητας των επενδύσεων.</w:t>
      </w:r>
    </w:p>
    <w:p w14:paraId="04F57B44" w14:textId="32D76499" w:rsidR="00B12B0E" w:rsidRPr="00293BA2" w:rsidRDefault="00B12B0E" w:rsidP="00B12B0E">
      <w:pPr>
        <w:numPr>
          <w:ilvl w:val="0"/>
          <w:numId w:val="13"/>
        </w:numPr>
        <w:spacing w:after="120"/>
        <w:ind w:left="357" w:hanging="357"/>
        <w:contextualSpacing/>
        <w:jc w:val="both"/>
        <w:rPr>
          <w:rFonts w:ascii="Calibri" w:hAnsi="Calibri" w:cs="Times New Roman"/>
        </w:rPr>
      </w:pPr>
      <w:r w:rsidRPr="00293BA2">
        <w:rPr>
          <w:rFonts w:ascii="Calibri" w:hAnsi="Calibri" w:cs="Times New Roman"/>
        </w:rPr>
        <w:t xml:space="preserve">Η σκοπιμότητα των επενδύσεων και η προσαρμογή τους στην παραγωγική κατεύθυνση και ικανότητα της εκμετάλλευσης ή στις συνθήκες και στις δραστηριότητες των μελών του συλλογικού σχήματος πρέπει να τεκμηριώνεται κατά την </w:t>
      </w:r>
      <w:r w:rsidR="00AC50FA" w:rsidRPr="00293BA2">
        <w:rPr>
          <w:rFonts w:ascii="Calibri" w:hAnsi="Calibri" w:cs="Times New Roman"/>
        </w:rPr>
        <w:t>ηλεκτρονική υποβολή</w:t>
      </w:r>
      <w:r w:rsidRPr="00293BA2">
        <w:rPr>
          <w:rFonts w:ascii="Calibri" w:hAnsi="Calibri" w:cs="Times New Roman"/>
        </w:rPr>
        <w:t>. Εξαιρούνται της τεκμηρίωσης όσες περιπτώσεις αναφέρονται σε ειδικότερες διατάξεις της παρούσας.</w:t>
      </w:r>
    </w:p>
    <w:p w14:paraId="58869D11" w14:textId="4BBE29F2" w:rsidR="00B12B0E" w:rsidRPr="00293BA2" w:rsidRDefault="00B12B0E" w:rsidP="00B12B0E">
      <w:pPr>
        <w:numPr>
          <w:ilvl w:val="0"/>
          <w:numId w:val="13"/>
        </w:numPr>
        <w:spacing w:after="120"/>
        <w:ind w:left="357" w:hanging="357"/>
        <w:contextualSpacing/>
        <w:jc w:val="both"/>
        <w:rPr>
          <w:rFonts w:ascii="Calibri" w:hAnsi="Calibri" w:cs="Times New Roman"/>
        </w:rPr>
      </w:pPr>
      <w:r w:rsidRPr="00293BA2">
        <w:rPr>
          <w:rFonts w:ascii="Calibri" w:hAnsi="Calibri" w:cs="Times New Roman"/>
        </w:rPr>
        <w:t xml:space="preserve">Η τεκμηρίωση περιλαμβάνει υποχρεωτικά αναφορά στο υφιστάμενο σύστημα </w:t>
      </w:r>
      <w:r w:rsidR="000924B4" w:rsidRPr="00293BA2">
        <w:rPr>
          <w:rFonts w:ascii="Calibri" w:hAnsi="Calibri" w:cs="Times New Roman"/>
        </w:rPr>
        <w:t>άρδευσης</w:t>
      </w:r>
      <w:r w:rsidRPr="00293BA2">
        <w:rPr>
          <w:rFonts w:ascii="Calibri" w:hAnsi="Calibri" w:cs="Times New Roman"/>
        </w:rPr>
        <w:t xml:space="preserve"> καθώς και σύγκρισή του με το μελλοντικό και παραθέτει στοιχεία με τα οποία αποδεικνύεται η σκοπιμότητα της επένδυσης σε σχέση με τα λειτουργικά χαρακτηριστικά της εκμετάλλευσης και η προσαρμογή της δυναμικότητας ή του μεγέθους ή της ποσότητας της επένδυσης στην παραγωγική ικανότητα της εκμετάλλευσης.</w:t>
      </w:r>
    </w:p>
    <w:p w14:paraId="3F448C50" w14:textId="77777777" w:rsidR="00B12B0E" w:rsidRPr="00293BA2" w:rsidRDefault="00B12B0E" w:rsidP="00B12B0E">
      <w:pPr>
        <w:numPr>
          <w:ilvl w:val="0"/>
          <w:numId w:val="13"/>
        </w:numPr>
        <w:spacing w:after="120"/>
        <w:ind w:left="357" w:hanging="357"/>
        <w:contextualSpacing/>
        <w:jc w:val="both"/>
        <w:rPr>
          <w:rFonts w:ascii="Calibri" w:hAnsi="Calibri" w:cs="Times New Roman"/>
        </w:rPr>
      </w:pPr>
      <w:r w:rsidRPr="00293BA2">
        <w:t xml:space="preserve">Για τα συλλογικά σχήματα η τεκμηρίωση παραθέτει στοιχεία με τα οποία αποδεικνύεται η σκοπιμότητα της επένδυσης σε σχέση με τα λειτουργικά χαρακτηριστικά της και η προσαρμογή της </w:t>
      </w:r>
      <w:r w:rsidRPr="00293BA2">
        <w:lastRenderedPageBreak/>
        <w:t>δυναμικότητας ή του μεγέθους ή της ποσότητας της επένδυσης στην παραγωγική ικανότητα των μελών του.</w:t>
      </w:r>
    </w:p>
    <w:p w14:paraId="5E0D6643" w14:textId="11F3417B" w:rsidR="00B12B0E" w:rsidRPr="00293BA2" w:rsidRDefault="00B12B0E" w:rsidP="00B12B0E">
      <w:pPr>
        <w:numPr>
          <w:ilvl w:val="0"/>
          <w:numId w:val="13"/>
        </w:numPr>
        <w:spacing w:after="120"/>
        <w:ind w:left="357" w:hanging="357"/>
        <w:contextualSpacing/>
        <w:jc w:val="both"/>
        <w:rPr>
          <w:rFonts w:ascii="Calibri" w:hAnsi="Calibri" w:cs="Times New Roman"/>
        </w:rPr>
      </w:pPr>
      <w:r w:rsidRPr="00293BA2">
        <w:rPr>
          <w:rFonts w:ascii="Calibri" w:hAnsi="Calibri" w:cs="Times New Roman"/>
        </w:rPr>
        <w:t>Επενδύσεις που κατά την κρίση των αρμοδίων οργάνων έχουν δυναμικότητα, μέγεθος, ποσότητα μεγαλύτερη της παραγωγικής ικανότητας της εκμετάλλευσης ή του συλλογικού σχήματος, εγκρίνονται με μείωση της σχετικής δαπάνης.</w:t>
      </w:r>
    </w:p>
    <w:p w14:paraId="2961E73A" w14:textId="1641FAC2" w:rsidR="001662ED" w:rsidRPr="00293BA2" w:rsidRDefault="001662ED" w:rsidP="0004541E">
      <w:pPr>
        <w:spacing w:after="120"/>
        <w:jc w:val="both"/>
        <w:rPr>
          <w:rFonts w:ascii="Calibri" w:hAnsi="Calibri" w:cs="Times New Roman"/>
        </w:rPr>
      </w:pPr>
    </w:p>
    <w:p w14:paraId="2BF060C8" w14:textId="1FF967E4" w:rsidR="005B4032" w:rsidRPr="00293BA2" w:rsidRDefault="005B4032" w:rsidP="0004541E">
      <w:pPr>
        <w:spacing w:after="0"/>
        <w:jc w:val="both"/>
        <w:rPr>
          <w:rFonts w:ascii="Calibri" w:hAnsi="Calibri" w:cs="Times New Roman"/>
          <w:b/>
        </w:rPr>
      </w:pPr>
      <w:r w:rsidRPr="00293BA2">
        <w:rPr>
          <w:rFonts w:ascii="Calibri" w:hAnsi="Calibri" w:cs="Times New Roman"/>
          <w:b/>
        </w:rPr>
        <w:t>Άρθρο 1</w:t>
      </w:r>
      <w:r w:rsidR="00670B49" w:rsidRPr="00293BA2">
        <w:rPr>
          <w:rFonts w:ascii="Calibri" w:hAnsi="Calibri" w:cs="Times New Roman"/>
          <w:b/>
        </w:rPr>
        <w:t>5</w:t>
      </w:r>
    </w:p>
    <w:p w14:paraId="3FBDA1C9" w14:textId="77777777" w:rsidR="00AF60FC" w:rsidRPr="00293BA2" w:rsidRDefault="00AF60FC" w:rsidP="00C87780">
      <w:pPr>
        <w:spacing w:after="0"/>
        <w:jc w:val="both"/>
        <w:rPr>
          <w:rFonts w:ascii="Calibri" w:hAnsi="Calibri" w:cs="Times New Roman"/>
          <w:b/>
        </w:rPr>
      </w:pPr>
      <w:r w:rsidRPr="00293BA2">
        <w:rPr>
          <w:rFonts w:ascii="Calibri" w:hAnsi="Calibri" w:cs="Times New Roman"/>
          <w:b/>
        </w:rPr>
        <w:t xml:space="preserve">Ύψος επιλέξιμου προϋπολογισμού αίτησης </w:t>
      </w:r>
      <w:r w:rsidR="005B4032" w:rsidRPr="00293BA2">
        <w:rPr>
          <w:rFonts w:ascii="Calibri" w:hAnsi="Calibri" w:cs="Times New Roman"/>
          <w:b/>
        </w:rPr>
        <w:t>στήριξ</w:t>
      </w:r>
      <w:r w:rsidRPr="00293BA2">
        <w:rPr>
          <w:rFonts w:ascii="Calibri" w:hAnsi="Calibri" w:cs="Times New Roman"/>
          <w:b/>
        </w:rPr>
        <w:t>ης</w:t>
      </w:r>
    </w:p>
    <w:p w14:paraId="68F480A5" w14:textId="4FFFEC31" w:rsidR="00AD2760" w:rsidRPr="00293BA2" w:rsidRDefault="00AD2760" w:rsidP="000865B6">
      <w:pPr>
        <w:pStyle w:val="10"/>
        <w:spacing w:after="120" w:line="276" w:lineRule="auto"/>
        <w:ind w:left="0"/>
        <w:jc w:val="both"/>
        <w:rPr>
          <w:rFonts w:ascii="Calibri" w:hAnsi="Calibri" w:cs="Calibri"/>
          <w:sz w:val="22"/>
          <w:szCs w:val="22"/>
        </w:rPr>
      </w:pPr>
      <w:r w:rsidRPr="00293BA2">
        <w:rPr>
          <w:rFonts w:ascii="Calibri" w:hAnsi="Calibri" w:cs="Calibri"/>
          <w:sz w:val="22"/>
          <w:szCs w:val="22"/>
        </w:rPr>
        <w:t>Ύψος επιλέξιμου προϋπολογισμού αίτησης στήριξης</w:t>
      </w:r>
      <w:r w:rsidR="000865B6" w:rsidRPr="00293BA2">
        <w:rPr>
          <w:rFonts w:ascii="Calibri" w:hAnsi="Calibri" w:cs="Calibri"/>
          <w:sz w:val="22"/>
          <w:szCs w:val="22"/>
        </w:rPr>
        <w:t>:</w:t>
      </w:r>
    </w:p>
    <w:p w14:paraId="06F837F9" w14:textId="351D07DE" w:rsidR="00AD2760" w:rsidRPr="00293BA2" w:rsidRDefault="00DC5597" w:rsidP="000865B6">
      <w:pPr>
        <w:pStyle w:val="10"/>
        <w:numPr>
          <w:ilvl w:val="0"/>
          <w:numId w:val="90"/>
        </w:numPr>
        <w:spacing w:after="120" w:line="276" w:lineRule="auto"/>
        <w:jc w:val="both"/>
        <w:rPr>
          <w:rFonts w:ascii="Calibri" w:hAnsi="Calibri" w:cs="Calibri"/>
          <w:sz w:val="22"/>
          <w:szCs w:val="22"/>
        </w:rPr>
      </w:pPr>
      <w:r w:rsidRPr="00293BA2">
        <w:rPr>
          <w:rFonts w:ascii="Calibri" w:hAnsi="Calibri" w:cs="Calibri"/>
          <w:sz w:val="22"/>
          <w:szCs w:val="22"/>
        </w:rPr>
        <w:t xml:space="preserve">Για την </w:t>
      </w:r>
      <w:r w:rsidR="00407E19" w:rsidRPr="00293BA2">
        <w:rPr>
          <w:rFonts w:ascii="Calibri" w:hAnsi="Calibri" w:cs="Calibri"/>
          <w:sz w:val="22"/>
          <w:szCs w:val="22"/>
        </w:rPr>
        <w:t>δράση</w:t>
      </w:r>
      <w:r w:rsidR="00533DDC" w:rsidRPr="00293BA2">
        <w:rPr>
          <w:rFonts w:ascii="Calibri" w:hAnsi="Calibri" w:cs="Calibri"/>
          <w:sz w:val="22"/>
          <w:szCs w:val="22"/>
        </w:rPr>
        <w:t xml:space="preserve"> 4.1.2 «Υλοποίηση επενδύσεων που συμβάλλουν στην εξοικονόμηση ύδατος»,</w:t>
      </w:r>
      <w:r w:rsidR="00407E19" w:rsidRPr="00293BA2">
        <w:rPr>
          <w:rFonts w:ascii="Calibri" w:hAnsi="Calibri" w:cs="Calibri"/>
          <w:sz w:val="22"/>
          <w:szCs w:val="22"/>
        </w:rPr>
        <w:t xml:space="preserve"> </w:t>
      </w:r>
      <w:r w:rsidR="00AD2760" w:rsidRPr="00293BA2">
        <w:rPr>
          <w:rFonts w:ascii="Calibri" w:hAnsi="Calibri" w:cs="Calibri"/>
          <w:sz w:val="22"/>
          <w:szCs w:val="22"/>
        </w:rPr>
        <w:t xml:space="preserve">ο επιλέξιμος προϋπολογισμός </w:t>
      </w:r>
      <w:r w:rsidRPr="00293BA2">
        <w:rPr>
          <w:rFonts w:ascii="Calibri" w:hAnsi="Calibri" w:cs="Calibri"/>
          <w:sz w:val="22"/>
          <w:szCs w:val="22"/>
        </w:rPr>
        <w:t>δεν μπορεί να υπερβεί</w:t>
      </w:r>
      <w:r w:rsidR="005C68AF" w:rsidRPr="00293BA2">
        <w:rPr>
          <w:rFonts w:ascii="Calibri" w:hAnsi="Calibri" w:cs="Calibri"/>
          <w:sz w:val="22"/>
          <w:szCs w:val="22"/>
        </w:rPr>
        <w:t xml:space="preserve"> αθροιστικά</w:t>
      </w:r>
      <w:r w:rsidRPr="00293BA2">
        <w:rPr>
          <w:rFonts w:ascii="Calibri" w:hAnsi="Calibri" w:cs="Calibri"/>
          <w:sz w:val="22"/>
          <w:szCs w:val="22"/>
        </w:rPr>
        <w:t xml:space="preserve">: </w:t>
      </w:r>
      <w:r w:rsidR="000865B6" w:rsidRPr="00293BA2">
        <w:rPr>
          <w:rFonts w:ascii="Calibri" w:hAnsi="Calibri" w:cs="Calibri"/>
          <w:sz w:val="22"/>
          <w:szCs w:val="22"/>
        </w:rPr>
        <w:t xml:space="preserve">     </w:t>
      </w:r>
    </w:p>
    <w:p w14:paraId="7B8812DC" w14:textId="51122DE1" w:rsidR="00AD2760" w:rsidRPr="00293BA2" w:rsidRDefault="00AD2760" w:rsidP="000865B6">
      <w:pPr>
        <w:pStyle w:val="10"/>
        <w:spacing w:after="120" w:line="276" w:lineRule="auto"/>
        <w:ind w:left="993" w:hanging="283"/>
        <w:jc w:val="both"/>
        <w:rPr>
          <w:rFonts w:ascii="Calibri" w:hAnsi="Calibri" w:cs="Calibri"/>
          <w:sz w:val="22"/>
          <w:szCs w:val="22"/>
        </w:rPr>
      </w:pPr>
      <w:r w:rsidRPr="00293BA2">
        <w:rPr>
          <w:rFonts w:ascii="Calibri" w:hAnsi="Calibri" w:cs="Calibri"/>
          <w:sz w:val="22"/>
          <w:szCs w:val="22"/>
        </w:rPr>
        <w:t>α</w:t>
      </w:r>
      <w:r w:rsidR="00AA6416" w:rsidRPr="00293BA2">
        <w:rPr>
          <w:rFonts w:ascii="Calibri" w:eastAsiaTheme="minorHAnsi" w:hAnsi="Calibri" w:cs="Calibri"/>
          <w:sz w:val="22"/>
          <w:szCs w:val="22"/>
          <w:lang w:eastAsia="en-US"/>
        </w:rPr>
        <w:t xml:space="preserve">) </w:t>
      </w:r>
      <w:r w:rsidR="00DC5597" w:rsidRPr="00293BA2">
        <w:rPr>
          <w:rFonts w:ascii="Calibri" w:eastAsiaTheme="minorHAnsi" w:hAnsi="Calibri" w:cs="Calibri"/>
          <w:sz w:val="22"/>
          <w:szCs w:val="22"/>
          <w:lang w:eastAsia="en-US"/>
        </w:rPr>
        <w:t xml:space="preserve">Τα 150.000 ευρώ </w:t>
      </w:r>
      <w:r w:rsidR="00AA6416" w:rsidRPr="00293BA2">
        <w:rPr>
          <w:rFonts w:ascii="Calibri" w:eastAsiaTheme="minorHAnsi" w:hAnsi="Calibri" w:cs="Calibri"/>
          <w:sz w:val="22"/>
          <w:szCs w:val="22"/>
          <w:lang w:eastAsia="en-US"/>
        </w:rPr>
        <w:t>για τις εκμεταλλεύσεις φυσικών και νομικών πρ</w:t>
      </w:r>
      <w:r w:rsidR="005C7E5F" w:rsidRPr="00293BA2">
        <w:rPr>
          <w:rFonts w:ascii="Calibri" w:eastAsiaTheme="minorHAnsi" w:hAnsi="Calibri" w:cs="Calibri"/>
          <w:sz w:val="22"/>
          <w:szCs w:val="22"/>
          <w:lang w:eastAsia="en-US"/>
        </w:rPr>
        <w:t>οσώ</w:t>
      </w:r>
      <w:r w:rsidR="00AA6416" w:rsidRPr="00293BA2">
        <w:rPr>
          <w:rFonts w:ascii="Calibri" w:eastAsiaTheme="minorHAnsi" w:hAnsi="Calibri" w:cs="Calibri"/>
          <w:sz w:val="22"/>
          <w:szCs w:val="22"/>
          <w:lang w:eastAsia="en-US"/>
        </w:rPr>
        <w:t>πων</w:t>
      </w:r>
      <w:r w:rsidR="00DC5597" w:rsidRPr="00293BA2">
        <w:rPr>
          <w:rFonts w:ascii="Calibri" w:eastAsiaTheme="minorHAnsi" w:hAnsi="Calibri" w:cs="Calibri"/>
          <w:sz w:val="22"/>
          <w:szCs w:val="22"/>
          <w:lang w:eastAsia="en-US"/>
        </w:rPr>
        <w:t>.</w:t>
      </w:r>
      <w:r w:rsidR="00AA6416" w:rsidRPr="00293BA2">
        <w:rPr>
          <w:rFonts w:ascii="Calibri" w:eastAsiaTheme="minorHAnsi" w:hAnsi="Calibri" w:cs="Calibri"/>
          <w:sz w:val="22"/>
          <w:szCs w:val="22"/>
          <w:lang w:eastAsia="en-US"/>
        </w:rPr>
        <w:t xml:space="preserve"> </w:t>
      </w:r>
    </w:p>
    <w:p w14:paraId="492E0161" w14:textId="5EC9B508" w:rsidR="00AD2760" w:rsidRPr="00293BA2" w:rsidRDefault="00AD2760" w:rsidP="002344CD">
      <w:pPr>
        <w:pStyle w:val="10"/>
        <w:spacing w:after="120"/>
        <w:ind w:left="993" w:hanging="283"/>
        <w:jc w:val="both"/>
        <w:rPr>
          <w:rFonts w:ascii="Calibri" w:hAnsi="Calibri" w:cs="Calibri"/>
          <w:sz w:val="22"/>
          <w:szCs w:val="22"/>
        </w:rPr>
      </w:pPr>
      <w:r w:rsidRPr="00293BA2">
        <w:rPr>
          <w:rFonts w:ascii="Calibri" w:hAnsi="Calibri" w:cs="Calibri"/>
          <w:sz w:val="22"/>
          <w:szCs w:val="22"/>
        </w:rPr>
        <w:t xml:space="preserve">β) </w:t>
      </w:r>
      <w:r w:rsidR="005C68AF" w:rsidRPr="00293BA2">
        <w:rPr>
          <w:rFonts w:ascii="Calibri" w:hAnsi="Calibri" w:cs="Calibri"/>
          <w:sz w:val="22"/>
          <w:szCs w:val="22"/>
        </w:rPr>
        <w:t xml:space="preserve">Τα </w:t>
      </w:r>
      <w:r w:rsidR="00DD51EB" w:rsidRPr="00293BA2">
        <w:rPr>
          <w:rFonts w:ascii="Calibri" w:hAnsi="Calibri" w:cs="Calibri"/>
          <w:sz w:val="22"/>
          <w:szCs w:val="22"/>
        </w:rPr>
        <w:t>200</w:t>
      </w:r>
      <w:r w:rsidR="005C68AF" w:rsidRPr="00293BA2">
        <w:rPr>
          <w:rFonts w:ascii="Calibri" w:hAnsi="Calibri" w:cs="Calibri"/>
          <w:sz w:val="22"/>
          <w:szCs w:val="22"/>
        </w:rPr>
        <w:t xml:space="preserve">.000 ευρώ </w:t>
      </w:r>
      <w:r w:rsidRPr="00293BA2">
        <w:rPr>
          <w:rFonts w:ascii="Calibri" w:hAnsi="Calibri" w:cs="Calibri"/>
          <w:sz w:val="22"/>
          <w:szCs w:val="22"/>
        </w:rPr>
        <w:t>για συλλογικές επενδύσεις</w:t>
      </w:r>
      <w:r w:rsidR="005C68AF" w:rsidRPr="00293BA2">
        <w:rPr>
          <w:rFonts w:ascii="Calibri" w:hAnsi="Calibri" w:cs="Calibri"/>
          <w:sz w:val="22"/>
          <w:szCs w:val="22"/>
        </w:rPr>
        <w:t>.</w:t>
      </w:r>
      <w:r w:rsidRPr="00293BA2">
        <w:rPr>
          <w:rFonts w:ascii="Calibri" w:hAnsi="Calibri" w:cs="Calibri"/>
          <w:sz w:val="22"/>
          <w:szCs w:val="22"/>
        </w:rPr>
        <w:t xml:space="preserve"> </w:t>
      </w:r>
      <w:r w:rsidR="00DD51EB" w:rsidRPr="00293BA2">
        <w:rPr>
          <w:rFonts w:ascii="Calibri" w:hAnsi="Calibri" w:cs="Calibri"/>
          <w:sz w:val="22"/>
          <w:szCs w:val="22"/>
        </w:rPr>
        <w:t>Ο εν λόγω προϋπολογισμός μπορεί να ανέλθει έως και τα 500.000 ευρώ, με την προϋπόθεση ότι ο κύκλος εργασιών της τελευταίας κλεισμένης χρήσης του συλλογικού σχήματος ανέρχεται τουλάχιστον στο 25% του αιτούμενου προϋπολογισμού. Σημειώνεται πως τα νεοσύστατα συλλογικά σχήματα δεν μπορούν να ξεπεράσουν τα 200.000 ευρώ.</w:t>
      </w:r>
    </w:p>
    <w:p w14:paraId="04F7C6AD" w14:textId="239895CD" w:rsidR="00AD2760" w:rsidRPr="00293BA2" w:rsidRDefault="00AD2760" w:rsidP="000865B6">
      <w:pPr>
        <w:pStyle w:val="10"/>
        <w:numPr>
          <w:ilvl w:val="0"/>
          <w:numId w:val="90"/>
        </w:numPr>
        <w:spacing w:after="120" w:line="276" w:lineRule="auto"/>
        <w:jc w:val="both"/>
        <w:rPr>
          <w:rFonts w:ascii="Calibri" w:hAnsi="Calibri" w:cs="Calibri"/>
          <w:sz w:val="22"/>
          <w:szCs w:val="22"/>
        </w:rPr>
      </w:pPr>
      <w:r w:rsidRPr="00293BA2">
        <w:rPr>
          <w:rFonts w:ascii="Calibri" w:hAnsi="Calibri" w:cs="Calibri"/>
          <w:sz w:val="22"/>
          <w:szCs w:val="22"/>
        </w:rPr>
        <w:t xml:space="preserve">Ο επιλέξιμος προϋπολογισμός που λαμβάνεται υπόψη για τον υπολογισμό της στήριξης που παρέχεται από το </w:t>
      </w:r>
      <w:proofErr w:type="spellStart"/>
      <w:r w:rsidRPr="00293BA2">
        <w:rPr>
          <w:rFonts w:ascii="Calibri" w:hAnsi="Calibri" w:cs="Calibri"/>
          <w:sz w:val="22"/>
          <w:szCs w:val="22"/>
        </w:rPr>
        <w:t>υπομέτρο</w:t>
      </w:r>
      <w:proofErr w:type="spellEnd"/>
      <w:r w:rsidRPr="00293BA2">
        <w:rPr>
          <w:rFonts w:ascii="Calibri" w:hAnsi="Calibri" w:cs="Calibri"/>
          <w:sz w:val="22"/>
          <w:szCs w:val="22"/>
        </w:rPr>
        <w:t xml:space="preserve"> 4.1 </w:t>
      </w:r>
      <w:r w:rsidR="00551A00" w:rsidRPr="00293BA2">
        <w:rPr>
          <w:rFonts w:ascii="Calibri" w:hAnsi="Calibri" w:cs="Calibri"/>
          <w:sz w:val="22"/>
          <w:szCs w:val="22"/>
        </w:rPr>
        <w:t>δεν μπορεί να υπερβεί αθροιστικά για</w:t>
      </w:r>
      <w:r w:rsidR="00871287" w:rsidRPr="00293BA2">
        <w:rPr>
          <w:rFonts w:ascii="Calibri" w:hAnsi="Calibri" w:cs="Calibri"/>
          <w:sz w:val="22"/>
          <w:szCs w:val="22"/>
        </w:rPr>
        <w:t xml:space="preserve"> όλες</w:t>
      </w:r>
      <w:r w:rsidR="00551A00" w:rsidRPr="00293BA2">
        <w:rPr>
          <w:rFonts w:ascii="Calibri" w:hAnsi="Calibri" w:cs="Calibri"/>
          <w:sz w:val="22"/>
          <w:szCs w:val="22"/>
        </w:rPr>
        <w:t xml:space="preserve"> τις δράσεις του </w:t>
      </w:r>
      <w:proofErr w:type="spellStart"/>
      <w:r w:rsidR="00551A00" w:rsidRPr="00293BA2">
        <w:rPr>
          <w:rFonts w:ascii="Calibri" w:hAnsi="Calibri" w:cs="Calibri"/>
          <w:sz w:val="22"/>
          <w:szCs w:val="22"/>
        </w:rPr>
        <w:t>υπομέτρου</w:t>
      </w:r>
      <w:proofErr w:type="spellEnd"/>
      <w:r w:rsidRPr="00293BA2">
        <w:rPr>
          <w:rFonts w:ascii="Calibri" w:hAnsi="Calibri" w:cs="Calibri"/>
          <w:sz w:val="22"/>
          <w:szCs w:val="22"/>
        </w:rPr>
        <w:t xml:space="preserve"> τις 500.000 ευρώ στην περίπτωση νομικού ή φυσικού προσώπου που υποβάλει περισσότερες της μίας αιτήσεων</w:t>
      </w:r>
      <w:r w:rsidR="002632BD" w:rsidRPr="00293BA2">
        <w:rPr>
          <w:rFonts w:ascii="Calibri" w:hAnsi="Calibri" w:cs="Calibri"/>
          <w:sz w:val="22"/>
          <w:szCs w:val="22"/>
        </w:rPr>
        <w:t xml:space="preserve"> εντός της Προγραμματικής Περιόδου</w:t>
      </w:r>
      <w:r w:rsidR="00A41EA8">
        <w:rPr>
          <w:rFonts w:ascii="Calibri" w:hAnsi="Calibri" w:cs="Calibri"/>
          <w:sz w:val="22"/>
          <w:szCs w:val="22"/>
        </w:rPr>
        <w:t>.</w:t>
      </w:r>
    </w:p>
    <w:p w14:paraId="308D858F" w14:textId="77777777" w:rsidR="00871A84" w:rsidRPr="00293BA2" w:rsidRDefault="00871A84" w:rsidP="000865B6">
      <w:pPr>
        <w:pStyle w:val="10"/>
        <w:numPr>
          <w:ilvl w:val="0"/>
          <w:numId w:val="90"/>
        </w:numPr>
        <w:spacing w:after="120" w:line="276" w:lineRule="auto"/>
        <w:jc w:val="both"/>
        <w:rPr>
          <w:rFonts w:ascii="Calibri" w:hAnsi="Calibri" w:cs="Calibri"/>
          <w:sz w:val="22"/>
          <w:szCs w:val="22"/>
        </w:rPr>
      </w:pPr>
      <w:r w:rsidRPr="00293BA2">
        <w:rPr>
          <w:rFonts w:ascii="Calibri" w:hAnsi="Calibri" w:cs="Calibri"/>
          <w:sz w:val="22"/>
          <w:szCs w:val="22"/>
        </w:rPr>
        <w:t xml:space="preserve">Ο επιλέξιμος προϋπολογισμός που λαμβάνεται υπόψη για τον υπολογισμό της στήριξης που παρέχεται από το </w:t>
      </w:r>
      <w:proofErr w:type="spellStart"/>
      <w:r w:rsidRPr="00293BA2">
        <w:rPr>
          <w:rFonts w:ascii="Calibri" w:hAnsi="Calibri" w:cs="Calibri"/>
          <w:sz w:val="22"/>
          <w:szCs w:val="22"/>
        </w:rPr>
        <w:t>υπομέτρο</w:t>
      </w:r>
      <w:proofErr w:type="spellEnd"/>
      <w:r w:rsidRPr="00293BA2">
        <w:rPr>
          <w:rFonts w:ascii="Calibri" w:hAnsi="Calibri" w:cs="Calibri"/>
          <w:sz w:val="22"/>
          <w:szCs w:val="22"/>
        </w:rPr>
        <w:t xml:space="preserve"> 4.1 δεν μπορεί να υπερβεί αθροιστικά τις 500.000 ευρώ και στην περίπτωση που το υποψήφιο φυσικό ή νομικό πρόσωπο είναι ταυτόχρονα μέτοχος/εταίρος νομικών προσώπων ή/και μέλος συλλογικών σχημάτων δικαιούχων στήριξης. Για την εφαρμογή του περιορισμού αυτού, ο προϋπολογισμός που αναλογεί σε φυσικό ή νομικό πρόσωπο, μέτοχο/εταίρο νομικού προσώπου, μέλος συλλογικού σχήματος είναι ανάλογος του ποσοστού συμμετοχής του στο νομικό πρόσωπο ή στο συλλογικό σχήμα, που λαμβάνει την στήριξη. Σε περιπτώσεις υπέρβασης του ανωτέρω ορίου γίνεται μείωση στην επιλέξιμη δαπάνη του αιτήματος στήριξης που έχει υποβληθεί από το φυσικό πρόσωπο και στη συνέχεια από το νομικό πρόσωπο.</w:t>
      </w:r>
    </w:p>
    <w:p w14:paraId="404986F5" w14:textId="77777777" w:rsidR="00AD2760" w:rsidRPr="00293BA2" w:rsidRDefault="00AD2760" w:rsidP="000865B6">
      <w:pPr>
        <w:pStyle w:val="10"/>
        <w:numPr>
          <w:ilvl w:val="0"/>
          <w:numId w:val="90"/>
        </w:numPr>
        <w:spacing w:after="120" w:line="276" w:lineRule="auto"/>
        <w:jc w:val="both"/>
        <w:rPr>
          <w:rFonts w:ascii="Calibri" w:hAnsi="Calibri" w:cs="Calibri"/>
          <w:sz w:val="22"/>
          <w:szCs w:val="22"/>
        </w:rPr>
      </w:pPr>
      <w:r w:rsidRPr="00293BA2">
        <w:rPr>
          <w:rFonts w:ascii="Calibri" w:hAnsi="Calibri" w:cs="Calibri"/>
          <w:sz w:val="22"/>
          <w:szCs w:val="22"/>
        </w:rPr>
        <w:t xml:space="preserve">Ο επιλέξιμος προϋπολογισμός που λαμβάνεται υπόψη για τον υπολογισμό της στήριξης που παρέχεται από το </w:t>
      </w:r>
      <w:proofErr w:type="spellStart"/>
      <w:r w:rsidRPr="00293BA2">
        <w:rPr>
          <w:rFonts w:ascii="Calibri" w:hAnsi="Calibri" w:cs="Calibri"/>
          <w:sz w:val="22"/>
          <w:szCs w:val="22"/>
        </w:rPr>
        <w:t>υπομέτρο</w:t>
      </w:r>
      <w:proofErr w:type="spellEnd"/>
      <w:r w:rsidRPr="00293BA2">
        <w:rPr>
          <w:rFonts w:ascii="Calibri" w:hAnsi="Calibri" w:cs="Calibri"/>
          <w:sz w:val="22"/>
          <w:szCs w:val="22"/>
        </w:rPr>
        <w:t xml:space="preserve"> 4.1 δεν μπορεί να υπερβεί </w:t>
      </w:r>
      <w:r w:rsidR="00551A00" w:rsidRPr="00293BA2">
        <w:rPr>
          <w:rFonts w:ascii="Calibri" w:hAnsi="Calibri" w:cs="Calibri"/>
          <w:sz w:val="22"/>
          <w:szCs w:val="22"/>
        </w:rPr>
        <w:t xml:space="preserve">αθροιστικά για </w:t>
      </w:r>
      <w:r w:rsidR="00871287" w:rsidRPr="00293BA2">
        <w:rPr>
          <w:rFonts w:ascii="Calibri" w:hAnsi="Calibri" w:cs="Calibri"/>
          <w:sz w:val="22"/>
          <w:szCs w:val="22"/>
        </w:rPr>
        <w:t xml:space="preserve">όλες </w:t>
      </w:r>
      <w:r w:rsidR="00551A00" w:rsidRPr="00293BA2">
        <w:rPr>
          <w:rFonts w:ascii="Calibri" w:hAnsi="Calibri" w:cs="Calibri"/>
          <w:sz w:val="22"/>
          <w:szCs w:val="22"/>
        </w:rPr>
        <w:t xml:space="preserve">τις δράσεις του </w:t>
      </w:r>
      <w:proofErr w:type="spellStart"/>
      <w:r w:rsidR="00551A00" w:rsidRPr="00293BA2">
        <w:rPr>
          <w:rFonts w:ascii="Calibri" w:hAnsi="Calibri" w:cs="Calibri"/>
          <w:sz w:val="22"/>
          <w:szCs w:val="22"/>
        </w:rPr>
        <w:t>υπομέτρου</w:t>
      </w:r>
      <w:proofErr w:type="spellEnd"/>
      <w:r w:rsidRPr="00293BA2">
        <w:rPr>
          <w:rFonts w:ascii="Calibri" w:hAnsi="Calibri" w:cs="Calibri"/>
          <w:sz w:val="22"/>
          <w:szCs w:val="22"/>
        </w:rPr>
        <w:t xml:space="preserve"> τα 1.000.000 ευρώ στην περίπτωση </w:t>
      </w:r>
      <w:r w:rsidR="000D54F6" w:rsidRPr="00293BA2">
        <w:rPr>
          <w:rFonts w:ascii="Calibri" w:hAnsi="Calibri" w:cs="Calibri"/>
          <w:sz w:val="22"/>
          <w:szCs w:val="22"/>
        </w:rPr>
        <w:t>όπου συλλογικό σχήμα</w:t>
      </w:r>
      <w:r w:rsidR="00871287" w:rsidRPr="00293BA2">
        <w:rPr>
          <w:rFonts w:ascii="Calibri" w:hAnsi="Calibri" w:cs="Calibri"/>
          <w:sz w:val="22"/>
          <w:szCs w:val="22"/>
        </w:rPr>
        <w:t xml:space="preserve"> </w:t>
      </w:r>
      <w:r w:rsidRPr="00293BA2">
        <w:rPr>
          <w:rFonts w:ascii="Calibri" w:hAnsi="Calibri" w:cs="Calibri"/>
          <w:sz w:val="22"/>
          <w:szCs w:val="22"/>
        </w:rPr>
        <w:t>υποβάλει περισσότερες της μία αιτήσεων</w:t>
      </w:r>
      <w:r w:rsidR="002632BD" w:rsidRPr="00293BA2">
        <w:rPr>
          <w:rFonts w:ascii="Calibri" w:hAnsi="Calibri" w:cs="Calibri"/>
          <w:sz w:val="22"/>
          <w:szCs w:val="22"/>
        </w:rPr>
        <w:t xml:space="preserve"> εντός της Προγραμματικής Περιόδου</w:t>
      </w:r>
      <w:r w:rsidRPr="00293BA2">
        <w:rPr>
          <w:rFonts w:ascii="Calibri" w:hAnsi="Calibri" w:cs="Calibri"/>
          <w:sz w:val="22"/>
          <w:szCs w:val="22"/>
        </w:rPr>
        <w:t>.</w:t>
      </w:r>
    </w:p>
    <w:p w14:paraId="4E5FB255" w14:textId="2974C673" w:rsidR="004116D8" w:rsidRPr="00293BA2" w:rsidRDefault="004116D8" w:rsidP="00B158B3">
      <w:pPr>
        <w:spacing w:after="0"/>
        <w:rPr>
          <w:rFonts w:ascii="Calibri" w:hAnsi="Calibri"/>
          <w:b/>
        </w:rPr>
      </w:pPr>
    </w:p>
    <w:p w14:paraId="5FCB2DD5" w14:textId="65BAE7E9" w:rsidR="0025608E" w:rsidRPr="00293BA2" w:rsidRDefault="0025608E" w:rsidP="00B158B3">
      <w:pPr>
        <w:spacing w:after="0"/>
        <w:rPr>
          <w:rFonts w:ascii="Calibri" w:hAnsi="Calibri"/>
          <w:b/>
        </w:rPr>
      </w:pPr>
      <w:r w:rsidRPr="00293BA2">
        <w:rPr>
          <w:rFonts w:ascii="Calibri" w:hAnsi="Calibri"/>
          <w:b/>
        </w:rPr>
        <w:t>Άρθρο 1</w:t>
      </w:r>
      <w:r w:rsidR="00670B49" w:rsidRPr="00293BA2">
        <w:rPr>
          <w:rFonts w:ascii="Calibri" w:hAnsi="Calibri"/>
          <w:b/>
        </w:rPr>
        <w:t>6</w:t>
      </w:r>
    </w:p>
    <w:p w14:paraId="10AA3380" w14:textId="77777777" w:rsidR="002A2795" w:rsidRPr="00293BA2" w:rsidRDefault="00C62580" w:rsidP="00B158B3">
      <w:pPr>
        <w:spacing w:after="0"/>
        <w:jc w:val="both"/>
        <w:rPr>
          <w:rFonts w:ascii="Calibri" w:hAnsi="Calibri" w:cs="Times New Roman"/>
          <w:b/>
        </w:rPr>
      </w:pPr>
      <w:r w:rsidRPr="00293BA2">
        <w:rPr>
          <w:rFonts w:ascii="Calibri" w:hAnsi="Calibri" w:cs="Times New Roman"/>
          <w:b/>
        </w:rPr>
        <w:t>Χρηματοδότησ</w:t>
      </w:r>
      <w:r w:rsidR="0025608E" w:rsidRPr="00293BA2">
        <w:rPr>
          <w:rFonts w:ascii="Calibri" w:hAnsi="Calibri" w:cs="Times New Roman"/>
          <w:b/>
        </w:rPr>
        <w:t xml:space="preserve">η </w:t>
      </w:r>
      <w:r w:rsidR="009F01DD" w:rsidRPr="00293BA2">
        <w:rPr>
          <w:rFonts w:ascii="Calibri" w:hAnsi="Calibri" w:cs="Times New Roman"/>
          <w:b/>
        </w:rPr>
        <w:t>επενδυτικού σχεδίου</w:t>
      </w:r>
    </w:p>
    <w:p w14:paraId="6C867749" w14:textId="0168BBED" w:rsidR="00C62580" w:rsidRPr="00293BA2" w:rsidRDefault="00D50D2C" w:rsidP="0004541E">
      <w:pPr>
        <w:pStyle w:val="a4"/>
        <w:numPr>
          <w:ilvl w:val="0"/>
          <w:numId w:val="3"/>
        </w:numPr>
        <w:spacing w:after="120"/>
        <w:ind w:left="284" w:hanging="284"/>
        <w:jc w:val="both"/>
        <w:rPr>
          <w:rFonts w:ascii="Calibri" w:hAnsi="Calibri"/>
        </w:rPr>
      </w:pPr>
      <w:r w:rsidRPr="00293BA2">
        <w:rPr>
          <w:rFonts w:ascii="Calibri" w:hAnsi="Calibri"/>
        </w:rPr>
        <w:t xml:space="preserve">Ένταση </w:t>
      </w:r>
      <w:r w:rsidR="00C62580" w:rsidRPr="00293BA2">
        <w:rPr>
          <w:rFonts w:ascii="Calibri" w:hAnsi="Calibri"/>
        </w:rPr>
        <w:t>στήριξης</w:t>
      </w:r>
    </w:p>
    <w:p w14:paraId="7D9B17CA" w14:textId="4D5E3653" w:rsidR="0066176E" w:rsidRPr="00293BA2" w:rsidRDefault="000D7280" w:rsidP="0004541E">
      <w:pPr>
        <w:spacing w:after="120"/>
        <w:ind w:left="284"/>
        <w:jc w:val="both"/>
        <w:rPr>
          <w:rFonts w:ascii="Calibri" w:hAnsi="Calibri"/>
        </w:rPr>
      </w:pPr>
      <w:r w:rsidRPr="00293BA2">
        <w:rPr>
          <w:rFonts w:ascii="Calibri" w:hAnsi="Calibri"/>
        </w:rPr>
        <w:t>Η ένταση (%) της παρεχόμενης στήριξης ε</w:t>
      </w:r>
      <w:r w:rsidR="0025608E" w:rsidRPr="00293BA2">
        <w:rPr>
          <w:rFonts w:ascii="Calibri" w:hAnsi="Calibri"/>
        </w:rPr>
        <w:t>μφανίζεται</w:t>
      </w:r>
      <w:r w:rsidR="004116D8" w:rsidRPr="00293BA2">
        <w:rPr>
          <w:rFonts w:ascii="Calibri" w:hAnsi="Calibri"/>
        </w:rPr>
        <w:t xml:space="preserve"> στους παρακάτω πίνακες:</w:t>
      </w:r>
    </w:p>
    <w:p w14:paraId="737904F5" w14:textId="59E63F76" w:rsidR="00AC47EA" w:rsidRPr="00293BA2" w:rsidRDefault="00AC1BD2" w:rsidP="002344CD">
      <w:pPr>
        <w:pStyle w:val="a4"/>
        <w:spacing w:after="120"/>
        <w:ind w:left="284"/>
        <w:rPr>
          <w:rFonts w:ascii="Calibri" w:hAnsi="Calibri"/>
          <w:sz w:val="18"/>
          <w:szCs w:val="18"/>
        </w:rPr>
      </w:pPr>
      <w:r w:rsidRPr="00293BA2">
        <w:rPr>
          <w:rFonts w:ascii="Calibri" w:hAnsi="Calibri"/>
        </w:rPr>
        <w:t>Πίνακας 1</w:t>
      </w:r>
      <w:r w:rsidR="000865B6" w:rsidRPr="00293BA2">
        <w:rPr>
          <w:rFonts w:ascii="Calibri" w:hAnsi="Calibri"/>
        </w:rPr>
        <w:t>:</w:t>
      </w:r>
      <w:r w:rsidR="002344CD" w:rsidRPr="00293BA2">
        <w:rPr>
          <w:rFonts w:ascii="Calibri" w:hAnsi="Calibri"/>
        </w:rPr>
        <w:t xml:space="preserve"> Ο πίνακας 1 εφαρμόζεται στις εξής περιπτώσεις:</w:t>
      </w:r>
    </w:p>
    <w:p w14:paraId="20870F48" w14:textId="1C9127A2" w:rsidR="00AC47EA" w:rsidRPr="00293BA2" w:rsidRDefault="002344CD" w:rsidP="002344CD">
      <w:pPr>
        <w:pStyle w:val="a4"/>
        <w:spacing w:after="120"/>
        <w:ind w:left="284"/>
        <w:rPr>
          <w:rFonts w:ascii="Calibri" w:hAnsi="Calibri"/>
        </w:rPr>
      </w:pPr>
      <w:r w:rsidRPr="00293BA2">
        <w:rPr>
          <w:rFonts w:ascii="Calibri" w:hAnsi="Calibri"/>
        </w:rPr>
        <w:t xml:space="preserve">α) </w:t>
      </w:r>
      <w:r w:rsidR="00AC47EA" w:rsidRPr="00293BA2">
        <w:rPr>
          <w:rFonts w:ascii="Calibri" w:hAnsi="Calibri"/>
        </w:rPr>
        <w:t xml:space="preserve">Κατάσταση υδατικού </w:t>
      </w:r>
      <w:r w:rsidRPr="00293BA2">
        <w:rPr>
          <w:rFonts w:ascii="Calibri" w:hAnsi="Calibri"/>
        </w:rPr>
        <w:t>συστήματος</w:t>
      </w:r>
      <w:r w:rsidR="00AC47EA" w:rsidRPr="00293BA2">
        <w:rPr>
          <w:rFonts w:ascii="Calibri" w:hAnsi="Calibri"/>
        </w:rPr>
        <w:t xml:space="preserve"> όσον αφορά στην ποσότητα καλή</w:t>
      </w:r>
      <w:r w:rsidR="00DC0396" w:rsidRPr="00293BA2">
        <w:rPr>
          <w:rFonts w:ascii="Calibri" w:hAnsi="Calibri"/>
        </w:rPr>
        <w:t xml:space="preserve"> και δ</w:t>
      </w:r>
      <w:r w:rsidR="00AC47EA" w:rsidRPr="00293BA2">
        <w:rPr>
          <w:rFonts w:ascii="Calibri" w:hAnsi="Calibri"/>
        </w:rPr>
        <w:t xml:space="preserve">υνητική </w:t>
      </w:r>
      <w:r w:rsidR="00DC0396" w:rsidRPr="00293BA2">
        <w:rPr>
          <w:rFonts w:ascii="Calibri" w:hAnsi="Calibri"/>
        </w:rPr>
        <w:t>ε</w:t>
      </w:r>
      <w:r w:rsidR="00AC47EA" w:rsidRPr="00293BA2">
        <w:rPr>
          <w:rFonts w:ascii="Calibri" w:hAnsi="Calibri"/>
        </w:rPr>
        <w:t>ξοικονόμηση κατανάλωσης ύδατος</w:t>
      </w:r>
      <w:r w:rsidR="00D65A98" w:rsidRPr="00293BA2">
        <w:rPr>
          <w:rFonts w:ascii="Calibri" w:hAnsi="Calibri"/>
        </w:rPr>
        <w:t xml:space="preserve"> &gt;</w:t>
      </w:r>
      <w:r w:rsidR="00AC47EA" w:rsidRPr="00293BA2">
        <w:rPr>
          <w:rFonts w:ascii="Calibri" w:hAnsi="Calibri"/>
        </w:rPr>
        <w:t>20%</w:t>
      </w:r>
      <w:r w:rsidRPr="00293BA2">
        <w:rPr>
          <w:rFonts w:ascii="Calibri" w:hAnsi="Calibri"/>
        </w:rPr>
        <w:t>.</w:t>
      </w:r>
      <w:r w:rsidR="00AC47EA" w:rsidRPr="00293BA2">
        <w:rPr>
          <w:rFonts w:ascii="Calibri" w:hAnsi="Calibri"/>
        </w:rPr>
        <w:t xml:space="preserve"> </w:t>
      </w:r>
    </w:p>
    <w:p w14:paraId="2A5E014D" w14:textId="384817DD" w:rsidR="00AC47EA" w:rsidRPr="00293BA2" w:rsidRDefault="002344CD" w:rsidP="002344CD">
      <w:pPr>
        <w:pStyle w:val="a4"/>
        <w:spacing w:after="120"/>
        <w:ind w:left="284"/>
        <w:rPr>
          <w:rFonts w:ascii="Calibri" w:hAnsi="Calibri"/>
        </w:rPr>
      </w:pPr>
      <w:r w:rsidRPr="00293BA2">
        <w:rPr>
          <w:rFonts w:ascii="Calibri" w:hAnsi="Calibri"/>
        </w:rPr>
        <w:lastRenderedPageBreak/>
        <w:t xml:space="preserve">β) </w:t>
      </w:r>
      <w:r w:rsidR="00AC47EA" w:rsidRPr="00293BA2">
        <w:rPr>
          <w:rFonts w:ascii="Calibri" w:hAnsi="Calibri"/>
        </w:rPr>
        <w:t xml:space="preserve">Κατάσταση υδατικού </w:t>
      </w:r>
      <w:r w:rsidRPr="00293BA2">
        <w:rPr>
          <w:rFonts w:ascii="Calibri" w:hAnsi="Calibri"/>
        </w:rPr>
        <w:t xml:space="preserve">συστήματος </w:t>
      </w:r>
      <w:r w:rsidR="00AC47EA" w:rsidRPr="00293BA2">
        <w:rPr>
          <w:rFonts w:ascii="Calibri" w:hAnsi="Calibri"/>
        </w:rPr>
        <w:t xml:space="preserve">όσον αφορά στην ποσότητα λιγότερο από καλή και </w:t>
      </w:r>
      <w:r w:rsidR="00DC0396" w:rsidRPr="00293BA2">
        <w:rPr>
          <w:rFonts w:ascii="Calibri" w:hAnsi="Calibri"/>
        </w:rPr>
        <w:t>δ</w:t>
      </w:r>
      <w:r w:rsidR="00AC47EA" w:rsidRPr="00293BA2">
        <w:rPr>
          <w:rFonts w:ascii="Calibri" w:hAnsi="Calibri"/>
        </w:rPr>
        <w:t xml:space="preserve">υνητική </w:t>
      </w:r>
      <w:r w:rsidR="00DC0396" w:rsidRPr="00293BA2">
        <w:rPr>
          <w:rFonts w:ascii="Calibri" w:hAnsi="Calibri"/>
        </w:rPr>
        <w:t>ε</w:t>
      </w:r>
      <w:r w:rsidR="00AC47EA" w:rsidRPr="00293BA2">
        <w:rPr>
          <w:rFonts w:ascii="Calibri" w:hAnsi="Calibri"/>
        </w:rPr>
        <w:t xml:space="preserve">ξοικονόμηση κατανάλωσης ύδατος </w:t>
      </w:r>
      <w:r w:rsidR="00D65A98" w:rsidRPr="00293BA2">
        <w:rPr>
          <w:rFonts w:ascii="Calibri" w:hAnsi="Calibri"/>
        </w:rPr>
        <w:t>&gt;</w:t>
      </w:r>
      <w:r w:rsidR="00AC47EA" w:rsidRPr="00293BA2">
        <w:rPr>
          <w:rFonts w:ascii="Calibri" w:hAnsi="Calibri"/>
        </w:rPr>
        <w:t>25%</w:t>
      </w:r>
    </w:p>
    <w:tbl>
      <w:tblPr>
        <w:tblStyle w:val="TableNormal"/>
        <w:tblW w:w="9657" w:type="dxa"/>
        <w:tblInd w:w="10" w:type="dxa"/>
        <w:tblLayout w:type="fixed"/>
        <w:tblLook w:val="01E0" w:firstRow="1" w:lastRow="1" w:firstColumn="1" w:lastColumn="1" w:noHBand="0" w:noVBand="0"/>
      </w:tblPr>
      <w:tblGrid>
        <w:gridCol w:w="2532"/>
        <w:gridCol w:w="1473"/>
        <w:gridCol w:w="1417"/>
        <w:gridCol w:w="1701"/>
        <w:gridCol w:w="1276"/>
        <w:gridCol w:w="1258"/>
      </w:tblGrid>
      <w:tr w:rsidR="00AC1BD2" w:rsidRPr="00293BA2" w14:paraId="1697C82D" w14:textId="77777777" w:rsidTr="00AC47EA">
        <w:trPr>
          <w:trHeight w:hRule="exact" w:val="2184"/>
        </w:trPr>
        <w:tc>
          <w:tcPr>
            <w:tcW w:w="2532" w:type="dxa"/>
            <w:tcBorders>
              <w:top w:val="single" w:sz="8" w:space="0" w:color="000000"/>
              <w:left w:val="single" w:sz="8" w:space="0" w:color="000000"/>
              <w:bottom w:val="single" w:sz="8" w:space="0" w:color="000000"/>
              <w:right w:val="single" w:sz="8" w:space="0" w:color="000000"/>
            </w:tcBorders>
          </w:tcPr>
          <w:p w14:paraId="05CAE7D5" w14:textId="77777777" w:rsidR="00AC1BD2" w:rsidRPr="00293BA2" w:rsidRDefault="00AC1BD2" w:rsidP="00AC1BD2">
            <w:pPr>
              <w:spacing w:after="120"/>
              <w:rPr>
                <w:rFonts w:ascii="Calibri" w:hAnsi="Calibri"/>
                <w:sz w:val="18"/>
                <w:szCs w:val="18"/>
                <w:lang w:val="el-GR"/>
              </w:rPr>
            </w:pPr>
          </w:p>
          <w:p w14:paraId="298EACF9" w14:textId="116092A6" w:rsidR="00BA133E" w:rsidRPr="00293BA2" w:rsidRDefault="00BA133E" w:rsidP="00AC47EA">
            <w:pPr>
              <w:pStyle w:val="a4"/>
              <w:spacing w:after="120"/>
              <w:ind w:left="360"/>
              <w:rPr>
                <w:rFonts w:ascii="Calibri" w:hAnsi="Calibri"/>
                <w:lang w:val="el-GR"/>
              </w:rPr>
            </w:pPr>
          </w:p>
        </w:tc>
        <w:tc>
          <w:tcPr>
            <w:tcW w:w="1473" w:type="dxa"/>
            <w:tcBorders>
              <w:top w:val="single" w:sz="8" w:space="0" w:color="000000"/>
              <w:left w:val="single" w:sz="8" w:space="0" w:color="000000"/>
              <w:bottom w:val="single" w:sz="8" w:space="0" w:color="000000"/>
              <w:right w:val="single" w:sz="8" w:space="0" w:color="000000"/>
            </w:tcBorders>
            <w:vAlign w:val="center"/>
          </w:tcPr>
          <w:p w14:paraId="618E8A33" w14:textId="77777777" w:rsidR="00AC1BD2" w:rsidRPr="00293BA2" w:rsidRDefault="00AC1BD2" w:rsidP="00AC1BD2">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ΜΙ</w:t>
            </w:r>
            <w:r w:rsidRPr="00293BA2">
              <w:rPr>
                <w:rFonts w:ascii="Calibri" w:eastAsia="Calibri" w:hAnsi="Calibri" w:cs="Calibri"/>
                <w:spacing w:val="-3"/>
                <w:sz w:val="20"/>
                <w:szCs w:val="20"/>
              </w:rPr>
              <w:t>Κ</w:t>
            </w:r>
            <w:r w:rsidRPr="00293BA2">
              <w:rPr>
                <w:rFonts w:ascii="Calibri" w:eastAsia="Calibri" w:hAnsi="Calibri" w:cs="Calibri"/>
                <w:sz w:val="20"/>
                <w:szCs w:val="20"/>
              </w:rPr>
              <w:t xml:space="preserve">ΡΑ </w:t>
            </w:r>
            <w:r w:rsidRPr="00293BA2">
              <w:rPr>
                <w:rFonts w:ascii="Calibri" w:eastAsia="Calibri" w:hAnsi="Calibri" w:cs="Calibri"/>
                <w:spacing w:val="-2"/>
                <w:sz w:val="20"/>
                <w:szCs w:val="20"/>
              </w:rPr>
              <w:t>Ν</w:t>
            </w:r>
            <w:r w:rsidRPr="00293BA2">
              <w:rPr>
                <w:rFonts w:ascii="Calibri" w:eastAsia="Calibri" w:hAnsi="Calibri" w:cs="Calibri"/>
                <w:spacing w:val="-1"/>
                <w:sz w:val="20"/>
                <w:szCs w:val="20"/>
              </w:rPr>
              <w:t>Η</w:t>
            </w:r>
            <w:r w:rsidRPr="00293BA2">
              <w:rPr>
                <w:rFonts w:ascii="Calibri" w:eastAsia="Calibri" w:hAnsi="Calibri" w:cs="Calibri"/>
                <w:sz w:val="20"/>
                <w:szCs w:val="20"/>
              </w:rPr>
              <w:t>Σ</w:t>
            </w:r>
            <w:r w:rsidRPr="00293BA2">
              <w:rPr>
                <w:rFonts w:ascii="Calibri" w:eastAsia="Calibri" w:hAnsi="Calibri" w:cs="Calibri"/>
                <w:spacing w:val="-1"/>
                <w:sz w:val="20"/>
                <w:szCs w:val="20"/>
              </w:rPr>
              <w:t>Ι</w:t>
            </w:r>
            <w:r w:rsidRPr="00293BA2">
              <w:rPr>
                <w:rFonts w:ascii="Calibri" w:eastAsia="Calibri" w:hAnsi="Calibri" w:cs="Calibri"/>
                <w:sz w:val="20"/>
                <w:szCs w:val="20"/>
              </w:rPr>
              <w:t>Α Α</w:t>
            </w:r>
            <w:r w:rsidRPr="00293BA2">
              <w:rPr>
                <w:rFonts w:ascii="Calibri" w:eastAsia="Calibri" w:hAnsi="Calibri" w:cs="Calibri"/>
                <w:spacing w:val="-2"/>
                <w:sz w:val="20"/>
                <w:szCs w:val="20"/>
              </w:rPr>
              <w:t>Ι</w:t>
            </w:r>
            <w:r w:rsidRPr="00293BA2">
              <w:rPr>
                <w:rFonts w:ascii="Calibri" w:eastAsia="Calibri" w:hAnsi="Calibri" w:cs="Calibri"/>
                <w:sz w:val="20"/>
                <w:szCs w:val="20"/>
              </w:rPr>
              <w:t>Γ</w:t>
            </w:r>
            <w:r w:rsidRPr="00293BA2">
              <w:rPr>
                <w:rFonts w:ascii="Calibri" w:eastAsia="Calibri" w:hAnsi="Calibri" w:cs="Calibri"/>
                <w:spacing w:val="-2"/>
                <w:sz w:val="20"/>
                <w:szCs w:val="20"/>
              </w:rPr>
              <w:t>Α</w:t>
            </w:r>
            <w:r w:rsidRPr="00293BA2">
              <w:rPr>
                <w:rFonts w:ascii="Calibri" w:eastAsia="Calibri" w:hAnsi="Calibri" w:cs="Calibri"/>
                <w:sz w:val="20"/>
                <w:szCs w:val="20"/>
              </w:rPr>
              <w:t xml:space="preserve">ΙΟΥ </w:t>
            </w:r>
            <w:r w:rsidRPr="00293BA2">
              <w:rPr>
                <w:rFonts w:ascii="Calibri" w:eastAsia="Calibri" w:hAnsi="Calibri" w:cs="Calibri"/>
                <w:spacing w:val="-1"/>
                <w:sz w:val="20"/>
                <w:szCs w:val="20"/>
              </w:rPr>
              <w:t>Π</w:t>
            </w:r>
            <w:r w:rsidRPr="00293BA2">
              <w:rPr>
                <w:rFonts w:ascii="Calibri" w:eastAsia="Calibri" w:hAnsi="Calibri" w:cs="Calibri"/>
                <w:sz w:val="20"/>
                <w:szCs w:val="20"/>
              </w:rPr>
              <w:t>ΕΛΑ</w:t>
            </w:r>
            <w:r w:rsidRPr="00293BA2">
              <w:rPr>
                <w:rFonts w:ascii="Calibri" w:eastAsia="Calibri" w:hAnsi="Calibri" w:cs="Calibri"/>
                <w:spacing w:val="-2"/>
                <w:sz w:val="20"/>
                <w:szCs w:val="20"/>
              </w:rPr>
              <w:t>Γ</w:t>
            </w:r>
            <w:r w:rsidRPr="00293BA2">
              <w:rPr>
                <w:rFonts w:ascii="Calibri" w:eastAsia="Calibri" w:hAnsi="Calibri" w:cs="Calibri"/>
                <w:sz w:val="20"/>
                <w:szCs w:val="20"/>
              </w:rPr>
              <w:t>ΟΥΣ</w:t>
            </w:r>
          </w:p>
        </w:tc>
        <w:tc>
          <w:tcPr>
            <w:tcW w:w="1417" w:type="dxa"/>
            <w:tcBorders>
              <w:top w:val="single" w:sz="8" w:space="0" w:color="000000"/>
              <w:left w:val="single" w:sz="8" w:space="0" w:color="000000"/>
              <w:bottom w:val="single" w:sz="8" w:space="0" w:color="000000"/>
              <w:right w:val="single" w:sz="8" w:space="0" w:color="000000"/>
            </w:tcBorders>
            <w:vAlign w:val="center"/>
          </w:tcPr>
          <w:p w14:paraId="3458AAC8" w14:textId="77777777" w:rsidR="00AC1BD2" w:rsidRPr="00293BA2" w:rsidRDefault="00AC1BD2" w:rsidP="00AC1BD2">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Α</w:t>
            </w:r>
            <w:r w:rsidRPr="00293BA2">
              <w:rPr>
                <w:rFonts w:ascii="Calibri" w:eastAsia="Calibri" w:hAnsi="Calibri" w:cs="Calibri"/>
                <w:spacing w:val="-2"/>
                <w:sz w:val="20"/>
                <w:szCs w:val="20"/>
              </w:rPr>
              <w:t>Ν</w:t>
            </w:r>
            <w:r w:rsidRPr="00293BA2">
              <w:rPr>
                <w:rFonts w:ascii="Calibri" w:eastAsia="Calibri" w:hAnsi="Calibri" w:cs="Calibri"/>
                <w:sz w:val="20"/>
                <w:szCs w:val="20"/>
              </w:rPr>
              <w:t>ΑΤΟΛΙΚΗ ΜΑΚΕ</w:t>
            </w:r>
            <w:r w:rsidRPr="00293BA2">
              <w:rPr>
                <w:rFonts w:ascii="Calibri" w:eastAsia="Calibri" w:hAnsi="Calibri" w:cs="Calibri"/>
                <w:spacing w:val="-3"/>
                <w:sz w:val="20"/>
                <w:szCs w:val="20"/>
              </w:rPr>
              <w:t>Δ</w:t>
            </w:r>
            <w:r w:rsidRPr="00293BA2">
              <w:rPr>
                <w:rFonts w:ascii="Calibri" w:eastAsia="Calibri" w:hAnsi="Calibri" w:cs="Calibri"/>
                <w:sz w:val="20"/>
                <w:szCs w:val="20"/>
              </w:rPr>
              <w:t>Ο</w:t>
            </w:r>
            <w:r w:rsidRPr="00293BA2">
              <w:rPr>
                <w:rFonts w:ascii="Calibri" w:eastAsia="Calibri" w:hAnsi="Calibri" w:cs="Calibri"/>
                <w:spacing w:val="-1"/>
                <w:sz w:val="20"/>
                <w:szCs w:val="20"/>
              </w:rPr>
              <w:t>Ν</w:t>
            </w:r>
            <w:r w:rsidRPr="00293BA2">
              <w:rPr>
                <w:rFonts w:ascii="Calibri" w:eastAsia="Calibri" w:hAnsi="Calibri" w:cs="Calibri"/>
                <w:sz w:val="20"/>
                <w:szCs w:val="20"/>
              </w:rPr>
              <w:t>ΙΑ- Θ</w:t>
            </w:r>
            <w:r w:rsidRPr="00293BA2">
              <w:rPr>
                <w:rFonts w:ascii="Calibri" w:eastAsia="Calibri" w:hAnsi="Calibri" w:cs="Calibri"/>
                <w:spacing w:val="1"/>
                <w:sz w:val="20"/>
                <w:szCs w:val="20"/>
              </w:rPr>
              <w:t>Ρ</w:t>
            </w:r>
            <w:r w:rsidRPr="00293BA2">
              <w:rPr>
                <w:rFonts w:ascii="Calibri" w:eastAsia="Calibri" w:hAnsi="Calibri" w:cs="Calibri"/>
                <w:sz w:val="20"/>
                <w:szCs w:val="20"/>
              </w:rPr>
              <w:t>ΑΚΗ</w:t>
            </w:r>
            <w:r w:rsidRPr="00293BA2">
              <w:rPr>
                <w:rFonts w:ascii="Calibri" w:eastAsia="Calibri" w:hAnsi="Calibri" w:cs="Calibri"/>
                <w:sz w:val="20"/>
                <w:szCs w:val="20"/>
                <w:lang w:val="el-GR"/>
              </w:rPr>
              <w:t xml:space="preserve"> </w:t>
            </w:r>
            <w:r w:rsidRPr="00293BA2">
              <w:rPr>
                <w:rFonts w:ascii="Calibri" w:eastAsia="Calibri" w:hAnsi="Calibri" w:cs="Calibri"/>
                <w:sz w:val="20"/>
                <w:szCs w:val="20"/>
              </w:rPr>
              <w:t>&amp;</w:t>
            </w:r>
            <w:r w:rsidRPr="00293BA2">
              <w:rPr>
                <w:rFonts w:ascii="Calibri" w:eastAsia="Calibri" w:hAnsi="Calibri" w:cs="Calibri"/>
                <w:sz w:val="20"/>
                <w:szCs w:val="20"/>
                <w:lang w:val="el-GR"/>
              </w:rPr>
              <w:t xml:space="preserve"> </w:t>
            </w:r>
            <w:r w:rsidRPr="00293BA2">
              <w:rPr>
                <w:rFonts w:ascii="Calibri" w:eastAsia="Calibri" w:hAnsi="Calibri" w:cs="Calibri"/>
                <w:spacing w:val="-1"/>
                <w:sz w:val="20"/>
                <w:szCs w:val="20"/>
              </w:rPr>
              <w:t>ΗΠ</w:t>
            </w:r>
            <w:r w:rsidRPr="00293BA2">
              <w:rPr>
                <w:rFonts w:ascii="Calibri" w:eastAsia="Calibri" w:hAnsi="Calibri" w:cs="Calibri"/>
                <w:sz w:val="20"/>
                <w:szCs w:val="20"/>
              </w:rPr>
              <w:t>ΕΙΡΟΣ</w:t>
            </w:r>
          </w:p>
        </w:tc>
        <w:tc>
          <w:tcPr>
            <w:tcW w:w="1701" w:type="dxa"/>
            <w:tcBorders>
              <w:top w:val="single" w:sz="8" w:space="0" w:color="000000"/>
              <w:left w:val="single" w:sz="8" w:space="0" w:color="000000"/>
              <w:bottom w:val="single" w:sz="8" w:space="0" w:color="000000"/>
              <w:right w:val="single" w:sz="8" w:space="0" w:color="000000"/>
            </w:tcBorders>
            <w:vAlign w:val="center"/>
          </w:tcPr>
          <w:p w14:paraId="489C95D8" w14:textId="77777777" w:rsidR="00AC1BD2" w:rsidRPr="00293BA2" w:rsidRDefault="00AC1BD2" w:rsidP="00AC1BD2">
            <w:pPr>
              <w:pStyle w:val="TableParagraph"/>
              <w:spacing w:line="276" w:lineRule="auto"/>
              <w:ind w:left="6"/>
              <w:jc w:val="center"/>
              <w:rPr>
                <w:rFonts w:ascii="Calibri" w:eastAsia="Calibri" w:hAnsi="Calibri" w:cs="Calibri"/>
                <w:sz w:val="20"/>
                <w:szCs w:val="20"/>
                <w:lang w:val="el-GR"/>
              </w:rPr>
            </w:pPr>
            <w:r w:rsidRPr="00293BA2">
              <w:rPr>
                <w:rFonts w:ascii="Calibri" w:eastAsia="Calibri" w:hAnsi="Calibri" w:cs="Calibri"/>
                <w:sz w:val="20"/>
                <w:szCs w:val="20"/>
                <w:lang w:val="el-GR"/>
              </w:rPr>
              <w:t>ΘΕΣΣ</w:t>
            </w:r>
            <w:r w:rsidRPr="00293BA2">
              <w:rPr>
                <w:rFonts w:ascii="Calibri" w:eastAsia="Calibri" w:hAnsi="Calibri" w:cs="Calibri"/>
                <w:spacing w:val="-2"/>
                <w:sz w:val="20"/>
                <w:szCs w:val="20"/>
                <w:lang w:val="el-GR"/>
              </w:rPr>
              <w:t>Α</w:t>
            </w:r>
            <w:r w:rsidRPr="00293BA2">
              <w:rPr>
                <w:rFonts w:ascii="Calibri" w:eastAsia="Calibri" w:hAnsi="Calibri" w:cs="Calibri"/>
                <w:sz w:val="20"/>
                <w:szCs w:val="20"/>
                <w:lang w:val="el-GR"/>
              </w:rPr>
              <w:t>ΛΙΑ</w:t>
            </w:r>
          </w:p>
          <w:p w14:paraId="3A2D5B7B" w14:textId="77777777" w:rsidR="00AC1BD2" w:rsidRPr="00293BA2" w:rsidRDefault="00AC1BD2" w:rsidP="00AC1BD2">
            <w:pPr>
              <w:pStyle w:val="TableParagraph"/>
              <w:spacing w:after="120" w:line="276" w:lineRule="auto"/>
              <w:ind w:left="3"/>
              <w:jc w:val="center"/>
              <w:rPr>
                <w:rFonts w:ascii="Calibri" w:eastAsia="Calibri" w:hAnsi="Calibri" w:cs="Calibri"/>
                <w:sz w:val="20"/>
                <w:szCs w:val="20"/>
                <w:lang w:val="el-GR"/>
              </w:rPr>
            </w:pPr>
            <w:proofErr w:type="spellStart"/>
            <w:r w:rsidRPr="00293BA2">
              <w:rPr>
                <w:rFonts w:ascii="Calibri" w:eastAsia="Calibri" w:hAnsi="Calibri" w:cs="Calibri"/>
                <w:sz w:val="20"/>
                <w:szCs w:val="20"/>
                <w:lang w:val="el-GR"/>
              </w:rPr>
              <w:t>∆ΥΤΙΚΗ</w:t>
            </w:r>
            <w:proofErr w:type="spellEnd"/>
            <w:r w:rsidRPr="00293BA2">
              <w:rPr>
                <w:rFonts w:ascii="Calibri" w:eastAsia="Calibri" w:hAnsi="Calibri" w:cs="Calibri"/>
                <w:sz w:val="20"/>
                <w:szCs w:val="20"/>
                <w:lang w:val="el-GR"/>
              </w:rPr>
              <w:t xml:space="preserve"> Ε</w:t>
            </w:r>
            <w:r w:rsidRPr="00293BA2">
              <w:rPr>
                <w:rFonts w:ascii="Calibri" w:eastAsia="Calibri" w:hAnsi="Calibri" w:cs="Calibri"/>
                <w:spacing w:val="-2"/>
                <w:sz w:val="20"/>
                <w:szCs w:val="20"/>
                <w:lang w:val="el-GR"/>
              </w:rPr>
              <w:t>Λ</w:t>
            </w:r>
            <w:r w:rsidRPr="00293BA2">
              <w:rPr>
                <w:rFonts w:ascii="Calibri" w:eastAsia="Calibri" w:hAnsi="Calibri" w:cs="Calibri"/>
                <w:sz w:val="20"/>
                <w:szCs w:val="20"/>
                <w:lang w:val="el-GR"/>
              </w:rPr>
              <w:t>ΛΑΔΑ ΚΕΝΤΡ</w:t>
            </w:r>
            <w:r w:rsidRPr="00293BA2">
              <w:rPr>
                <w:rFonts w:ascii="Calibri" w:eastAsia="Calibri" w:hAnsi="Calibri" w:cs="Calibri"/>
                <w:spacing w:val="-3"/>
                <w:sz w:val="20"/>
                <w:szCs w:val="20"/>
                <w:lang w:val="el-GR"/>
              </w:rPr>
              <w:t>Ι</w:t>
            </w:r>
            <w:r w:rsidRPr="00293BA2">
              <w:rPr>
                <w:rFonts w:ascii="Calibri" w:eastAsia="Calibri" w:hAnsi="Calibri" w:cs="Calibri"/>
                <w:sz w:val="20"/>
                <w:szCs w:val="20"/>
                <w:lang w:val="el-GR"/>
              </w:rPr>
              <w:t>ΚΗ Μ</w:t>
            </w:r>
            <w:r w:rsidRPr="00293BA2">
              <w:rPr>
                <w:rFonts w:ascii="Calibri" w:eastAsia="Calibri" w:hAnsi="Calibri" w:cs="Calibri"/>
                <w:spacing w:val="-4"/>
                <w:sz w:val="20"/>
                <w:szCs w:val="20"/>
                <w:lang w:val="el-GR"/>
              </w:rPr>
              <w:t>Α</w:t>
            </w:r>
            <w:r w:rsidRPr="00293BA2">
              <w:rPr>
                <w:rFonts w:ascii="Calibri" w:eastAsia="Calibri" w:hAnsi="Calibri" w:cs="Calibri"/>
                <w:sz w:val="20"/>
                <w:szCs w:val="20"/>
                <w:lang w:val="el-GR"/>
              </w:rPr>
              <w:t>ΚΕ</w:t>
            </w:r>
            <w:r w:rsidRPr="00293BA2">
              <w:rPr>
                <w:rFonts w:ascii="Calibri" w:eastAsia="Calibri" w:hAnsi="Calibri" w:cs="Calibri"/>
                <w:spacing w:val="-2"/>
                <w:sz w:val="20"/>
                <w:szCs w:val="20"/>
                <w:lang w:val="el-GR"/>
              </w:rPr>
              <w:t>Δ</w:t>
            </w:r>
            <w:r w:rsidRPr="00293BA2">
              <w:rPr>
                <w:rFonts w:ascii="Calibri" w:eastAsia="Calibri" w:hAnsi="Calibri" w:cs="Calibri"/>
                <w:sz w:val="20"/>
                <w:szCs w:val="20"/>
                <w:lang w:val="el-GR"/>
              </w:rPr>
              <w:t>Ο</w:t>
            </w:r>
            <w:r w:rsidRPr="00293BA2">
              <w:rPr>
                <w:rFonts w:ascii="Calibri" w:eastAsia="Calibri" w:hAnsi="Calibri" w:cs="Calibri"/>
                <w:spacing w:val="-1"/>
                <w:sz w:val="20"/>
                <w:szCs w:val="20"/>
                <w:lang w:val="el-GR"/>
              </w:rPr>
              <w:t>Ν</w:t>
            </w:r>
            <w:r w:rsidRPr="00293BA2">
              <w:rPr>
                <w:rFonts w:ascii="Calibri" w:eastAsia="Calibri" w:hAnsi="Calibri" w:cs="Calibri"/>
                <w:sz w:val="20"/>
                <w:szCs w:val="20"/>
                <w:lang w:val="el-GR"/>
              </w:rPr>
              <w:t>ΙΑ ΙΟ</w:t>
            </w:r>
            <w:r w:rsidRPr="00293BA2">
              <w:rPr>
                <w:rFonts w:ascii="Calibri" w:eastAsia="Calibri" w:hAnsi="Calibri" w:cs="Calibri"/>
                <w:spacing w:val="-2"/>
                <w:sz w:val="20"/>
                <w:szCs w:val="20"/>
                <w:lang w:val="el-GR"/>
              </w:rPr>
              <w:t>Ν</w:t>
            </w:r>
            <w:r w:rsidRPr="00293BA2">
              <w:rPr>
                <w:rFonts w:ascii="Calibri" w:eastAsia="Calibri" w:hAnsi="Calibri" w:cs="Calibri"/>
                <w:sz w:val="20"/>
                <w:szCs w:val="20"/>
                <w:lang w:val="el-GR"/>
              </w:rPr>
              <w:t>ΙΑ Ν</w:t>
            </w:r>
            <w:r w:rsidRPr="00293BA2">
              <w:rPr>
                <w:rFonts w:ascii="Calibri" w:eastAsia="Calibri" w:hAnsi="Calibri" w:cs="Calibri"/>
                <w:spacing w:val="-2"/>
                <w:sz w:val="20"/>
                <w:szCs w:val="20"/>
                <w:lang w:val="el-GR"/>
              </w:rPr>
              <w:t>Η</w:t>
            </w:r>
            <w:r w:rsidRPr="00293BA2">
              <w:rPr>
                <w:rFonts w:ascii="Calibri" w:eastAsia="Calibri" w:hAnsi="Calibri" w:cs="Calibri"/>
                <w:sz w:val="20"/>
                <w:szCs w:val="20"/>
                <w:lang w:val="el-GR"/>
              </w:rPr>
              <w:t>Σ</w:t>
            </w:r>
            <w:r w:rsidRPr="00293BA2">
              <w:rPr>
                <w:rFonts w:ascii="Calibri" w:eastAsia="Calibri" w:hAnsi="Calibri" w:cs="Calibri"/>
                <w:spacing w:val="-1"/>
                <w:sz w:val="20"/>
                <w:szCs w:val="20"/>
                <w:lang w:val="el-GR"/>
              </w:rPr>
              <w:t>Ι</w:t>
            </w:r>
            <w:r w:rsidRPr="00293BA2">
              <w:rPr>
                <w:rFonts w:ascii="Calibri" w:eastAsia="Calibri" w:hAnsi="Calibri" w:cs="Calibri"/>
                <w:sz w:val="20"/>
                <w:szCs w:val="20"/>
                <w:lang w:val="el-GR"/>
              </w:rPr>
              <w:t xml:space="preserve">Α </w:t>
            </w:r>
            <w:r w:rsidRPr="00293BA2">
              <w:rPr>
                <w:rFonts w:ascii="Calibri" w:eastAsia="Calibri" w:hAnsi="Calibri" w:cs="Calibri"/>
                <w:spacing w:val="-1"/>
                <w:sz w:val="20"/>
                <w:szCs w:val="20"/>
                <w:lang w:val="el-GR"/>
              </w:rPr>
              <w:t>Π</w:t>
            </w:r>
            <w:r w:rsidRPr="00293BA2">
              <w:rPr>
                <w:rFonts w:ascii="Calibri" w:eastAsia="Calibri" w:hAnsi="Calibri" w:cs="Calibri"/>
                <w:sz w:val="20"/>
                <w:szCs w:val="20"/>
                <w:lang w:val="el-GR"/>
              </w:rPr>
              <w:t>ΕΛΟΠΟ</w:t>
            </w:r>
            <w:r w:rsidRPr="00293BA2">
              <w:rPr>
                <w:rFonts w:ascii="Calibri" w:eastAsia="Calibri" w:hAnsi="Calibri" w:cs="Calibri"/>
                <w:spacing w:val="-2"/>
                <w:sz w:val="20"/>
                <w:szCs w:val="20"/>
                <w:lang w:val="el-GR"/>
              </w:rPr>
              <w:t>ΝΝ</w:t>
            </w:r>
            <w:r w:rsidRPr="00293BA2">
              <w:rPr>
                <w:rFonts w:ascii="Calibri" w:eastAsia="Calibri" w:hAnsi="Calibri" w:cs="Calibri"/>
                <w:spacing w:val="-1"/>
                <w:sz w:val="20"/>
                <w:szCs w:val="20"/>
                <w:lang w:val="el-GR"/>
              </w:rPr>
              <w:t>Η</w:t>
            </w:r>
            <w:r w:rsidRPr="00293BA2">
              <w:rPr>
                <w:rFonts w:ascii="Calibri" w:eastAsia="Calibri" w:hAnsi="Calibri" w:cs="Calibri"/>
                <w:sz w:val="20"/>
                <w:szCs w:val="20"/>
                <w:lang w:val="el-GR"/>
              </w:rPr>
              <w:t>ΣΟΣ&amp; Κ</w:t>
            </w:r>
            <w:r w:rsidRPr="00293BA2">
              <w:rPr>
                <w:rFonts w:ascii="Calibri" w:eastAsia="Calibri" w:hAnsi="Calibri" w:cs="Calibri"/>
                <w:spacing w:val="1"/>
                <w:sz w:val="20"/>
                <w:szCs w:val="20"/>
                <w:lang w:val="el-GR"/>
              </w:rPr>
              <w:t>Ρ</w:t>
            </w:r>
            <w:r w:rsidRPr="00293BA2">
              <w:rPr>
                <w:rFonts w:ascii="Calibri" w:eastAsia="Calibri" w:hAnsi="Calibri" w:cs="Calibri"/>
                <w:spacing w:val="-1"/>
                <w:sz w:val="20"/>
                <w:szCs w:val="20"/>
                <w:lang w:val="el-GR"/>
              </w:rPr>
              <w:t>Η</w:t>
            </w:r>
            <w:r w:rsidRPr="00293BA2">
              <w:rPr>
                <w:rFonts w:ascii="Calibri" w:eastAsia="Calibri" w:hAnsi="Calibri" w:cs="Calibri"/>
                <w:sz w:val="20"/>
                <w:szCs w:val="20"/>
                <w:lang w:val="el-GR"/>
              </w:rPr>
              <w:t>ΤΗ</w:t>
            </w:r>
          </w:p>
        </w:tc>
        <w:tc>
          <w:tcPr>
            <w:tcW w:w="1276" w:type="dxa"/>
            <w:tcBorders>
              <w:top w:val="single" w:sz="8" w:space="0" w:color="000000"/>
              <w:left w:val="single" w:sz="8" w:space="0" w:color="000000"/>
              <w:bottom w:val="single" w:sz="8" w:space="0" w:color="000000"/>
              <w:right w:val="single" w:sz="8" w:space="0" w:color="000000"/>
            </w:tcBorders>
            <w:vAlign w:val="center"/>
          </w:tcPr>
          <w:p w14:paraId="791B599E" w14:textId="77777777" w:rsidR="00AC1BD2" w:rsidRPr="00293BA2" w:rsidRDefault="00AC1BD2" w:rsidP="00AC1BD2">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ΣΤΕ</w:t>
            </w:r>
            <w:r w:rsidRPr="00293BA2">
              <w:rPr>
                <w:rFonts w:ascii="Calibri" w:eastAsia="Calibri" w:hAnsi="Calibri" w:cs="Calibri"/>
                <w:spacing w:val="1"/>
                <w:sz w:val="20"/>
                <w:szCs w:val="20"/>
              </w:rPr>
              <w:t>Ρ</w:t>
            </w:r>
            <w:r w:rsidRPr="00293BA2">
              <w:rPr>
                <w:rFonts w:ascii="Calibri" w:eastAsia="Calibri" w:hAnsi="Calibri" w:cs="Calibri"/>
                <w:sz w:val="20"/>
                <w:szCs w:val="20"/>
              </w:rPr>
              <w:t>ΕΑ</w:t>
            </w:r>
            <w:r w:rsidRPr="00293BA2">
              <w:rPr>
                <w:rFonts w:ascii="Calibri" w:eastAsia="Calibri" w:hAnsi="Calibri" w:cs="Calibri"/>
                <w:sz w:val="20"/>
                <w:szCs w:val="20"/>
                <w:lang w:val="el-GR"/>
              </w:rPr>
              <w:t xml:space="preserve"> </w:t>
            </w:r>
            <w:r w:rsidRPr="00293BA2">
              <w:rPr>
                <w:rFonts w:ascii="Calibri" w:eastAsia="Calibri" w:hAnsi="Calibri" w:cs="Calibri"/>
                <w:sz w:val="20"/>
                <w:szCs w:val="20"/>
              </w:rPr>
              <w:t>Ε</w:t>
            </w:r>
            <w:r w:rsidRPr="00293BA2">
              <w:rPr>
                <w:rFonts w:ascii="Calibri" w:eastAsia="Calibri" w:hAnsi="Calibri" w:cs="Calibri"/>
                <w:spacing w:val="-2"/>
                <w:sz w:val="20"/>
                <w:szCs w:val="20"/>
              </w:rPr>
              <w:t>Λ</w:t>
            </w:r>
            <w:r w:rsidRPr="00293BA2">
              <w:rPr>
                <w:rFonts w:ascii="Calibri" w:eastAsia="Calibri" w:hAnsi="Calibri" w:cs="Calibri"/>
                <w:sz w:val="20"/>
                <w:szCs w:val="20"/>
              </w:rPr>
              <w:t>ΛΑΔΑ</w:t>
            </w:r>
            <w:r w:rsidRPr="00293BA2">
              <w:rPr>
                <w:rFonts w:ascii="Calibri" w:eastAsia="Calibri" w:hAnsi="Calibri" w:cs="Calibri"/>
                <w:sz w:val="20"/>
                <w:szCs w:val="20"/>
                <w:lang w:val="el-GR"/>
              </w:rPr>
              <w:t xml:space="preserve"> </w:t>
            </w:r>
            <w:r w:rsidRPr="00293BA2">
              <w:rPr>
                <w:rFonts w:ascii="Calibri" w:eastAsia="Calibri" w:hAnsi="Calibri" w:cs="Calibri"/>
                <w:sz w:val="20"/>
                <w:szCs w:val="20"/>
              </w:rPr>
              <w:t>&amp; ΔΥΤΙΚΗ ΜΑΚΕ</w:t>
            </w:r>
            <w:r w:rsidRPr="00293BA2">
              <w:rPr>
                <w:rFonts w:ascii="Calibri" w:eastAsia="Calibri" w:hAnsi="Calibri" w:cs="Calibri"/>
                <w:spacing w:val="-3"/>
                <w:sz w:val="20"/>
                <w:szCs w:val="20"/>
              </w:rPr>
              <w:t>Δ</w:t>
            </w:r>
            <w:r w:rsidRPr="00293BA2">
              <w:rPr>
                <w:rFonts w:ascii="Calibri" w:eastAsia="Calibri" w:hAnsi="Calibri" w:cs="Calibri"/>
                <w:sz w:val="20"/>
                <w:szCs w:val="20"/>
              </w:rPr>
              <w:t>Ο</w:t>
            </w:r>
            <w:r w:rsidRPr="00293BA2">
              <w:rPr>
                <w:rFonts w:ascii="Calibri" w:eastAsia="Calibri" w:hAnsi="Calibri" w:cs="Calibri"/>
                <w:spacing w:val="-1"/>
                <w:sz w:val="20"/>
                <w:szCs w:val="20"/>
              </w:rPr>
              <w:t>Ν</w:t>
            </w:r>
            <w:r w:rsidRPr="00293BA2">
              <w:rPr>
                <w:rFonts w:ascii="Calibri" w:eastAsia="Calibri" w:hAnsi="Calibri" w:cs="Calibri"/>
                <w:sz w:val="20"/>
                <w:szCs w:val="20"/>
              </w:rPr>
              <w:t>ΙΑ</w:t>
            </w:r>
          </w:p>
        </w:tc>
        <w:tc>
          <w:tcPr>
            <w:tcW w:w="1258" w:type="dxa"/>
            <w:tcBorders>
              <w:top w:val="single" w:sz="8" w:space="0" w:color="000000"/>
              <w:left w:val="single" w:sz="8" w:space="0" w:color="000000"/>
              <w:bottom w:val="single" w:sz="8" w:space="0" w:color="000000"/>
              <w:right w:val="single" w:sz="8" w:space="0" w:color="000000"/>
            </w:tcBorders>
            <w:vAlign w:val="center"/>
          </w:tcPr>
          <w:p w14:paraId="2949FDBB" w14:textId="77777777" w:rsidR="00AC1BD2" w:rsidRPr="00293BA2" w:rsidRDefault="00AC1BD2" w:rsidP="00AC1BD2">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ΑΤΤΙΚΗ</w:t>
            </w:r>
          </w:p>
        </w:tc>
      </w:tr>
      <w:tr w:rsidR="00AC1BD2" w:rsidRPr="00293BA2" w14:paraId="4BE11801" w14:textId="77777777" w:rsidTr="00AC47EA">
        <w:trPr>
          <w:trHeight w:hRule="exact" w:val="3973"/>
        </w:trPr>
        <w:tc>
          <w:tcPr>
            <w:tcW w:w="2532" w:type="dxa"/>
            <w:tcBorders>
              <w:top w:val="single" w:sz="8" w:space="0" w:color="000000"/>
              <w:left w:val="single" w:sz="8" w:space="0" w:color="000000"/>
              <w:bottom w:val="single" w:sz="8" w:space="0" w:color="000000"/>
              <w:right w:val="single" w:sz="8" w:space="0" w:color="000000"/>
            </w:tcBorders>
            <w:vAlign w:val="center"/>
          </w:tcPr>
          <w:p w14:paraId="57E726A3" w14:textId="77777777" w:rsidR="00AC1BD2" w:rsidRPr="00293BA2" w:rsidRDefault="00AC1BD2" w:rsidP="00AC1BD2">
            <w:pPr>
              <w:pStyle w:val="TableParagraph"/>
              <w:spacing w:line="276" w:lineRule="auto"/>
              <w:ind w:left="142" w:right="176"/>
              <w:jc w:val="center"/>
              <w:rPr>
                <w:rFonts w:ascii="Calibri" w:eastAsia="Calibri" w:hAnsi="Calibri" w:cs="Calibri"/>
                <w:sz w:val="18"/>
                <w:szCs w:val="18"/>
                <w:lang w:val="el-GR"/>
              </w:rPr>
            </w:pPr>
            <w:r w:rsidRPr="00293BA2">
              <w:rPr>
                <w:rFonts w:ascii="Calibri" w:eastAsia="Calibri" w:hAnsi="Calibri" w:cs="Calibri"/>
                <w:sz w:val="18"/>
                <w:szCs w:val="18"/>
                <w:lang w:val="el-GR"/>
              </w:rPr>
              <w:t>Ο δικαιούχος κατά τη στιγμή υποβολής της αίτησης α) δεν έχει υπερβεί το 41</w:t>
            </w:r>
            <w:r w:rsidRPr="00293BA2">
              <w:rPr>
                <w:rFonts w:ascii="Calibri" w:eastAsia="Calibri" w:hAnsi="Calibri" w:cs="Calibri"/>
                <w:sz w:val="18"/>
                <w:szCs w:val="18"/>
                <w:vertAlign w:val="superscript"/>
                <w:lang w:val="el-GR"/>
              </w:rPr>
              <w:t>ο</w:t>
            </w:r>
            <w:r w:rsidRPr="00293BA2">
              <w:rPr>
                <w:rFonts w:ascii="Calibri" w:eastAsia="Calibri" w:hAnsi="Calibri" w:cs="Calibri"/>
                <w:sz w:val="18"/>
                <w:szCs w:val="18"/>
                <w:lang w:val="el-GR"/>
              </w:rPr>
              <w:t xml:space="preserve"> έτος της ηλικίας, διαθέτει επαρκή επαγγελματικά προσόντα</w:t>
            </w:r>
            <w:r w:rsidRPr="00293BA2">
              <w:rPr>
                <w:rFonts w:ascii="Calibri" w:eastAsia="Calibri" w:hAnsi="Calibri" w:cs="Calibri"/>
                <w:sz w:val="18"/>
                <w:szCs w:val="18"/>
                <w:vertAlign w:val="superscript"/>
                <w:lang w:val="el-GR"/>
              </w:rPr>
              <w:t>1</w:t>
            </w:r>
            <w:r w:rsidRPr="00293BA2">
              <w:rPr>
                <w:rFonts w:ascii="Calibri" w:eastAsia="Calibri" w:hAnsi="Calibri" w:cs="Calibri"/>
                <w:sz w:val="18"/>
                <w:szCs w:val="18"/>
                <w:lang w:val="el-GR"/>
              </w:rPr>
              <w:t xml:space="preserve"> και ικανότητες και εγκαθίσταται για πρώτη φορά σε γεωργική εκμετάλλευση ως υπεύθυνος της εκμετάλλευσης αυτής ή β) έχει ενταχθεί ως δικαιούχος μέτρων Νέων Γεωργών (ΠΑΑ) την τελευταία πενταετία.</w:t>
            </w:r>
          </w:p>
        </w:tc>
        <w:tc>
          <w:tcPr>
            <w:tcW w:w="1473" w:type="dxa"/>
            <w:tcBorders>
              <w:top w:val="single" w:sz="8" w:space="0" w:color="000000"/>
              <w:left w:val="single" w:sz="8" w:space="0" w:color="000000"/>
              <w:bottom w:val="single" w:sz="8" w:space="0" w:color="000000"/>
              <w:right w:val="single" w:sz="8" w:space="0" w:color="000000"/>
            </w:tcBorders>
            <w:vAlign w:val="center"/>
          </w:tcPr>
          <w:p w14:paraId="59C20F35"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8</w:t>
            </w:r>
            <w:r w:rsidRPr="00293BA2">
              <w:rPr>
                <w:rFonts w:ascii="Calibri" w:eastAsia="Calibri" w:hAnsi="Calibri" w:cs="Calibri"/>
                <w:spacing w:val="-2"/>
              </w:rPr>
              <w:t>0</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04CE55D9"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rPr>
              <w:t>0</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7AC02764" w14:textId="77777777" w:rsidR="00AC1BD2" w:rsidRPr="00293BA2" w:rsidRDefault="00AC1BD2" w:rsidP="00AC1BD2">
            <w:pPr>
              <w:pStyle w:val="TableParagraph"/>
              <w:spacing w:after="120" w:line="276" w:lineRule="auto"/>
              <w:ind w:left="3"/>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38B4250F"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71FE827E"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r>
      <w:tr w:rsidR="00AC1BD2" w:rsidRPr="00293BA2" w14:paraId="7DF45272" w14:textId="77777777" w:rsidTr="00812981">
        <w:trPr>
          <w:trHeight w:hRule="exact" w:val="571"/>
        </w:trPr>
        <w:tc>
          <w:tcPr>
            <w:tcW w:w="2532" w:type="dxa"/>
            <w:tcBorders>
              <w:top w:val="single" w:sz="8" w:space="0" w:color="000000"/>
              <w:left w:val="single" w:sz="8" w:space="0" w:color="000000"/>
              <w:bottom w:val="single" w:sz="8" w:space="0" w:color="000000"/>
              <w:right w:val="single" w:sz="8" w:space="0" w:color="000000"/>
            </w:tcBorders>
            <w:vAlign w:val="center"/>
          </w:tcPr>
          <w:p w14:paraId="1562BE80" w14:textId="77777777" w:rsidR="00AC1BD2" w:rsidRPr="00293BA2" w:rsidRDefault="00AC1BD2" w:rsidP="00AC1BD2">
            <w:pPr>
              <w:pStyle w:val="TableParagraph"/>
              <w:spacing w:after="120" w:line="276" w:lineRule="auto"/>
              <w:ind w:left="45" w:right="34"/>
              <w:jc w:val="center"/>
              <w:rPr>
                <w:rFonts w:ascii="Calibri" w:eastAsia="Calibri" w:hAnsi="Calibri" w:cs="Calibri"/>
                <w:sz w:val="18"/>
                <w:szCs w:val="18"/>
              </w:rPr>
            </w:pPr>
            <w:r w:rsidRPr="00293BA2">
              <w:rPr>
                <w:rFonts w:ascii="Calibri" w:eastAsia="Calibri" w:hAnsi="Calibri" w:cs="Calibri"/>
                <w:sz w:val="18"/>
                <w:szCs w:val="18"/>
                <w:lang w:val="el-GR"/>
              </w:rPr>
              <w:t>Γεωργοί σε ορεινές περιοχές</w:t>
            </w:r>
          </w:p>
        </w:tc>
        <w:tc>
          <w:tcPr>
            <w:tcW w:w="1473" w:type="dxa"/>
            <w:tcBorders>
              <w:top w:val="single" w:sz="8" w:space="0" w:color="000000"/>
              <w:left w:val="single" w:sz="8" w:space="0" w:color="000000"/>
              <w:bottom w:val="single" w:sz="8" w:space="0" w:color="000000"/>
              <w:right w:val="single" w:sz="8" w:space="0" w:color="000000"/>
            </w:tcBorders>
            <w:vAlign w:val="center"/>
          </w:tcPr>
          <w:p w14:paraId="0832E9B4"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rPr>
              <w:t>5</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243C5085"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38E9C5A6" w14:textId="77777777" w:rsidR="00AC1BD2" w:rsidRPr="00293BA2" w:rsidRDefault="00AC1BD2" w:rsidP="00AC1BD2">
            <w:pPr>
              <w:pStyle w:val="TableParagraph"/>
              <w:spacing w:after="120" w:line="276" w:lineRule="auto"/>
              <w:ind w:left="3"/>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B504825"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51ECA149"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r>
      <w:tr w:rsidR="00AC1BD2" w:rsidRPr="00293BA2" w14:paraId="70DBEA62" w14:textId="77777777" w:rsidTr="00812981">
        <w:trPr>
          <w:trHeight w:hRule="exact" w:val="992"/>
        </w:trPr>
        <w:tc>
          <w:tcPr>
            <w:tcW w:w="2532" w:type="dxa"/>
            <w:tcBorders>
              <w:top w:val="single" w:sz="8" w:space="0" w:color="000000"/>
              <w:left w:val="single" w:sz="8" w:space="0" w:color="000000"/>
              <w:bottom w:val="single" w:sz="8" w:space="0" w:color="000000"/>
              <w:right w:val="single" w:sz="8" w:space="0" w:color="000000"/>
            </w:tcBorders>
            <w:vAlign w:val="center"/>
          </w:tcPr>
          <w:p w14:paraId="210BD2F5" w14:textId="77777777" w:rsidR="00AC1BD2" w:rsidRPr="00293BA2" w:rsidRDefault="00AC1BD2" w:rsidP="00AC1BD2">
            <w:pPr>
              <w:pStyle w:val="TableParagraph"/>
              <w:spacing w:after="120" w:line="276" w:lineRule="auto"/>
              <w:ind w:left="45" w:right="34"/>
              <w:jc w:val="center"/>
              <w:rPr>
                <w:rFonts w:ascii="Calibri" w:eastAsia="Calibri" w:hAnsi="Calibri" w:cs="Calibri"/>
                <w:sz w:val="18"/>
                <w:szCs w:val="18"/>
                <w:lang w:val="el-GR"/>
              </w:rPr>
            </w:pPr>
            <w:r w:rsidRPr="00293BA2">
              <w:rPr>
                <w:rFonts w:ascii="Calibri" w:eastAsia="Calibri" w:hAnsi="Calibri" w:cs="Calibri"/>
                <w:sz w:val="18"/>
                <w:szCs w:val="18"/>
                <w:lang w:val="el-GR"/>
              </w:rPr>
              <w:t>Γ</w:t>
            </w:r>
            <w:r w:rsidRPr="00293BA2">
              <w:rPr>
                <w:rFonts w:ascii="Calibri" w:eastAsia="Calibri" w:hAnsi="Calibri" w:cs="Calibri"/>
                <w:spacing w:val="-1"/>
                <w:sz w:val="18"/>
                <w:szCs w:val="18"/>
                <w:lang w:val="el-GR"/>
              </w:rPr>
              <w:t>ε</w:t>
            </w:r>
            <w:r w:rsidRPr="00293BA2">
              <w:rPr>
                <w:rFonts w:ascii="Calibri" w:eastAsia="Calibri" w:hAnsi="Calibri" w:cs="Calibri"/>
                <w:sz w:val="18"/>
                <w:szCs w:val="18"/>
                <w:lang w:val="el-GR"/>
              </w:rPr>
              <w:t>ω</w:t>
            </w:r>
            <w:r w:rsidRPr="00293BA2">
              <w:rPr>
                <w:rFonts w:ascii="Calibri" w:eastAsia="Calibri" w:hAnsi="Calibri" w:cs="Calibri"/>
                <w:spacing w:val="-1"/>
                <w:sz w:val="18"/>
                <w:szCs w:val="18"/>
                <w:lang w:val="el-GR"/>
              </w:rPr>
              <w:t>ρ</w:t>
            </w:r>
            <w:r w:rsidRPr="00293BA2">
              <w:rPr>
                <w:rFonts w:ascii="Calibri" w:eastAsia="Calibri" w:hAnsi="Calibri" w:cs="Calibri"/>
                <w:spacing w:val="-2"/>
                <w:sz w:val="18"/>
                <w:szCs w:val="18"/>
                <w:lang w:val="el-GR"/>
              </w:rPr>
              <w:t>γ</w:t>
            </w:r>
            <w:r w:rsidRPr="00293BA2">
              <w:rPr>
                <w:rFonts w:ascii="Calibri" w:eastAsia="Calibri" w:hAnsi="Calibri" w:cs="Calibri"/>
                <w:sz w:val="18"/>
                <w:szCs w:val="18"/>
                <w:lang w:val="el-GR"/>
              </w:rPr>
              <w:t xml:space="preserve">οί σε </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ρ</w:t>
            </w:r>
            <w:r w:rsidRPr="00293BA2">
              <w:rPr>
                <w:rFonts w:ascii="Calibri" w:eastAsia="Calibri" w:hAnsi="Calibri" w:cs="Calibri"/>
                <w:sz w:val="18"/>
                <w:szCs w:val="18"/>
                <w:lang w:val="el-GR"/>
              </w:rPr>
              <w:t xml:space="preserve">ιοχές </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 xml:space="preserve">ου </w:t>
            </w:r>
            <w:r w:rsidRPr="00293BA2">
              <w:rPr>
                <w:rFonts w:ascii="Calibri" w:eastAsia="Calibri" w:hAnsi="Calibri" w:cs="Calibri"/>
                <w:spacing w:val="1"/>
                <w:sz w:val="18"/>
                <w:szCs w:val="18"/>
                <w:lang w:val="el-GR"/>
              </w:rPr>
              <w:t>α</w:t>
            </w:r>
            <w:r w:rsidRPr="00293BA2">
              <w:rPr>
                <w:rFonts w:ascii="Calibri" w:eastAsia="Calibri" w:hAnsi="Calibri" w:cs="Calibri"/>
                <w:sz w:val="18"/>
                <w:szCs w:val="18"/>
                <w:lang w:val="el-GR"/>
              </w:rPr>
              <w:t>ν</w:t>
            </w:r>
            <w:r w:rsidRPr="00293BA2">
              <w:rPr>
                <w:rFonts w:ascii="Calibri" w:eastAsia="Calibri" w:hAnsi="Calibri" w:cs="Calibri"/>
                <w:spacing w:val="-3"/>
                <w:sz w:val="18"/>
                <w:szCs w:val="18"/>
                <w:lang w:val="el-GR"/>
              </w:rPr>
              <w:t>τ</w:t>
            </w:r>
            <w:r w:rsidRPr="00293BA2">
              <w:rPr>
                <w:rFonts w:ascii="Calibri" w:eastAsia="Calibri" w:hAnsi="Calibri" w:cs="Calibri"/>
                <w:sz w:val="18"/>
                <w:szCs w:val="18"/>
                <w:lang w:val="el-GR"/>
              </w:rPr>
              <w:t>ι</w:t>
            </w:r>
            <w:r w:rsidRPr="00293BA2">
              <w:rPr>
                <w:rFonts w:ascii="Calibri" w:eastAsia="Calibri" w:hAnsi="Calibri" w:cs="Calibri"/>
                <w:spacing w:val="-1"/>
                <w:sz w:val="18"/>
                <w:szCs w:val="18"/>
                <w:lang w:val="el-GR"/>
              </w:rPr>
              <w:t>μ</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τ</w:t>
            </w:r>
            <w:r w:rsidRPr="00293BA2">
              <w:rPr>
                <w:rFonts w:ascii="Calibri" w:eastAsia="Calibri" w:hAnsi="Calibri" w:cs="Calibri"/>
                <w:sz w:val="18"/>
                <w:szCs w:val="18"/>
                <w:lang w:val="el-GR"/>
              </w:rPr>
              <w:t>ω</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ίζουν φ</w:t>
            </w:r>
            <w:r w:rsidRPr="00293BA2">
              <w:rPr>
                <w:rFonts w:ascii="Calibri" w:eastAsia="Calibri" w:hAnsi="Calibri" w:cs="Calibri"/>
                <w:spacing w:val="1"/>
                <w:sz w:val="18"/>
                <w:szCs w:val="18"/>
                <w:lang w:val="el-GR"/>
              </w:rPr>
              <w:t>υ</w:t>
            </w:r>
            <w:r w:rsidRPr="00293BA2">
              <w:rPr>
                <w:rFonts w:ascii="Calibri" w:eastAsia="Calibri" w:hAnsi="Calibri" w:cs="Calibri"/>
                <w:sz w:val="18"/>
                <w:szCs w:val="18"/>
                <w:lang w:val="el-GR"/>
              </w:rPr>
              <w:t>σ</w:t>
            </w:r>
            <w:r w:rsidRPr="00293BA2">
              <w:rPr>
                <w:rFonts w:ascii="Calibri" w:eastAsia="Calibri" w:hAnsi="Calibri" w:cs="Calibri"/>
                <w:spacing w:val="1"/>
                <w:sz w:val="18"/>
                <w:szCs w:val="18"/>
                <w:lang w:val="el-GR"/>
              </w:rPr>
              <w:t>ι</w:t>
            </w:r>
            <w:r w:rsidRPr="00293BA2">
              <w:rPr>
                <w:rFonts w:ascii="Calibri" w:eastAsia="Calibri" w:hAnsi="Calibri" w:cs="Calibri"/>
                <w:sz w:val="18"/>
                <w:szCs w:val="18"/>
                <w:lang w:val="el-GR"/>
              </w:rPr>
              <w:t>κά ή άλ</w:t>
            </w:r>
            <w:r w:rsidRPr="00293BA2">
              <w:rPr>
                <w:rFonts w:ascii="Calibri" w:eastAsia="Calibri" w:hAnsi="Calibri" w:cs="Calibri"/>
                <w:spacing w:val="-2"/>
                <w:sz w:val="18"/>
                <w:szCs w:val="18"/>
                <w:lang w:val="el-GR"/>
              </w:rPr>
              <w:t>λ</w:t>
            </w:r>
            <w:r w:rsidRPr="00293BA2">
              <w:rPr>
                <w:rFonts w:ascii="Calibri" w:eastAsia="Calibri" w:hAnsi="Calibri" w:cs="Calibri"/>
                <w:sz w:val="18"/>
                <w:szCs w:val="18"/>
                <w:lang w:val="el-GR"/>
              </w:rPr>
              <w:t>α ει</w:t>
            </w:r>
            <w:r w:rsidRPr="00293BA2">
              <w:rPr>
                <w:rFonts w:ascii="Calibri" w:eastAsia="Calibri" w:hAnsi="Calibri" w:cs="Calibri"/>
                <w:spacing w:val="-1"/>
                <w:sz w:val="18"/>
                <w:szCs w:val="18"/>
                <w:lang w:val="el-GR"/>
              </w:rPr>
              <w:t>δ</w:t>
            </w:r>
            <w:r w:rsidRPr="00293BA2">
              <w:rPr>
                <w:rFonts w:ascii="Calibri" w:eastAsia="Calibri" w:hAnsi="Calibri" w:cs="Calibri"/>
                <w:sz w:val="18"/>
                <w:szCs w:val="18"/>
                <w:lang w:val="el-GR"/>
              </w:rPr>
              <w:t xml:space="preserve">ικά </w:t>
            </w:r>
            <w:r w:rsidRPr="00293BA2">
              <w:rPr>
                <w:rFonts w:ascii="Calibri" w:eastAsia="Calibri" w:hAnsi="Calibri" w:cs="Calibri"/>
                <w:spacing w:val="-1"/>
                <w:sz w:val="18"/>
                <w:szCs w:val="18"/>
                <w:lang w:val="el-GR"/>
              </w:rPr>
              <w:t>μ</w:t>
            </w:r>
            <w:r w:rsidRPr="00293BA2">
              <w:rPr>
                <w:rFonts w:ascii="Calibri" w:eastAsia="Calibri" w:hAnsi="Calibri" w:cs="Calibri"/>
                <w:sz w:val="18"/>
                <w:szCs w:val="18"/>
                <w:lang w:val="el-GR"/>
              </w:rPr>
              <w:t>ειονε</w:t>
            </w:r>
            <w:r w:rsidRPr="00293BA2">
              <w:rPr>
                <w:rFonts w:ascii="Calibri" w:eastAsia="Calibri" w:hAnsi="Calibri" w:cs="Calibri"/>
                <w:spacing w:val="-1"/>
                <w:sz w:val="18"/>
                <w:szCs w:val="18"/>
                <w:lang w:val="el-GR"/>
              </w:rPr>
              <w:t>κ</w:t>
            </w:r>
            <w:r w:rsidRPr="00293BA2">
              <w:rPr>
                <w:rFonts w:ascii="Calibri" w:eastAsia="Calibri" w:hAnsi="Calibri" w:cs="Calibri"/>
                <w:sz w:val="18"/>
                <w:szCs w:val="18"/>
                <w:lang w:val="el-GR"/>
              </w:rPr>
              <w:t>τ</w:t>
            </w:r>
            <w:r w:rsidRPr="00293BA2">
              <w:rPr>
                <w:rFonts w:ascii="Calibri" w:eastAsia="Calibri" w:hAnsi="Calibri" w:cs="Calibri"/>
                <w:spacing w:val="-1"/>
                <w:sz w:val="18"/>
                <w:szCs w:val="18"/>
                <w:lang w:val="el-GR"/>
              </w:rPr>
              <w:t>ήμ</w:t>
            </w:r>
            <w:r w:rsidRPr="00293BA2">
              <w:rPr>
                <w:rFonts w:ascii="Calibri" w:eastAsia="Calibri" w:hAnsi="Calibri" w:cs="Calibri"/>
                <w:sz w:val="18"/>
                <w:szCs w:val="18"/>
                <w:lang w:val="el-GR"/>
              </w:rPr>
              <w:t>ατα</w:t>
            </w:r>
          </w:p>
        </w:tc>
        <w:tc>
          <w:tcPr>
            <w:tcW w:w="1473" w:type="dxa"/>
            <w:tcBorders>
              <w:top w:val="single" w:sz="8" w:space="0" w:color="000000"/>
              <w:left w:val="single" w:sz="8" w:space="0" w:color="000000"/>
              <w:bottom w:val="single" w:sz="8" w:space="0" w:color="000000"/>
              <w:right w:val="single" w:sz="8" w:space="0" w:color="000000"/>
            </w:tcBorders>
            <w:vAlign w:val="center"/>
          </w:tcPr>
          <w:p w14:paraId="5DA8B813"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rPr>
              <w:t>5</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2CAA9E26"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2881EB34" w14:textId="77777777" w:rsidR="00AC1BD2" w:rsidRPr="00293BA2" w:rsidRDefault="00AC1BD2" w:rsidP="00AC1BD2">
            <w:pPr>
              <w:pStyle w:val="TableParagraph"/>
              <w:spacing w:after="120" w:line="276" w:lineRule="auto"/>
              <w:ind w:left="3"/>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B28E3BD"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0AB585D5"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4</w:t>
            </w:r>
            <w:r w:rsidRPr="00293BA2">
              <w:rPr>
                <w:rFonts w:ascii="Calibri" w:eastAsia="Calibri" w:hAnsi="Calibri" w:cs="Calibri"/>
                <w:spacing w:val="-2"/>
              </w:rPr>
              <w:t>0</w:t>
            </w:r>
            <w:r w:rsidRPr="00293BA2">
              <w:rPr>
                <w:rFonts w:ascii="Calibri" w:eastAsia="Calibri" w:hAnsi="Calibri" w:cs="Calibri"/>
              </w:rPr>
              <w:t>%</w:t>
            </w:r>
          </w:p>
        </w:tc>
      </w:tr>
      <w:tr w:rsidR="00AC1BD2" w:rsidRPr="00293BA2" w14:paraId="5C6D62E4" w14:textId="77777777" w:rsidTr="00812981">
        <w:trPr>
          <w:trHeight w:hRule="exact" w:val="565"/>
        </w:trPr>
        <w:tc>
          <w:tcPr>
            <w:tcW w:w="2532" w:type="dxa"/>
            <w:tcBorders>
              <w:top w:val="single" w:sz="8" w:space="0" w:color="000000"/>
              <w:left w:val="single" w:sz="8" w:space="0" w:color="000000"/>
              <w:bottom w:val="single" w:sz="8" w:space="0" w:color="000000"/>
              <w:right w:val="single" w:sz="8" w:space="0" w:color="000000"/>
            </w:tcBorders>
            <w:vAlign w:val="center"/>
          </w:tcPr>
          <w:p w14:paraId="3FBB9FAC" w14:textId="77777777" w:rsidR="00AC1BD2" w:rsidRPr="00293BA2" w:rsidRDefault="00AC1BD2" w:rsidP="00AC1BD2">
            <w:pPr>
              <w:pStyle w:val="TableParagraph"/>
              <w:spacing w:after="120" w:line="276" w:lineRule="auto"/>
              <w:ind w:left="45" w:right="34"/>
              <w:jc w:val="center"/>
              <w:rPr>
                <w:rFonts w:ascii="Calibri" w:eastAsia="Calibri" w:hAnsi="Calibri" w:cs="Calibri"/>
                <w:sz w:val="18"/>
                <w:szCs w:val="18"/>
                <w:lang w:val="el-GR"/>
              </w:rPr>
            </w:pPr>
            <w:r w:rsidRPr="00293BA2">
              <w:rPr>
                <w:rFonts w:ascii="Calibri" w:eastAsia="Calibri" w:hAnsi="Calibri" w:cs="Calibri"/>
                <w:sz w:val="18"/>
                <w:szCs w:val="18"/>
                <w:lang w:val="el-GR"/>
              </w:rPr>
              <w:t>Λ</w:t>
            </w:r>
            <w:r w:rsidRPr="00293BA2">
              <w:rPr>
                <w:rFonts w:ascii="Calibri" w:eastAsia="Calibri" w:hAnsi="Calibri" w:cs="Calibri"/>
                <w:spacing w:val="1"/>
                <w:sz w:val="18"/>
                <w:szCs w:val="18"/>
                <w:lang w:val="el-GR"/>
              </w:rPr>
              <w:t>ο</w:t>
            </w:r>
            <w:r w:rsidRPr="00293BA2">
              <w:rPr>
                <w:rFonts w:ascii="Calibri" w:eastAsia="Calibri" w:hAnsi="Calibri" w:cs="Calibri"/>
                <w:sz w:val="18"/>
                <w:szCs w:val="18"/>
                <w:lang w:val="el-GR"/>
              </w:rPr>
              <w:t>ι</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οί γ</w:t>
            </w:r>
            <w:r w:rsidRPr="00293BA2">
              <w:rPr>
                <w:rFonts w:ascii="Calibri" w:eastAsia="Calibri" w:hAnsi="Calibri" w:cs="Calibri"/>
                <w:spacing w:val="-1"/>
                <w:sz w:val="18"/>
                <w:szCs w:val="18"/>
                <w:lang w:val="el-GR"/>
              </w:rPr>
              <w:t>ε</w:t>
            </w:r>
            <w:r w:rsidRPr="00293BA2">
              <w:rPr>
                <w:rFonts w:ascii="Calibri" w:eastAsia="Calibri" w:hAnsi="Calibri" w:cs="Calibri"/>
                <w:sz w:val="18"/>
                <w:szCs w:val="18"/>
                <w:lang w:val="el-GR"/>
              </w:rPr>
              <w:t>ω</w:t>
            </w:r>
            <w:r w:rsidRPr="00293BA2">
              <w:rPr>
                <w:rFonts w:ascii="Calibri" w:eastAsia="Calibri" w:hAnsi="Calibri" w:cs="Calibri"/>
                <w:spacing w:val="-1"/>
                <w:sz w:val="18"/>
                <w:szCs w:val="18"/>
                <w:lang w:val="el-GR"/>
              </w:rPr>
              <w:t>ρ</w:t>
            </w:r>
            <w:r w:rsidRPr="00293BA2">
              <w:rPr>
                <w:rFonts w:ascii="Calibri" w:eastAsia="Calibri" w:hAnsi="Calibri" w:cs="Calibri"/>
                <w:spacing w:val="-2"/>
                <w:sz w:val="18"/>
                <w:szCs w:val="18"/>
                <w:lang w:val="el-GR"/>
              </w:rPr>
              <w:t>γ</w:t>
            </w:r>
            <w:r w:rsidRPr="00293BA2">
              <w:rPr>
                <w:rFonts w:ascii="Calibri" w:eastAsia="Calibri" w:hAnsi="Calibri" w:cs="Calibri"/>
                <w:sz w:val="18"/>
                <w:szCs w:val="18"/>
                <w:lang w:val="el-GR"/>
              </w:rPr>
              <w:t>οί σε καν</w:t>
            </w:r>
            <w:r w:rsidRPr="00293BA2">
              <w:rPr>
                <w:rFonts w:ascii="Calibri" w:eastAsia="Calibri" w:hAnsi="Calibri" w:cs="Calibri"/>
                <w:spacing w:val="-2"/>
                <w:sz w:val="18"/>
                <w:szCs w:val="18"/>
                <w:lang w:val="el-GR"/>
              </w:rPr>
              <w:t>ο</w:t>
            </w:r>
            <w:r w:rsidRPr="00293BA2">
              <w:rPr>
                <w:rFonts w:ascii="Calibri" w:eastAsia="Calibri" w:hAnsi="Calibri" w:cs="Calibri"/>
                <w:sz w:val="18"/>
                <w:szCs w:val="18"/>
                <w:lang w:val="el-GR"/>
              </w:rPr>
              <w:t>νικ</w:t>
            </w:r>
            <w:r w:rsidRPr="00293BA2">
              <w:rPr>
                <w:rFonts w:ascii="Calibri" w:eastAsia="Calibri" w:hAnsi="Calibri" w:cs="Calibri"/>
                <w:spacing w:val="-1"/>
                <w:sz w:val="18"/>
                <w:szCs w:val="18"/>
                <w:lang w:val="el-GR"/>
              </w:rPr>
              <w:t>έ</w:t>
            </w:r>
            <w:r w:rsidRPr="00293BA2">
              <w:rPr>
                <w:rFonts w:ascii="Calibri" w:eastAsia="Calibri" w:hAnsi="Calibri" w:cs="Calibri"/>
                <w:sz w:val="18"/>
                <w:szCs w:val="18"/>
                <w:lang w:val="el-GR"/>
              </w:rPr>
              <w:t xml:space="preserve">ς </w:t>
            </w:r>
            <w:r w:rsidRPr="00293BA2">
              <w:rPr>
                <w:rFonts w:ascii="Calibri" w:eastAsia="Calibri" w:hAnsi="Calibri" w:cs="Calibri"/>
                <w:spacing w:val="1"/>
                <w:sz w:val="18"/>
                <w:szCs w:val="18"/>
                <w:lang w:val="el-GR"/>
              </w:rPr>
              <w:t>π</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ρ</w:t>
            </w:r>
            <w:r w:rsidRPr="00293BA2">
              <w:rPr>
                <w:rFonts w:ascii="Calibri" w:eastAsia="Calibri" w:hAnsi="Calibri" w:cs="Calibri"/>
                <w:spacing w:val="-2"/>
                <w:sz w:val="18"/>
                <w:szCs w:val="18"/>
                <w:lang w:val="el-GR"/>
              </w:rPr>
              <w:t>ι</w:t>
            </w:r>
            <w:r w:rsidRPr="00293BA2">
              <w:rPr>
                <w:rFonts w:ascii="Calibri" w:eastAsia="Calibri" w:hAnsi="Calibri" w:cs="Calibri"/>
                <w:sz w:val="18"/>
                <w:szCs w:val="18"/>
                <w:lang w:val="el-GR"/>
              </w:rPr>
              <w:t>οχές</w:t>
            </w:r>
          </w:p>
        </w:tc>
        <w:tc>
          <w:tcPr>
            <w:tcW w:w="1473" w:type="dxa"/>
            <w:tcBorders>
              <w:top w:val="single" w:sz="8" w:space="0" w:color="000000"/>
              <w:left w:val="single" w:sz="8" w:space="0" w:color="000000"/>
              <w:bottom w:val="single" w:sz="8" w:space="0" w:color="000000"/>
              <w:right w:val="single" w:sz="8" w:space="0" w:color="000000"/>
            </w:tcBorders>
            <w:vAlign w:val="center"/>
          </w:tcPr>
          <w:p w14:paraId="1BE95CE2"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rPr>
              <w:t>5</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629D03F2"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3CAD3D72" w14:textId="77777777" w:rsidR="00AC1BD2" w:rsidRPr="00293BA2" w:rsidRDefault="00AC1BD2" w:rsidP="00AC1BD2">
            <w:pPr>
              <w:pStyle w:val="TableParagraph"/>
              <w:spacing w:after="120" w:line="276" w:lineRule="auto"/>
              <w:ind w:left="3"/>
              <w:jc w:val="center"/>
              <w:rPr>
                <w:rFonts w:ascii="Calibri" w:eastAsia="Calibri" w:hAnsi="Calibri" w:cs="Calibri"/>
              </w:rPr>
            </w:pPr>
            <w:r w:rsidRPr="00293BA2">
              <w:rPr>
                <w:rFonts w:ascii="Calibri" w:eastAsia="Calibri" w:hAnsi="Calibri" w:cs="Calibri"/>
              </w:rPr>
              <w:t>5</w:t>
            </w:r>
            <w:r w:rsidRPr="00293BA2">
              <w:rPr>
                <w:rFonts w:ascii="Calibri" w:eastAsia="Calibri" w:hAnsi="Calibri" w:cs="Calibri"/>
                <w:spacing w:val="-2"/>
              </w:rPr>
              <w:t>0</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5D1B12C8"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4</w:t>
            </w:r>
            <w:r w:rsidRPr="00293BA2">
              <w:rPr>
                <w:rFonts w:ascii="Calibri" w:eastAsia="Calibri" w:hAnsi="Calibri" w:cs="Calibri"/>
                <w:spacing w:val="-2"/>
              </w:rPr>
              <w:t>0</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72AC70B9"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4</w:t>
            </w:r>
            <w:r w:rsidRPr="00293BA2">
              <w:rPr>
                <w:rFonts w:ascii="Calibri" w:eastAsia="Calibri" w:hAnsi="Calibri" w:cs="Calibri"/>
                <w:spacing w:val="-2"/>
              </w:rPr>
              <w:t>0</w:t>
            </w:r>
            <w:r w:rsidRPr="00293BA2">
              <w:rPr>
                <w:rFonts w:ascii="Calibri" w:eastAsia="Calibri" w:hAnsi="Calibri" w:cs="Calibri"/>
              </w:rPr>
              <w:t>%</w:t>
            </w:r>
          </w:p>
        </w:tc>
      </w:tr>
      <w:tr w:rsidR="00AC1BD2" w:rsidRPr="00293BA2" w14:paraId="42DF2473" w14:textId="77777777" w:rsidTr="00812981">
        <w:trPr>
          <w:trHeight w:hRule="exact" w:val="714"/>
        </w:trPr>
        <w:tc>
          <w:tcPr>
            <w:tcW w:w="2532" w:type="dxa"/>
            <w:tcBorders>
              <w:top w:val="single" w:sz="8" w:space="0" w:color="000000"/>
              <w:left w:val="single" w:sz="8" w:space="0" w:color="000000"/>
              <w:bottom w:val="single" w:sz="8" w:space="0" w:color="000000"/>
              <w:right w:val="single" w:sz="8" w:space="0" w:color="000000"/>
            </w:tcBorders>
            <w:vAlign w:val="center"/>
          </w:tcPr>
          <w:p w14:paraId="6B779E11" w14:textId="77777777" w:rsidR="00AC1BD2" w:rsidRPr="00293BA2" w:rsidRDefault="00AC1BD2" w:rsidP="00AC1BD2">
            <w:pPr>
              <w:pStyle w:val="TableParagraph"/>
              <w:spacing w:after="120" w:line="276" w:lineRule="auto"/>
              <w:ind w:left="45" w:right="34"/>
              <w:jc w:val="center"/>
              <w:rPr>
                <w:rFonts w:ascii="Calibri" w:eastAsia="Calibri" w:hAnsi="Calibri" w:cs="Calibri"/>
                <w:sz w:val="18"/>
                <w:szCs w:val="18"/>
                <w:lang w:val="el-GR"/>
              </w:rPr>
            </w:pPr>
            <w:r w:rsidRPr="00293BA2">
              <w:rPr>
                <w:rFonts w:ascii="Calibri" w:eastAsia="Calibri" w:hAnsi="Calibri" w:cs="Calibri"/>
                <w:spacing w:val="-2"/>
                <w:sz w:val="18"/>
                <w:szCs w:val="18"/>
                <w:lang w:val="el-GR"/>
              </w:rPr>
              <w:t>Σ</w:t>
            </w:r>
            <w:r w:rsidRPr="00293BA2">
              <w:rPr>
                <w:rFonts w:ascii="Calibri" w:eastAsia="Calibri" w:hAnsi="Calibri" w:cs="Calibri"/>
                <w:sz w:val="18"/>
                <w:szCs w:val="18"/>
                <w:lang w:val="el-GR"/>
              </w:rPr>
              <w:t>υλλο</w:t>
            </w:r>
            <w:r w:rsidRPr="00293BA2">
              <w:rPr>
                <w:rFonts w:ascii="Calibri" w:eastAsia="Calibri" w:hAnsi="Calibri" w:cs="Calibri"/>
                <w:spacing w:val="-2"/>
                <w:sz w:val="18"/>
                <w:szCs w:val="18"/>
                <w:lang w:val="el-GR"/>
              </w:rPr>
              <w:t>γ</w:t>
            </w:r>
            <w:r w:rsidRPr="00293BA2">
              <w:rPr>
                <w:rFonts w:ascii="Calibri" w:eastAsia="Calibri" w:hAnsi="Calibri" w:cs="Calibri"/>
                <w:sz w:val="18"/>
                <w:szCs w:val="18"/>
                <w:lang w:val="el-GR"/>
              </w:rPr>
              <w:t>ικ</w:t>
            </w:r>
            <w:r w:rsidRPr="00293BA2">
              <w:rPr>
                <w:rFonts w:ascii="Calibri" w:eastAsia="Calibri" w:hAnsi="Calibri" w:cs="Calibri"/>
                <w:spacing w:val="-1"/>
                <w:sz w:val="18"/>
                <w:szCs w:val="18"/>
                <w:lang w:val="el-GR"/>
              </w:rPr>
              <w:t>έ</w:t>
            </w:r>
            <w:r w:rsidRPr="00293BA2">
              <w:rPr>
                <w:rFonts w:ascii="Calibri" w:eastAsia="Calibri" w:hAnsi="Calibri" w:cs="Calibri"/>
                <w:sz w:val="18"/>
                <w:szCs w:val="18"/>
                <w:lang w:val="el-GR"/>
              </w:rPr>
              <w:t>ς ε</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ενδύσεις στο σύν</w:t>
            </w:r>
            <w:r w:rsidRPr="00293BA2">
              <w:rPr>
                <w:rFonts w:ascii="Calibri" w:eastAsia="Calibri" w:hAnsi="Calibri" w:cs="Calibri"/>
                <w:spacing w:val="-2"/>
                <w:sz w:val="18"/>
                <w:szCs w:val="18"/>
                <w:lang w:val="el-GR"/>
              </w:rPr>
              <w:t>ο</w:t>
            </w:r>
            <w:r w:rsidRPr="00293BA2">
              <w:rPr>
                <w:rFonts w:ascii="Calibri" w:eastAsia="Calibri" w:hAnsi="Calibri" w:cs="Calibri"/>
                <w:sz w:val="18"/>
                <w:szCs w:val="18"/>
                <w:lang w:val="el-GR"/>
              </w:rPr>
              <w:t xml:space="preserve">λο των </w:t>
            </w:r>
            <w:r w:rsidRPr="00293BA2">
              <w:rPr>
                <w:rFonts w:ascii="Calibri" w:eastAsia="Calibri" w:hAnsi="Calibri" w:cs="Calibri"/>
                <w:spacing w:val="-1"/>
                <w:sz w:val="18"/>
                <w:szCs w:val="18"/>
                <w:lang w:val="el-GR"/>
              </w:rPr>
              <w:t>π</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ρ</w:t>
            </w:r>
            <w:r w:rsidRPr="00293BA2">
              <w:rPr>
                <w:rFonts w:ascii="Calibri" w:eastAsia="Calibri" w:hAnsi="Calibri" w:cs="Calibri"/>
                <w:sz w:val="18"/>
                <w:szCs w:val="18"/>
                <w:lang w:val="el-GR"/>
              </w:rPr>
              <w:t>ιοχών</w:t>
            </w:r>
          </w:p>
        </w:tc>
        <w:tc>
          <w:tcPr>
            <w:tcW w:w="1473" w:type="dxa"/>
            <w:tcBorders>
              <w:top w:val="single" w:sz="8" w:space="0" w:color="000000"/>
              <w:left w:val="single" w:sz="8" w:space="0" w:color="000000"/>
              <w:bottom w:val="single" w:sz="8" w:space="0" w:color="000000"/>
              <w:right w:val="single" w:sz="8" w:space="0" w:color="000000"/>
            </w:tcBorders>
            <w:vAlign w:val="center"/>
          </w:tcPr>
          <w:p w14:paraId="66F7D8D3"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8</w:t>
            </w:r>
            <w:r w:rsidRPr="00293BA2">
              <w:rPr>
                <w:rFonts w:ascii="Calibri" w:eastAsia="Calibri" w:hAnsi="Calibri" w:cs="Calibri"/>
                <w:spacing w:val="-2"/>
              </w:rPr>
              <w:t>5</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4D461129"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140D2B10" w14:textId="77777777" w:rsidR="00AC1BD2" w:rsidRPr="00293BA2" w:rsidRDefault="00AC1BD2" w:rsidP="00AC1BD2">
            <w:pPr>
              <w:pStyle w:val="TableParagraph"/>
              <w:spacing w:after="120" w:line="276" w:lineRule="auto"/>
              <w:ind w:left="3"/>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5839BE22"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3A3FF678" w14:textId="77777777" w:rsidR="00AC1BD2" w:rsidRPr="00293BA2" w:rsidRDefault="00AC1BD2" w:rsidP="00AC1BD2">
            <w:pPr>
              <w:pStyle w:val="TableParagraph"/>
              <w:spacing w:after="120" w:line="276" w:lineRule="auto"/>
              <w:jc w:val="center"/>
              <w:rPr>
                <w:rFonts w:ascii="Calibri" w:eastAsia="Calibri" w:hAnsi="Calibri" w:cs="Calibri"/>
              </w:rPr>
            </w:pPr>
            <w:r w:rsidRPr="00293BA2">
              <w:rPr>
                <w:rFonts w:ascii="Calibri" w:eastAsia="Calibri" w:hAnsi="Calibri" w:cs="Calibri"/>
              </w:rPr>
              <w:t>6</w:t>
            </w:r>
            <w:r w:rsidRPr="00293BA2">
              <w:rPr>
                <w:rFonts w:ascii="Calibri" w:eastAsia="Calibri" w:hAnsi="Calibri" w:cs="Calibri"/>
                <w:spacing w:val="-2"/>
              </w:rPr>
              <w:t>0</w:t>
            </w:r>
            <w:r w:rsidRPr="00293BA2">
              <w:rPr>
                <w:rFonts w:ascii="Calibri" w:eastAsia="Calibri" w:hAnsi="Calibri" w:cs="Calibri"/>
              </w:rPr>
              <w:t>%</w:t>
            </w:r>
          </w:p>
        </w:tc>
      </w:tr>
      <w:tr w:rsidR="00AC1BD2" w:rsidRPr="00293BA2" w14:paraId="03DB27E6" w14:textId="77777777" w:rsidTr="00AC1BD2">
        <w:trPr>
          <w:trHeight w:hRule="exact" w:val="714"/>
        </w:trPr>
        <w:tc>
          <w:tcPr>
            <w:tcW w:w="9657" w:type="dxa"/>
            <w:gridSpan w:val="6"/>
            <w:tcBorders>
              <w:top w:val="single" w:sz="8" w:space="0" w:color="000000"/>
              <w:left w:val="single" w:sz="8" w:space="0" w:color="000000"/>
              <w:bottom w:val="single" w:sz="8" w:space="0" w:color="000000"/>
              <w:right w:val="single" w:sz="8" w:space="0" w:color="000000"/>
            </w:tcBorders>
            <w:vAlign w:val="center"/>
          </w:tcPr>
          <w:p w14:paraId="058614DD" w14:textId="77777777" w:rsidR="00AC1BD2" w:rsidRPr="00293BA2" w:rsidRDefault="00AC1BD2" w:rsidP="00AC1BD2">
            <w:pPr>
              <w:pStyle w:val="TableParagraph"/>
              <w:spacing w:after="120" w:line="276" w:lineRule="auto"/>
              <w:ind w:left="142"/>
              <w:rPr>
                <w:rFonts w:ascii="Calibri" w:eastAsia="Calibri" w:hAnsi="Calibri" w:cs="Calibri"/>
                <w:sz w:val="18"/>
                <w:szCs w:val="18"/>
                <w:lang w:val="el-GR"/>
              </w:rPr>
            </w:pPr>
            <w:r w:rsidRPr="00293BA2">
              <w:rPr>
                <w:sz w:val="18"/>
                <w:szCs w:val="18"/>
                <w:vertAlign w:val="superscript"/>
                <w:lang w:val="el-GR"/>
              </w:rPr>
              <w:t>1</w:t>
            </w:r>
            <w:r w:rsidRPr="00293BA2">
              <w:rPr>
                <w:sz w:val="18"/>
                <w:szCs w:val="18"/>
                <w:lang w:val="el-GR"/>
              </w:rPr>
              <w:t xml:space="preserve"> Κατοχή Πτυχίου - Τίτλου σπουδών Γεωτεχνικής κατεύθυνσης επιπέδου ≥ 3</w:t>
            </w:r>
          </w:p>
        </w:tc>
      </w:tr>
    </w:tbl>
    <w:p w14:paraId="1E625E93" w14:textId="25447ADB" w:rsidR="00AC1BD2" w:rsidRPr="00293BA2" w:rsidRDefault="00AC1BD2" w:rsidP="0004541E">
      <w:pPr>
        <w:spacing w:after="120"/>
        <w:ind w:left="284"/>
        <w:jc w:val="both"/>
        <w:rPr>
          <w:rFonts w:ascii="Calibri" w:hAnsi="Calibri"/>
        </w:rPr>
      </w:pPr>
    </w:p>
    <w:p w14:paraId="25D058AF" w14:textId="44E980A7" w:rsidR="00DC0396" w:rsidRPr="00293BA2" w:rsidRDefault="002344CD" w:rsidP="00DC0396">
      <w:pPr>
        <w:pStyle w:val="a4"/>
        <w:spacing w:after="120"/>
        <w:ind w:left="284"/>
        <w:rPr>
          <w:rFonts w:ascii="Calibri" w:hAnsi="Calibri"/>
        </w:rPr>
      </w:pPr>
      <w:r w:rsidRPr="00293BA2">
        <w:rPr>
          <w:rFonts w:ascii="Calibri" w:hAnsi="Calibri"/>
        </w:rPr>
        <w:t>Πίνακας 2</w:t>
      </w:r>
      <w:r w:rsidR="00DC0396" w:rsidRPr="00293BA2">
        <w:rPr>
          <w:rFonts w:ascii="Calibri" w:hAnsi="Calibri"/>
        </w:rPr>
        <w:t>: Ο πίνακας 2 εφαρμόζεται στις εξής περιπτώσεις:</w:t>
      </w:r>
    </w:p>
    <w:p w14:paraId="21DFEF81" w14:textId="2FB7B051" w:rsidR="00AC47EA" w:rsidRPr="00A41EA8" w:rsidRDefault="00DC0396" w:rsidP="00DC0396">
      <w:pPr>
        <w:pStyle w:val="a4"/>
        <w:spacing w:after="120"/>
        <w:ind w:left="284"/>
        <w:rPr>
          <w:rFonts w:ascii="Calibri" w:hAnsi="Calibri"/>
        </w:rPr>
      </w:pPr>
      <w:r w:rsidRPr="00293BA2">
        <w:rPr>
          <w:rFonts w:ascii="Calibri" w:hAnsi="Calibri"/>
        </w:rPr>
        <w:t xml:space="preserve">α) </w:t>
      </w:r>
      <w:r w:rsidR="00AC47EA" w:rsidRPr="00A41EA8">
        <w:rPr>
          <w:rFonts w:ascii="Calibri" w:hAnsi="Calibri"/>
        </w:rPr>
        <w:t xml:space="preserve">Κατάσταση υδατικού </w:t>
      </w:r>
      <w:r w:rsidR="002344CD" w:rsidRPr="00A41EA8">
        <w:rPr>
          <w:rFonts w:ascii="Calibri" w:hAnsi="Calibri"/>
        </w:rPr>
        <w:t xml:space="preserve">συστήματος </w:t>
      </w:r>
      <w:r w:rsidR="00AC47EA" w:rsidRPr="00A41EA8">
        <w:rPr>
          <w:rFonts w:ascii="Calibri" w:hAnsi="Calibri"/>
        </w:rPr>
        <w:t>όσον αφορά στην ποσότητα καλή</w:t>
      </w:r>
      <w:r w:rsidRPr="00A41EA8">
        <w:rPr>
          <w:rFonts w:ascii="Calibri" w:hAnsi="Calibri"/>
        </w:rPr>
        <w:t xml:space="preserve"> και δυνητική ε</w:t>
      </w:r>
      <w:r w:rsidR="00AC47EA" w:rsidRPr="00A41EA8">
        <w:rPr>
          <w:rFonts w:ascii="Calibri" w:hAnsi="Calibri"/>
        </w:rPr>
        <w:t xml:space="preserve">ξοικονόμηση κατανάλωσης ύδατος </w:t>
      </w:r>
      <w:r w:rsidR="00934D13" w:rsidRPr="00A41EA8">
        <w:rPr>
          <w:rFonts w:ascii="Calibri" w:hAnsi="Calibri" w:cs="Calibri"/>
        </w:rPr>
        <w:t>≤</w:t>
      </w:r>
      <w:r w:rsidR="00D65A98" w:rsidRPr="00A41EA8">
        <w:rPr>
          <w:rFonts w:ascii="Calibri" w:hAnsi="Calibri"/>
        </w:rPr>
        <w:t xml:space="preserve"> </w:t>
      </w:r>
      <w:r w:rsidR="00AC47EA" w:rsidRPr="00A41EA8">
        <w:rPr>
          <w:rFonts w:ascii="Calibri" w:hAnsi="Calibri"/>
        </w:rPr>
        <w:t>20%</w:t>
      </w:r>
    </w:p>
    <w:p w14:paraId="06D5654F" w14:textId="1B4C01FA" w:rsidR="00AC47EA" w:rsidRPr="00A41EA8" w:rsidRDefault="00DC0396" w:rsidP="00DC0396">
      <w:pPr>
        <w:pStyle w:val="a4"/>
        <w:spacing w:after="120"/>
        <w:ind w:left="284"/>
        <w:rPr>
          <w:rFonts w:ascii="Calibri" w:hAnsi="Calibri"/>
        </w:rPr>
      </w:pPr>
      <w:r w:rsidRPr="00A41EA8">
        <w:rPr>
          <w:rFonts w:ascii="Calibri" w:hAnsi="Calibri"/>
        </w:rPr>
        <w:t xml:space="preserve">β) </w:t>
      </w:r>
      <w:r w:rsidR="00AC47EA" w:rsidRPr="00A41EA8">
        <w:rPr>
          <w:rFonts w:ascii="Calibri" w:hAnsi="Calibri"/>
        </w:rPr>
        <w:t xml:space="preserve">Κατάσταση υδατικού </w:t>
      </w:r>
      <w:r w:rsidR="002344CD" w:rsidRPr="00A41EA8">
        <w:rPr>
          <w:rFonts w:ascii="Calibri" w:hAnsi="Calibri"/>
        </w:rPr>
        <w:t>συστήματος</w:t>
      </w:r>
      <w:r w:rsidR="002344CD" w:rsidRPr="00293BA2">
        <w:rPr>
          <w:rFonts w:ascii="Calibri" w:hAnsi="Calibri"/>
        </w:rPr>
        <w:t xml:space="preserve"> </w:t>
      </w:r>
      <w:r w:rsidR="00AC47EA" w:rsidRPr="00293BA2">
        <w:rPr>
          <w:rFonts w:ascii="Calibri" w:hAnsi="Calibri"/>
        </w:rPr>
        <w:t>όσον αφορά στην ποσότητα λιγότερο από καλή</w:t>
      </w:r>
      <w:r w:rsidRPr="00293BA2">
        <w:rPr>
          <w:rFonts w:ascii="Calibri" w:hAnsi="Calibri"/>
        </w:rPr>
        <w:t xml:space="preserve"> και δυνητική ε</w:t>
      </w:r>
      <w:r w:rsidR="00AC47EA" w:rsidRPr="00293BA2">
        <w:rPr>
          <w:rFonts w:ascii="Calibri" w:hAnsi="Calibri"/>
        </w:rPr>
        <w:t xml:space="preserve">ξοικονόμηση κατανάλωσης ύδατος </w:t>
      </w:r>
      <w:r w:rsidR="00D65A98" w:rsidRPr="00293BA2">
        <w:rPr>
          <w:rFonts w:ascii="Calibri" w:hAnsi="Calibri"/>
          <w:u w:val="single"/>
        </w:rPr>
        <w:t>&lt;</w:t>
      </w:r>
      <w:r w:rsidR="00AC47EA" w:rsidRPr="00293BA2">
        <w:rPr>
          <w:rFonts w:ascii="Calibri" w:hAnsi="Calibri"/>
        </w:rPr>
        <w:t>25%</w:t>
      </w:r>
    </w:p>
    <w:tbl>
      <w:tblPr>
        <w:tblStyle w:val="TableNormal"/>
        <w:tblW w:w="9657" w:type="dxa"/>
        <w:tblInd w:w="10" w:type="dxa"/>
        <w:tblLayout w:type="fixed"/>
        <w:tblLook w:val="01E0" w:firstRow="1" w:lastRow="1" w:firstColumn="1" w:lastColumn="1" w:noHBand="0" w:noVBand="0"/>
      </w:tblPr>
      <w:tblGrid>
        <w:gridCol w:w="2532"/>
        <w:gridCol w:w="1473"/>
        <w:gridCol w:w="1417"/>
        <w:gridCol w:w="1701"/>
        <w:gridCol w:w="1276"/>
        <w:gridCol w:w="1258"/>
      </w:tblGrid>
      <w:tr w:rsidR="000F474E" w:rsidRPr="00293BA2" w14:paraId="3B0A7947" w14:textId="77777777" w:rsidTr="00AC47EA">
        <w:trPr>
          <w:trHeight w:hRule="exact" w:val="2551"/>
        </w:trPr>
        <w:tc>
          <w:tcPr>
            <w:tcW w:w="2532" w:type="dxa"/>
            <w:tcBorders>
              <w:top w:val="single" w:sz="8" w:space="0" w:color="000000"/>
              <w:left w:val="single" w:sz="8" w:space="0" w:color="000000"/>
              <w:bottom w:val="single" w:sz="8" w:space="0" w:color="000000"/>
              <w:right w:val="single" w:sz="8" w:space="0" w:color="000000"/>
            </w:tcBorders>
          </w:tcPr>
          <w:p w14:paraId="0CD463B8" w14:textId="77777777" w:rsidR="000F474E" w:rsidRPr="00293BA2" w:rsidRDefault="000F474E" w:rsidP="00326C88">
            <w:pPr>
              <w:spacing w:after="120"/>
              <w:rPr>
                <w:rFonts w:ascii="Calibri" w:hAnsi="Calibri"/>
                <w:sz w:val="18"/>
                <w:szCs w:val="18"/>
                <w:lang w:val="el-GR"/>
              </w:rPr>
            </w:pPr>
          </w:p>
          <w:p w14:paraId="319DD174" w14:textId="7F7C6F88" w:rsidR="000F474E" w:rsidRPr="00293BA2" w:rsidRDefault="000F474E" w:rsidP="00AC47EA">
            <w:pPr>
              <w:pStyle w:val="a4"/>
              <w:spacing w:after="120"/>
              <w:ind w:left="360"/>
              <w:rPr>
                <w:rFonts w:ascii="Calibri" w:hAnsi="Calibri"/>
                <w:lang w:val="el-GR"/>
              </w:rPr>
            </w:pPr>
          </w:p>
        </w:tc>
        <w:tc>
          <w:tcPr>
            <w:tcW w:w="1473" w:type="dxa"/>
            <w:tcBorders>
              <w:top w:val="single" w:sz="8" w:space="0" w:color="000000"/>
              <w:left w:val="single" w:sz="8" w:space="0" w:color="000000"/>
              <w:bottom w:val="single" w:sz="8" w:space="0" w:color="000000"/>
              <w:right w:val="single" w:sz="8" w:space="0" w:color="000000"/>
            </w:tcBorders>
            <w:vAlign w:val="center"/>
          </w:tcPr>
          <w:p w14:paraId="0E790A30" w14:textId="77777777" w:rsidR="000F474E" w:rsidRPr="00293BA2" w:rsidRDefault="000F474E" w:rsidP="00326C88">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ΜΙ</w:t>
            </w:r>
            <w:r w:rsidRPr="00293BA2">
              <w:rPr>
                <w:rFonts w:ascii="Calibri" w:eastAsia="Calibri" w:hAnsi="Calibri" w:cs="Calibri"/>
                <w:spacing w:val="-3"/>
                <w:sz w:val="20"/>
                <w:szCs w:val="20"/>
              </w:rPr>
              <w:t>Κ</w:t>
            </w:r>
            <w:r w:rsidRPr="00293BA2">
              <w:rPr>
                <w:rFonts w:ascii="Calibri" w:eastAsia="Calibri" w:hAnsi="Calibri" w:cs="Calibri"/>
                <w:sz w:val="20"/>
                <w:szCs w:val="20"/>
              </w:rPr>
              <w:t xml:space="preserve">ΡΑ </w:t>
            </w:r>
            <w:r w:rsidRPr="00293BA2">
              <w:rPr>
                <w:rFonts w:ascii="Calibri" w:eastAsia="Calibri" w:hAnsi="Calibri" w:cs="Calibri"/>
                <w:spacing w:val="-2"/>
                <w:sz w:val="20"/>
                <w:szCs w:val="20"/>
              </w:rPr>
              <w:t>Ν</w:t>
            </w:r>
            <w:r w:rsidRPr="00293BA2">
              <w:rPr>
                <w:rFonts w:ascii="Calibri" w:eastAsia="Calibri" w:hAnsi="Calibri" w:cs="Calibri"/>
                <w:spacing w:val="-1"/>
                <w:sz w:val="20"/>
                <w:szCs w:val="20"/>
              </w:rPr>
              <w:t>Η</w:t>
            </w:r>
            <w:r w:rsidRPr="00293BA2">
              <w:rPr>
                <w:rFonts w:ascii="Calibri" w:eastAsia="Calibri" w:hAnsi="Calibri" w:cs="Calibri"/>
                <w:sz w:val="20"/>
                <w:szCs w:val="20"/>
              </w:rPr>
              <w:t>Σ</w:t>
            </w:r>
            <w:r w:rsidRPr="00293BA2">
              <w:rPr>
                <w:rFonts w:ascii="Calibri" w:eastAsia="Calibri" w:hAnsi="Calibri" w:cs="Calibri"/>
                <w:spacing w:val="-1"/>
                <w:sz w:val="20"/>
                <w:szCs w:val="20"/>
              </w:rPr>
              <w:t>Ι</w:t>
            </w:r>
            <w:r w:rsidRPr="00293BA2">
              <w:rPr>
                <w:rFonts w:ascii="Calibri" w:eastAsia="Calibri" w:hAnsi="Calibri" w:cs="Calibri"/>
                <w:sz w:val="20"/>
                <w:szCs w:val="20"/>
              </w:rPr>
              <w:t>Α Α</w:t>
            </w:r>
            <w:r w:rsidRPr="00293BA2">
              <w:rPr>
                <w:rFonts w:ascii="Calibri" w:eastAsia="Calibri" w:hAnsi="Calibri" w:cs="Calibri"/>
                <w:spacing w:val="-2"/>
                <w:sz w:val="20"/>
                <w:szCs w:val="20"/>
              </w:rPr>
              <w:t>Ι</w:t>
            </w:r>
            <w:r w:rsidRPr="00293BA2">
              <w:rPr>
                <w:rFonts w:ascii="Calibri" w:eastAsia="Calibri" w:hAnsi="Calibri" w:cs="Calibri"/>
                <w:sz w:val="20"/>
                <w:szCs w:val="20"/>
              </w:rPr>
              <w:t>Γ</w:t>
            </w:r>
            <w:r w:rsidRPr="00293BA2">
              <w:rPr>
                <w:rFonts w:ascii="Calibri" w:eastAsia="Calibri" w:hAnsi="Calibri" w:cs="Calibri"/>
                <w:spacing w:val="-2"/>
                <w:sz w:val="20"/>
                <w:szCs w:val="20"/>
              </w:rPr>
              <w:t>Α</w:t>
            </w:r>
            <w:r w:rsidRPr="00293BA2">
              <w:rPr>
                <w:rFonts w:ascii="Calibri" w:eastAsia="Calibri" w:hAnsi="Calibri" w:cs="Calibri"/>
                <w:sz w:val="20"/>
                <w:szCs w:val="20"/>
              </w:rPr>
              <w:t xml:space="preserve">ΙΟΥ </w:t>
            </w:r>
            <w:r w:rsidRPr="00293BA2">
              <w:rPr>
                <w:rFonts w:ascii="Calibri" w:eastAsia="Calibri" w:hAnsi="Calibri" w:cs="Calibri"/>
                <w:spacing w:val="-1"/>
                <w:sz w:val="20"/>
                <w:szCs w:val="20"/>
              </w:rPr>
              <w:t>Π</w:t>
            </w:r>
            <w:r w:rsidRPr="00293BA2">
              <w:rPr>
                <w:rFonts w:ascii="Calibri" w:eastAsia="Calibri" w:hAnsi="Calibri" w:cs="Calibri"/>
                <w:sz w:val="20"/>
                <w:szCs w:val="20"/>
              </w:rPr>
              <w:t>ΕΛΑ</w:t>
            </w:r>
            <w:r w:rsidRPr="00293BA2">
              <w:rPr>
                <w:rFonts w:ascii="Calibri" w:eastAsia="Calibri" w:hAnsi="Calibri" w:cs="Calibri"/>
                <w:spacing w:val="-2"/>
                <w:sz w:val="20"/>
                <w:szCs w:val="20"/>
              </w:rPr>
              <w:t>Γ</w:t>
            </w:r>
            <w:r w:rsidRPr="00293BA2">
              <w:rPr>
                <w:rFonts w:ascii="Calibri" w:eastAsia="Calibri" w:hAnsi="Calibri" w:cs="Calibri"/>
                <w:sz w:val="20"/>
                <w:szCs w:val="20"/>
              </w:rPr>
              <w:t>ΟΥΣ</w:t>
            </w:r>
          </w:p>
        </w:tc>
        <w:tc>
          <w:tcPr>
            <w:tcW w:w="1417" w:type="dxa"/>
            <w:tcBorders>
              <w:top w:val="single" w:sz="8" w:space="0" w:color="000000"/>
              <w:left w:val="single" w:sz="8" w:space="0" w:color="000000"/>
              <w:bottom w:val="single" w:sz="8" w:space="0" w:color="000000"/>
              <w:right w:val="single" w:sz="8" w:space="0" w:color="000000"/>
            </w:tcBorders>
            <w:vAlign w:val="center"/>
          </w:tcPr>
          <w:p w14:paraId="54888C02" w14:textId="77777777" w:rsidR="000F474E" w:rsidRPr="00293BA2" w:rsidRDefault="000F474E" w:rsidP="00326C88">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Α</w:t>
            </w:r>
            <w:r w:rsidRPr="00293BA2">
              <w:rPr>
                <w:rFonts w:ascii="Calibri" w:eastAsia="Calibri" w:hAnsi="Calibri" w:cs="Calibri"/>
                <w:spacing w:val="-2"/>
                <w:sz w:val="20"/>
                <w:szCs w:val="20"/>
              </w:rPr>
              <w:t>Ν</w:t>
            </w:r>
            <w:r w:rsidRPr="00293BA2">
              <w:rPr>
                <w:rFonts w:ascii="Calibri" w:eastAsia="Calibri" w:hAnsi="Calibri" w:cs="Calibri"/>
                <w:sz w:val="20"/>
                <w:szCs w:val="20"/>
              </w:rPr>
              <w:t>ΑΤΟΛΙΚΗ ΜΑΚΕ</w:t>
            </w:r>
            <w:r w:rsidRPr="00293BA2">
              <w:rPr>
                <w:rFonts w:ascii="Calibri" w:eastAsia="Calibri" w:hAnsi="Calibri" w:cs="Calibri"/>
                <w:spacing w:val="-3"/>
                <w:sz w:val="20"/>
                <w:szCs w:val="20"/>
              </w:rPr>
              <w:t>Δ</w:t>
            </w:r>
            <w:r w:rsidRPr="00293BA2">
              <w:rPr>
                <w:rFonts w:ascii="Calibri" w:eastAsia="Calibri" w:hAnsi="Calibri" w:cs="Calibri"/>
                <w:sz w:val="20"/>
                <w:szCs w:val="20"/>
              </w:rPr>
              <w:t>Ο</w:t>
            </w:r>
            <w:r w:rsidRPr="00293BA2">
              <w:rPr>
                <w:rFonts w:ascii="Calibri" w:eastAsia="Calibri" w:hAnsi="Calibri" w:cs="Calibri"/>
                <w:spacing w:val="-1"/>
                <w:sz w:val="20"/>
                <w:szCs w:val="20"/>
              </w:rPr>
              <w:t>Ν</w:t>
            </w:r>
            <w:r w:rsidRPr="00293BA2">
              <w:rPr>
                <w:rFonts w:ascii="Calibri" w:eastAsia="Calibri" w:hAnsi="Calibri" w:cs="Calibri"/>
                <w:sz w:val="20"/>
                <w:szCs w:val="20"/>
              </w:rPr>
              <w:t>ΙΑ- Θ</w:t>
            </w:r>
            <w:r w:rsidRPr="00293BA2">
              <w:rPr>
                <w:rFonts w:ascii="Calibri" w:eastAsia="Calibri" w:hAnsi="Calibri" w:cs="Calibri"/>
                <w:spacing w:val="1"/>
                <w:sz w:val="20"/>
                <w:szCs w:val="20"/>
              </w:rPr>
              <w:t>Ρ</w:t>
            </w:r>
            <w:r w:rsidRPr="00293BA2">
              <w:rPr>
                <w:rFonts w:ascii="Calibri" w:eastAsia="Calibri" w:hAnsi="Calibri" w:cs="Calibri"/>
                <w:sz w:val="20"/>
                <w:szCs w:val="20"/>
              </w:rPr>
              <w:t>ΑΚΗ</w:t>
            </w:r>
            <w:r w:rsidRPr="00293BA2">
              <w:rPr>
                <w:rFonts w:ascii="Calibri" w:eastAsia="Calibri" w:hAnsi="Calibri" w:cs="Calibri"/>
                <w:sz w:val="20"/>
                <w:szCs w:val="20"/>
                <w:lang w:val="el-GR"/>
              </w:rPr>
              <w:t xml:space="preserve"> </w:t>
            </w:r>
            <w:r w:rsidRPr="00293BA2">
              <w:rPr>
                <w:rFonts w:ascii="Calibri" w:eastAsia="Calibri" w:hAnsi="Calibri" w:cs="Calibri"/>
                <w:sz w:val="20"/>
                <w:szCs w:val="20"/>
              </w:rPr>
              <w:t>&amp;</w:t>
            </w:r>
            <w:r w:rsidRPr="00293BA2">
              <w:rPr>
                <w:rFonts w:ascii="Calibri" w:eastAsia="Calibri" w:hAnsi="Calibri" w:cs="Calibri"/>
                <w:sz w:val="20"/>
                <w:szCs w:val="20"/>
                <w:lang w:val="el-GR"/>
              </w:rPr>
              <w:t xml:space="preserve"> </w:t>
            </w:r>
            <w:r w:rsidRPr="00293BA2">
              <w:rPr>
                <w:rFonts w:ascii="Calibri" w:eastAsia="Calibri" w:hAnsi="Calibri" w:cs="Calibri"/>
                <w:spacing w:val="-1"/>
                <w:sz w:val="20"/>
                <w:szCs w:val="20"/>
              </w:rPr>
              <w:t>ΗΠ</w:t>
            </w:r>
            <w:r w:rsidRPr="00293BA2">
              <w:rPr>
                <w:rFonts w:ascii="Calibri" w:eastAsia="Calibri" w:hAnsi="Calibri" w:cs="Calibri"/>
                <w:sz w:val="20"/>
                <w:szCs w:val="20"/>
              </w:rPr>
              <w:t>ΕΙΡΟΣ</w:t>
            </w:r>
          </w:p>
        </w:tc>
        <w:tc>
          <w:tcPr>
            <w:tcW w:w="1701" w:type="dxa"/>
            <w:tcBorders>
              <w:top w:val="single" w:sz="8" w:space="0" w:color="000000"/>
              <w:left w:val="single" w:sz="8" w:space="0" w:color="000000"/>
              <w:bottom w:val="single" w:sz="8" w:space="0" w:color="000000"/>
              <w:right w:val="single" w:sz="8" w:space="0" w:color="000000"/>
            </w:tcBorders>
            <w:vAlign w:val="center"/>
          </w:tcPr>
          <w:p w14:paraId="157007E3" w14:textId="77777777" w:rsidR="000F474E" w:rsidRPr="00293BA2" w:rsidRDefault="000F474E" w:rsidP="00326C88">
            <w:pPr>
              <w:pStyle w:val="TableParagraph"/>
              <w:spacing w:line="276" w:lineRule="auto"/>
              <w:ind w:left="6"/>
              <w:jc w:val="center"/>
              <w:rPr>
                <w:rFonts w:ascii="Calibri" w:eastAsia="Calibri" w:hAnsi="Calibri" w:cs="Calibri"/>
                <w:sz w:val="20"/>
                <w:szCs w:val="20"/>
                <w:lang w:val="el-GR"/>
              </w:rPr>
            </w:pPr>
            <w:r w:rsidRPr="00293BA2">
              <w:rPr>
                <w:rFonts w:ascii="Calibri" w:eastAsia="Calibri" w:hAnsi="Calibri" w:cs="Calibri"/>
                <w:sz w:val="20"/>
                <w:szCs w:val="20"/>
                <w:lang w:val="el-GR"/>
              </w:rPr>
              <w:t>ΘΕΣΣ</w:t>
            </w:r>
            <w:r w:rsidRPr="00293BA2">
              <w:rPr>
                <w:rFonts w:ascii="Calibri" w:eastAsia="Calibri" w:hAnsi="Calibri" w:cs="Calibri"/>
                <w:spacing w:val="-2"/>
                <w:sz w:val="20"/>
                <w:szCs w:val="20"/>
                <w:lang w:val="el-GR"/>
              </w:rPr>
              <w:t>Α</w:t>
            </w:r>
            <w:r w:rsidRPr="00293BA2">
              <w:rPr>
                <w:rFonts w:ascii="Calibri" w:eastAsia="Calibri" w:hAnsi="Calibri" w:cs="Calibri"/>
                <w:sz w:val="20"/>
                <w:szCs w:val="20"/>
                <w:lang w:val="el-GR"/>
              </w:rPr>
              <w:t>ΛΙΑ</w:t>
            </w:r>
          </w:p>
          <w:p w14:paraId="05EB5D2B" w14:textId="77777777" w:rsidR="000F474E" w:rsidRPr="00293BA2" w:rsidRDefault="000F474E" w:rsidP="00326C88">
            <w:pPr>
              <w:pStyle w:val="TableParagraph"/>
              <w:spacing w:after="120" w:line="276" w:lineRule="auto"/>
              <w:ind w:left="3"/>
              <w:jc w:val="center"/>
              <w:rPr>
                <w:rFonts w:ascii="Calibri" w:eastAsia="Calibri" w:hAnsi="Calibri" w:cs="Calibri"/>
                <w:sz w:val="20"/>
                <w:szCs w:val="20"/>
                <w:lang w:val="el-GR"/>
              </w:rPr>
            </w:pPr>
            <w:proofErr w:type="spellStart"/>
            <w:r w:rsidRPr="00293BA2">
              <w:rPr>
                <w:rFonts w:ascii="Calibri" w:eastAsia="Calibri" w:hAnsi="Calibri" w:cs="Calibri"/>
                <w:sz w:val="20"/>
                <w:szCs w:val="20"/>
                <w:lang w:val="el-GR"/>
              </w:rPr>
              <w:t>∆ΥΤΙΚΗ</w:t>
            </w:r>
            <w:proofErr w:type="spellEnd"/>
            <w:r w:rsidRPr="00293BA2">
              <w:rPr>
                <w:rFonts w:ascii="Calibri" w:eastAsia="Calibri" w:hAnsi="Calibri" w:cs="Calibri"/>
                <w:sz w:val="20"/>
                <w:szCs w:val="20"/>
                <w:lang w:val="el-GR"/>
              </w:rPr>
              <w:t xml:space="preserve"> Ε</w:t>
            </w:r>
            <w:r w:rsidRPr="00293BA2">
              <w:rPr>
                <w:rFonts w:ascii="Calibri" w:eastAsia="Calibri" w:hAnsi="Calibri" w:cs="Calibri"/>
                <w:spacing w:val="-2"/>
                <w:sz w:val="20"/>
                <w:szCs w:val="20"/>
                <w:lang w:val="el-GR"/>
              </w:rPr>
              <w:t>Λ</w:t>
            </w:r>
            <w:r w:rsidRPr="00293BA2">
              <w:rPr>
                <w:rFonts w:ascii="Calibri" w:eastAsia="Calibri" w:hAnsi="Calibri" w:cs="Calibri"/>
                <w:sz w:val="20"/>
                <w:szCs w:val="20"/>
                <w:lang w:val="el-GR"/>
              </w:rPr>
              <w:t>ΛΑΔΑ ΚΕΝΤΡ</w:t>
            </w:r>
            <w:r w:rsidRPr="00293BA2">
              <w:rPr>
                <w:rFonts w:ascii="Calibri" w:eastAsia="Calibri" w:hAnsi="Calibri" w:cs="Calibri"/>
                <w:spacing w:val="-3"/>
                <w:sz w:val="20"/>
                <w:szCs w:val="20"/>
                <w:lang w:val="el-GR"/>
              </w:rPr>
              <w:t>Ι</w:t>
            </w:r>
            <w:r w:rsidRPr="00293BA2">
              <w:rPr>
                <w:rFonts w:ascii="Calibri" w:eastAsia="Calibri" w:hAnsi="Calibri" w:cs="Calibri"/>
                <w:sz w:val="20"/>
                <w:szCs w:val="20"/>
                <w:lang w:val="el-GR"/>
              </w:rPr>
              <w:t>ΚΗ Μ</w:t>
            </w:r>
            <w:r w:rsidRPr="00293BA2">
              <w:rPr>
                <w:rFonts w:ascii="Calibri" w:eastAsia="Calibri" w:hAnsi="Calibri" w:cs="Calibri"/>
                <w:spacing w:val="-4"/>
                <w:sz w:val="20"/>
                <w:szCs w:val="20"/>
                <w:lang w:val="el-GR"/>
              </w:rPr>
              <w:t>Α</w:t>
            </w:r>
            <w:r w:rsidRPr="00293BA2">
              <w:rPr>
                <w:rFonts w:ascii="Calibri" w:eastAsia="Calibri" w:hAnsi="Calibri" w:cs="Calibri"/>
                <w:sz w:val="20"/>
                <w:szCs w:val="20"/>
                <w:lang w:val="el-GR"/>
              </w:rPr>
              <w:t>ΚΕ</w:t>
            </w:r>
            <w:r w:rsidRPr="00293BA2">
              <w:rPr>
                <w:rFonts w:ascii="Calibri" w:eastAsia="Calibri" w:hAnsi="Calibri" w:cs="Calibri"/>
                <w:spacing w:val="-2"/>
                <w:sz w:val="20"/>
                <w:szCs w:val="20"/>
                <w:lang w:val="el-GR"/>
              </w:rPr>
              <w:t>Δ</w:t>
            </w:r>
            <w:r w:rsidRPr="00293BA2">
              <w:rPr>
                <w:rFonts w:ascii="Calibri" w:eastAsia="Calibri" w:hAnsi="Calibri" w:cs="Calibri"/>
                <w:sz w:val="20"/>
                <w:szCs w:val="20"/>
                <w:lang w:val="el-GR"/>
              </w:rPr>
              <w:t>Ο</w:t>
            </w:r>
            <w:r w:rsidRPr="00293BA2">
              <w:rPr>
                <w:rFonts w:ascii="Calibri" w:eastAsia="Calibri" w:hAnsi="Calibri" w:cs="Calibri"/>
                <w:spacing w:val="-1"/>
                <w:sz w:val="20"/>
                <w:szCs w:val="20"/>
                <w:lang w:val="el-GR"/>
              </w:rPr>
              <w:t>Ν</w:t>
            </w:r>
            <w:r w:rsidRPr="00293BA2">
              <w:rPr>
                <w:rFonts w:ascii="Calibri" w:eastAsia="Calibri" w:hAnsi="Calibri" w:cs="Calibri"/>
                <w:sz w:val="20"/>
                <w:szCs w:val="20"/>
                <w:lang w:val="el-GR"/>
              </w:rPr>
              <w:t>ΙΑ ΙΟ</w:t>
            </w:r>
            <w:r w:rsidRPr="00293BA2">
              <w:rPr>
                <w:rFonts w:ascii="Calibri" w:eastAsia="Calibri" w:hAnsi="Calibri" w:cs="Calibri"/>
                <w:spacing w:val="-2"/>
                <w:sz w:val="20"/>
                <w:szCs w:val="20"/>
                <w:lang w:val="el-GR"/>
              </w:rPr>
              <w:t>Ν</w:t>
            </w:r>
            <w:r w:rsidRPr="00293BA2">
              <w:rPr>
                <w:rFonts w:ascii="Calibri" w:eastAsia="Calibri" w:hAnsi="Calibri" w:cs="Calibri"/>
                <w:sz w:val="20"/>
                <w:szCs w:val="20"/>
                <w:lang w:val="el-GR"/>
              </w:rPr>
              <w:t>ΙΑ Ν</w:t>
            </w:r>
            <w:r w:rsidRPr="00293BA2">
              <w:rPr>
                <w:rFonts w:ascii="Calibri" w:eastAsia="Calibri" w:hAnsi="Calibri" w:cs="Calibri"/>
                <w:spacing w:val="-2"/>
                <w:sz w:val="20"/>
                <w:szCs w:val="20"/>
                <w:lang w:val="el-GR"/>
              </w:rPr>
              <w:t>Η</w:t>
            </w:r>
            <w:r w:rsidRPr="00293BA2">
              <w:rPr>
                <w:rFonts w:ascii="Calibri" w:eastAsia="Calibri" w:hAnsi="Calibri" w:cs="Calibri"/>
                <w:sz w:val="20"/>
                <w:szCs w:val="20"/>
                <w:lang w:val="el-GR"/>
              </w:rPr>
              <w:t>Σ</w:t>
            </w:r>
            <w:r w:rsidRPr="00293BA2">
              <w:rPr>
                <w:rFonts w:ascii="Calibri" w:eastAsia="Calibri" w:hAnsi="Calibri" w:cs="Calibri"/>
                <w:spacing w:val="-1"/>
                <w:sz w:val="20"/>
                <w:szCs w:val="20"/>
                <w:lang w:val="el-GR"/>
              </w:rPr>
              <w:t>Ι</w:t>
            </w:r>
            <w:r w:rsidRPr="00293BA2">
              <w:rPr>
                <w:rFonts w:ascii="Calibri" w:eastAsia="Calibri" w:hAnsi="Calibri" w:cs="Calibri"/>
                <w:sz w:val="20"/>
                <w:szCs w:val="20"/>
                <w:lang w:val="el-GR"/>
              </w:rPr>
              <w:t xml:space="preserve">Α </w:t>
            </w:r>
            <w:r w:rsidRPr="00293BA2">
              <w:rPr>
                <w:rFonts w:ascii="Calibri" w:eastAsia="Calibri" w:hAnsi="Calibri" w:cs="Calibri"/>
                <w:spacing w:val="-1"/>
                <w:sz w:val="20"/>
                <w:szCs w:val="20"/>
                <w:lang w:val="el-GR"/>
              </w:rPr>
              <w:t>Π</w:t>
            </w:r>
            <w:r w:rsidRPr="00293BA2">
              <w:rPr>
                <w:rFonts w:ascii="Calibri" w:eastAsia="Calibri" w:hAnsi="Calibri" w:cs="Calibri"/>
                <w:sz w:val="20"/>
                <w:szCs w:val="20"/>
                <w:lang w:val="el-GR"/>
              </w:rPr>
              <w:t>ΕΛΟΠΟ</w:t>
            </w:r>
            <w:r w:rsidRPr="00293BA2">
              <w:rPr>
                <w:rFonts w:ascii="Calibri" w:eastAsia="Calibri" w:hAnsi="Calibri" w:cs="Calibri"/>
                <w:spacing w:val="-2"/>
                <w:sz w:val="20"/>
                <w:szCs w:val="20"/>
                <w:lang w:val="el-GR"/>
              </w:rPr>
              <w:t>ΝΝ</w:t>
            </w:r>
            <w:r w:rsidRPr="00293BA2">
              <w:rPr>
                <w:rFonts w:ascii="Calibri" w:eastAsia="Calibri" w:hAnsi="Calibri" w:cs="Calibri"/>
                <w:spacing w:val="-1"/>
                <w:sz w:val="20"/>
                <w:szCs w:val="20"/>
                <w:lang w:val="el-GR"/>
              </w:rPr>
              <w:t>Η</w:t>
            </w:r>
            <w:r w:rsidRPr="00293BA2">
              <w:rPr>
                <w:rFonts w:ascii="Calibri" w:eastAsia="Calibri" w:hAnsi="Calibri" w:cs="Calibri"/>
                <w:sz w:val="20"/>
                <w:szCs w:val="20"/>
                <w:lang w:val="el-GR"/>
              </w:rPr>
              <w:t>ΣΟΣ&amp; Κ</w:t>
            </w:r>
            <w:r w:rsidRPr="00293BA2">
              <w:rPr>
                <w:rFonts w:ascii="Calibri" w:eastAsia="Calibri" w:hAnsi="Calibri" w:cs="Calibri"/>
                <w:spacing w:val="1"/>
                <w:sz w:val="20"/>
                <w:szCs w:val="20"/>
                <w:lang w:val="el-GR"/>
              </w:rPr>
              <w:t>Ρ</w:t>
            </w:r>
            <w:r w:rsidRPr="00293BA2">
              <w:rPr>
                <w:rFonts w:ascii="Calibri" w:eastAsia="Calibri" w:hAnsi="Calibri" w:cs="Calibri"/>
                <w:spacing w:val="-1"/>
                <w:sz w:val="20"/>
                <w:szCs w:val="20"/>
                <w:lang w:val="el-GR"/>
              </w:rPr>
              <w:t>Η</w:t>
            </w:r>
            <w:r w:rsidRPr="00293BA2">
              <w:rPr>
                <w:rFonts w:ascii="Calibri" w:eastAsia="Calibri" w:hAnsi="Calibri" w:cs="Calibri"/>
                <w:sz w:val="20"/>
                <w:szCs w:val="20"/>
                <w:lang w:val="el-GR"/>
              </w:rPr>
              <w:t>ΤΗ</w:t>
            </w:r>
          </w:p>
        </w:tc>
        <w:tc>
          <w:tcPr>
            <w:tcW w:w="1276" w:type="dxa"/>
            <w:tcBorders>
              <w:top w:val="single" w:sz="8" w:space="0" w:color="000000"/>
              <w:left w:val="single" w:sz="8" w:space="0" w:color="000000"/>
              <w:bottom w:val="single" w:sz="8" w:space="0" w:color="000000"/>
              <w:right w:val="single" w:sz="8" w:space="0" w:color="000000"/>
            </w:tcBorders>
            <w:vAlign w:val="center"/>
          </w:tcPr>
          <w:p w14:paraId="3161FBF6" w14:textId="77777777" w:rsidR="000F474E" w:rsidRPr="00293BA2" w:rsidRDefault="000F474E" w:rsidP="00326C88">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ΣΤΕ</w:t>
            </w:r>
            <w:r w:rsidRPr="00293BA2">
              <w:rPr>
                <w:rFonts w:ascii="Calibri" w:eastAsia="Calibri" w:hAnsi="Calibri" w:cs="Calibri"/>
                <w:spacing w:val="1"/>
                <w:sz w:val="20"/>
                <w:szCs w:val="20"/>
              </w:rPr>
              <w:t>Ρ</w:t>
            </w:r>
            <w:r w:rsidRPr="00293BA2">
              <w:rPr>
                <w:rFonts w:ascii="Calibri" w:eastAsia="Calibri" w:hAnsi="Calibri" w:cs="Calibri"/>
                <w:sz w:val="20"/>
                <w:szCs w:val="20"/>
              </w:rPr>
              <w:t>ΕΑ</w:t>
            </w:r>
            <w:r w:rsidRPr="00293BA2">
              <w:rPr>
                <w:rFonts w:ascii="Calibri" w:eastAsia="Calibri" w:hAnsi="Calibri" w:cs="Calibri"/>
                <w:sz w:val="20"/>
                <w:szCs w:val="20"/>
                <w:lang w:val="el-GR"/>
              </w:rPr>
              <w:t xml:space="preserve"> </w:t>
            </w:r>
            <w:r w:rsidRPr="00293BA2">
              <w:rPr>
                <w:rFonts w:ascii="Calibri" w:eastAsia="Calibri" w:hAnsi="Calibri" w:cs="Calibri"/>
                <w:sz w:val="20"/>
                <w:szCs w:val="20"/>
              </w:rPr>
              <w:t>Ε</w:t>
            </w:r>
            <w:r w:rsidRPr="00293BA2">
              <w:rPr>
                <w:rFonts w:ascii="Calibri" w:eastAsia="Calibri" w:hAnsi="Calibri" w:cs="Calibri"/>
                <w:spacing w:val="-2"/>
                <w:sz w:val="20"/>
                <w:szCs w:val="20"/>
              </w:rPr>
              <w:t>Λ</w:t>
            </w:r>
            <w:r w:rsidRPr="00293BA2">
              <w:rPr>
                <w:rFonts w:ascii="Calibri" w:eastAsia="Calibri" w:hAnsi="Calibri" w:cs="Calibri"/>
                <w:sz w:val="20"/>
                <w:szCs w:val="20"/>
              </w:rPr>
              <w:t>ΛΑΔΑ</w:t>
            </w:r>
            <w:r w:rsidRPr="00293BA2">
              <w:rPr>
                <w:rFonts w:ascii="Calibri" w:eastAsia="Calibri" w:hAnsi="Calibri" w:cs="Calibri"/>
                <w:sz w:val="20"/>
                <w:szCs w:val="20"/>
                <w:lang w:val="el-GR"/>
              </w:rPr>
              <w:t xml:space="preserve"> </w:t>
            </w:r>
            <w:r w:rsidRPr="00293BA2">
              <w:rPr>
                <w:rFonts w:ascii="Calibri" w:eastAsia="Calibri" w:hAnsi="Calibri" w:cs="Calibri"/>
                <w:sz w:val="20"/>
                <w:szCs w:val="20"/>
              </w:rPr>
              <w:t>&amp; ΔΥΤΙΚΗ ΜΑΚΕ</w:t>
            </w:r>
            <w:r w:rsidRPr="00293BA2">
              <w:rPr>
                <w:rFonts w:ascii="Calibri" w:eastAsia="Calibri" w:hAnsi="Calibri" w:cs="Calibri"/>
                <w:spacing w:val="-3"/>
                <w:sz w:val="20"/>
                <w:szCs w:val="20"/>
              </w:rPr>
              <w:t>Δ</w:t>
            </w:r>
            <w:r w:rsidRPr="00293BA2">
              <w:rPr>
                <w:rFonts w:ascii="Calibri" w:eastAsia="Calibri" w:hAnsi="Calibri" w:cs="Calibri"/>
                <w:sz w:val="20"/>
                <w:szCs w:val="20"/>
              </w:rPr>
              <w:t>Ο</w:t>
            </w:r>
            <w:r w:rsidRPr="00293BA2">
              <w:rPr>
                <w:rFonts w:ascii="Calibri" w:eastAsia="Calibri" w:hAnsi="Calibri" w:cs="Calibri"/>
                <w:spacing w:val="-1"/>
                <w:sz w:val="20"/>
                <w:szCs w:val="20"/>
              </w:rPr>
              <w:t>Ν</w:t>
            </w:r>
            <w:r w:rsidRPr="00293BA2">
              <w:rPr>
                <w:rFonts w:ascii="Calibri" w:eastAsia="Calibri" w:hAnsi="Calibri" w:cs="Calibri"/>
                <w:sz w:val="20"/>
                <w:szCs w:val="20"/>
              </w:rPr>
              <w:t>ΙΑ</w:t>
            </w:r>
          </w:p>
        </w:tc>
        <w:tc>
          <w:tcPr>
            <w:tcW w:w="1258" w:type="dxa"/>
            <w:tcBorders>
              <w:top w:val="single" w:sz="8" w:space="0" w:color="000000"/>
              <w:left w:val="single" w:sz="8" w:space="0" w:color="000000"/>
              <w:bottom w:val="single" w:sz="8" w:space="0" w:color="000000"/>
              <w:right w:val="single" w:sz="8" w:space="0" w:color="000000"/>
            </w:tcBorders>
            <w:vAlign w:val="center"/>
          </w:tcPr>
          <w:p w14:paraId="170BCED5" w14:textId="77777777" w:rsidR="000F474E" w:rsidRPr="00293BA2" w:rsidRDefault="000F474E" w:rsidP="00326C88">
            <w:pPr>
              <w:pStyle w:val="TableParagraph"/>
              <w:spacing w:after="120" w:line="276" w:lineRule="auto"/>
              <w:jc w:val="center"/>
              <w:rPr>
                <w:rFonts w:ascii="Calibri" w:eastAsia="Calibri" w:hAnsi="Calibri" w:cs="Calibri"/>
                <w:sz w:val="20"/>
                <w:szCs w:val="20"/>
              </w:rPr>
            </w:pPr>
            <w:r w:rsidRPr="00293BA2">
              <w:rPr>
                <w:rFonts w:ascii="Calibri" w:eastAsia="Calibri" w:hAnsi="Calibri" w:cs="Calibri"/>
                <w:sz w:val="20"/>
                <w:szCs w:val="20"/>
              </w:rPr>
              <w:t>ΑΤΤΙΚΗ</w:t>
            </w:r>
          </w:p>
        </w:tc>
      </w:tr>
      <w:tr w:rsidR="000F474E" w:rsidRPr="00293BA2" w14:paraId="158506C5" w14:textId="77777777" w:rsidTr="00AC47EA">
        <w:trPr>
          <w:trHeight w:hRule="exact" w:val="4122"/>
        </w:trPr>
        <w:tc>
          <w:tcPr>
            <w:tcW w:w="2532" w:type="dxa"/>
            <w:tcBorders>
              <w:top w:val="single" w:sz="8" w:space="0" w:color="000000"/>
              <w:left w:val="single" w:sz="8" w:space="0" w:color="000000"/>
              <w:bottom w:val="single" w:sz="8" w:space="0" w:color="000000"/>
              <w:right w:val="single" w:sz="8" w:space="0" w:color="000000"/>
            </w:tcBorders>
            <w:vAlign w:val="center"/>
          </w:tcPr>
          <w:p w14:paraId="1BDB5F9A" w14:textId="77777777" w:rsidR="000F474E" w:rsidRPr="00293BA2" w:rsidRDefault="000F474E" w:rsidP="00326C88">
            <w:pPr>
              <w:pStyle w:val="TableParagraph"/>
              <w:spacing w:line="276" w:lineRule="auto"/>
              <w:ind w:left="142" w:right="176"/>
              <w:jc w:val="center"/>
              <w:rPr>
                <w:rFonts w:ascii="Calibri" w:eastAsia="Calibri" w:hAnsi="Calibri" w:cs="Calibri"/>
                <w:sz w:val="18"/>
                <w:szCs w:val="18"/>
                <w:lang w:val="el-GR"/>
              </w:rPr>
            </w:pPr>
            <w:r w:rsidRPr="00293BA2">
              <w:rPr>
                <w:rFonts w:ascii="Calibri" w:eastAsia="Calibri" w:hAnsi="Calibri" w:cs="Calibri"/>
                <w:sz w:val="18"/>
                <w:szCs w:val="18"/>
                <w:lang w:val="el-GR"/>
              </w:rPr>
              <w:t>Ο δικαιούχος κατά τη στιγμή υποβολής της αίτησης α) δεν έχει υπερβεί το 41</w:t>
            </w:r>
            <w:r w:rsidRPr="00293BA2">
              <w:rPr>
                <w:rFonts w:ascii="Calibri" w:eastAsia="Calibri" w:hAnsi="Calibri" w:cs="Calibri"/>
                <w:sz w:val="18"/>
                <w:szCs w:val="18"/>
                <w:vertAlign w:val="superscript"/>
                <w:lang w:val="el-GR"/>
              </w:rPr>
              <w:t>ο</w:t>
            </w:r>
            <w:r w:rsidRPr="00293BA2">
              <w:rPr>
                <w:rFonts w:ascii="Calibri" w:eastAsia="Calibri" w:hAnsi="Calibri" w:cs="Calibri"/>
                <w:sz w:val="18"/>
                <w:szCs w:val="18"/>
                <w:lang w:val="el-GR"/>
              </w:rPr>
              <w:t xml:space="preserve"> έτος της ηλικίας, διαθέτει επαρκή επαγγελματικά προσόντα</w:t>
            </w:r>
            <w:r w:rsidRPr="00293BA2">
              <w:rPr>
                <w:rFonts w:ascii="Calibri" w:eastAsia="Calibri" w:hAnsi="Calibri" w:cs="Calibri"/>
                <w:sz w:val="18"/>
                <w:szCs w:val="18"/>
                <w:vertAlign w:val="superscript"/>
                <w:lang w:val="el-GR"/>
              </w:rPr>
              <w:t>1</w:t>
            </w:r>
            <w:r w:rsidRPr="00293BA2">
              <w:rPr>
                <w:rFonts w:ascii="Calibri" w:eastAsia="Calibri" w:hAnsi="Calibri" w:cs="Calibri"/>
                <w:sz w:val="18"/>
                <w:szCs w:val="18"/>
                <w:lang w:val="el-GR"/>
              </w:rPr>
              <w:t xml:space="preserve"> και ικανότητες και εγκαθίσταται για πρώτη φορά σε γεωργική εκμετάλλευση ως υπεύθυνος της εκμετάλλευσης αυτής ή β) έχει ενταχθεί ως δικαιούχος μέτρων Νέων Γεωργών (ΠΑΑ) την τελευταία πενταετία.</w:t>
            </w:r>
          </w:p>
        </w:tc>
        <w:tc>
          <w:tcPr>
            <w:tcW w:w="1473" w:type="dxa"/>
            <w:tcBorders>
              <w:top w:val="single" w:sz="8" w:space="0" w:color="000000"/>
              <w:left w:val="single" w:sz="8" w:space="0" w:color="000000"/>
              <w:bottom w:val="single" w:sz="8" w:space="0" w:color="000000"/>
              <w:right w:val="single" w:sz="8" w:space="0" w:color="000000"/>
            </w:tcBorders>
            <w:vAlign w:val="center"/>
          </w:tcPr>
          <w:p w14:paraId="49EF635F" w14:textId="72BAC28A"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75</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7FC417D6" w14:textId="2F5C89AA"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65</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20D37544" w14:textId="6C24B505" w:rsidR="000F474E" w:rsidRPr="00293BA2" w:rsidRDefault="000F474E" w:rsidP="00326C88">
            <w:pPr>
              <w:pStyle w:val="TableParagraph"/>
              <w:spacing w:after="120" w:line="276" w:lineRule="auto"/>
              <w:ind w:left="3"/>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6B466361" w14:textId="13AC8768"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065F6A7E" w14:textId="278542C0"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r>
      <w:tr w:rsidR="000F474E" w:rsidRPr="00293BA2" w14:paraId="0E8F3A94" w14:textId="77777777" w:rsidTr="00326C88">
        <w:trPr>
          <w:trHeight w:hRule="exact" w:val="571"/>
        </w:trPr>
        <w:tc>
          <w:tcPr>
            <w:tcW w:w="2532" w:type="dxa"/>
            <w:tcBorders>
              <w:top w:val="single" w:sz="8" w:space="0" w:color="000000"/>
              <w:left w:val="single" w:sz="8" w:space="0" w:color="000000"/>
              <w:bottom w:val="single" w:sz="8" w:space="0" w:color="000000"/>
              <w:right w:val="single" w:sz="8" w:space="0" w:color="000000"/>
            </w:tcBorders>
            <w:vAlign w:val="center"/>
          </w:tcPr>
          <w:p w14:paraId="2B616060" w14:textId="77777777" w:rsidR="000F474E" w:rsidRPr="00293BA2" w:rsidRDefault="000F474E" w:rsidP="00326C88">
            <w:pPr>
              <w:pStyle w:val="TableParagraph"/>
              <w:spacing w:after="120" w:line="276" w:lineRule="auto"/>
              <w:ind w:left="45" w:right="34"/>
              <w:jc w:val="center"/>
              <w:rPr>
                <w:rFonts w:ascii="Calibri" w:eastAsia="Calibri" w:hAnsi="Calibri" w:cs="Calibri"/>
                <w:sz w:val="18"/>
                <w:szCs w:val="18"/>
              </w:rPr>
            </w:pPr>
            <w:r w:rsidRPr="00293BA2">
              <w:rPr>
                <w:rFonts w:ascii="Calibri" w:eastAsia="Calibri" w:hAnsi="Calibri" w:cs="Calibri"/>
                <w:sz w:val="18"/>
                <w:szCs w:val="18"/>
                <w:lang w:val="el-GR"/>
              </w:rPr>
              <w:t>Γεωργοί σε ορεινές περιοχές</w:t>
            </w:r>
          </w:p>
        </w:tc>
        <w:tc>
          <w:tcPr>
            <w:tcW w:w="1473" w:type="dxa"/>
            <w:tcBorders>
              <w:top w:val="single" w:sz="8" w:space="0" w:color="000000"/>
              <w:left w:val="single" w:sz="8" w:space="0" w:color="000000"/>
              <w:bottom w:val="single" w:sz="8" w:space="0" w:color="000000"/>
              <w:right w:val="single" w:sz="8" w:space="0" w:color="000000"/>
            </w:tcBorders>
            <w:vAlign w:val="center"/>
          </w:tcPr>
          <w:p w14:paraId="51BB0E2D" w14:textId="59EBBB84"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rPr>
              <w:t>0</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101BC33F" w14:textId="456208E3"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141DF4C6" w14:textId="1A03C9D9" w:rsidR="000F474E" w:rsidRPr="00293BA2" w:rsidRDefault="000F474E" w:rsidP="00326C88">
            <w:pPr>
              <w:pStyle w:val="TableParagraph"/>
              <w:spacing w:after="120" w:line="276" w:lineRule="auto"/>
              <w:ind w:left="3"/>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5C43FBD6" w14:textId="285E70EB"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37212B84" w14:textId="36B548F6"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r>
      <w:tr w:rsidR="000F474E" w:rsidRPr="00293BA2" w14:paraId="531A1271" w14:textId="77777777" w:rsidTr="00326C88">
        <w:trPr>
          <w:trHeight w:hRule="exact" w:val="992"/>
        </w:trPr>
        <w:tc>
          <w:tcPr>
            <w:tcW w:w="2532" w:type="dxa"/>
            <w:tcBorders>
              <w:top w:val="single" w:sz="8" w:space="0" w:color="000000"/>
              <w:left w:val="single" w:sz="8" w:space="0" w:color="000000"/>
              <w:bottom w:val="single" w:sz="8" w:space="0" w:color="000000"/>
              <w:right w:val="single" w:sz="8" w:space="0" w:color="000000"/>
            </w:tcBorders>
            <w:vAlign w:val="center"/>
          </w:tcPr>
          <w:p w14:paraId="27C6E827" w14:textId="77777777" w:rsidR="000F474E" w:rsidRPr="00293BA2" w:rsidRDefault="000F474E" w:rsidP="00326C88">
            <w:pPr>
              <w:pStyle w:val="TableParagraph"/>
              <w:spacing w:after="120" w:line="276" w:lineRule="auto"/>
              <w:ind w:left="45" w:right="34"/>
              <w:jc w:val="center"/>
              <w:rPr>
                <w:rFonts w:ascii="Calibri" w:eastAsia="Calibri" w:hAnsi="Calibri" w:cs="Calibri"/>
                <w:sz w:val="18"/>
                <w:szCs w:val="18"/>
                <w:lang w:val="el-GR"/>
              </w:rPr>
            </w:pPr>
            <w:r w:rsidRPr="00293BA2">
              <w:rPr>
                <w:rFonts w:ascii="Calibri" w:eastAsia="Calibri" w:hAnsi="Calibri" w:cs="Calibri"/>
                <w:sz w:val="18"/>
                <w:szCs w:val="18"/>
                <w:lang w:val="el-GR"/>
              </w:rPr>
              <w:t>Γ</w:t>
            </w:r>
            <w:r w:rsidRPr="00293BA2">
              <w:rPr>
                <w:rFonts w:ascii="Calibri" w:eastAsia="Calibri" w:hAnsi="Calibri" w:cs="Calibri"/>
                <w:spacing w:val="-1"/>
                <w:sz w:val="18"/>
                <w:szCs w:val="18"/>
                <w:lang w:val="el-GR"/>
              </w:rPr>
              <w:t>ε</w:t>
            </w:r>
            <w:r w:rsidRPr="00293BA2">
              <w:rPr>
                <w:rFonts w:ascii="Calibri" w:eastAsia="Calibri" w:hAnsi="Calibri" w:cs="Calibri"/>
                <w:sz w:val="18"/>
                <w:szCs w:val="18"/>
                <w:lang w:val="el-GR"/>
              </w:rPr>
              <w:t>ω</w:t>
            </w:r>
            <w:r w:rsidRPr="00293BA2">
              <w:rPr>
                <w:rFonts w:ascii="Calibri" w:eastAsia="Calibri" w:hAnsi="Calibri" w:cs="Calibri"/>
                <w:spacing w:val="-1"/>
                <w:sz w:val="18"/>
                <w:szCs w:val="18"/>
                <w:lang w:val="el-GR"/>
              </w:rPr>
              <w:t>ρ</w:t>
            </w:r>
            <w:r w:rsidRPr="00293BA2">
              <w:rPr>
                <w:rFonts w:ascii="Calibri" w:eastAsia="Calibri" w:hAnsi="Calibri" w:cs="Calibri"/>
                <w:spacing w:val="-2"/>
                <w:sz w:val="18"/>
                <w:szCs w:val="18"/>
                <w:lang w:val="el-GR"/>
              </w:rPr>
              <w:t>γ</w:t>
            </w:r>
            <w:r w:rsidRPr="00293BA2">
              <w:rPr>
                <w:rFonts w:ascii="Calibri" w:eastAsia="Calibri" w:hAnsi="Calibri" w:cs="Calibri"/>
                <w:sz w:val="18"/>
                <w:szCs w:val="18"/>
                <w:lang w:val="el-GR"/>
              </w:rPr>
              <w:t xml:space="preserve">οί σε </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ρ</w:t>
            </w:r>
            <w:r w:rsidRPr="00293BA2">
              <w:rPr>
                <w:rFonts w:ascii="Calibri" w:eastAsia="Calibri" w:hAnsi="Calibri" w:cs="Calibri"/>
                <w:sz w:val="18"/>
                <w:szCs w:val="18"/>
                <w:lang w:val="el-GR"/>
              </w:rPr>
              <w:t xml:space="preserve">ιοχές </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 xml:space="preserve">ου </w:t>
            </w:r>
            <w:r w:rsidRPr="00293BA2">
              <w:rPr>
                <w:rFonts w:ascii="Calibri" w:eastAsia="Calibri" w:hAnsi="Calibri" w:cs="Calibri"/>
                <w:spacing w:val="1"/>
                <w:sz w:val="18"/>
                <w:szCs w:val="18"/>
                <w:lang w:val="el-GR"/>
              </w:rPr>
              <w:t>α</w:t>
            </w:r>
            <w:r w:rsidRPr="00293BA2">
              <w:rPr>
                <w:rFonts w:ascii="Calibri" w:eastAsia="Calibri" w:hAnsi="Calibri" w:cs="Calibri"/>
                <w:sz w:val="18"/>
                <w:szCs w:val="18"/>
                <w:lang w:val="el-GR"/>
              </w:rPr>
              <w:t>ν</w:t>
            </w:r>
            <w:r w:rsidRPr="00293BA2">
              <w:rPr>
                <w:rFonts w:ascii="Calibri" w:eastAsia="Calibri" w:hAnsi="Calibri" w:cs="Calibri"/>
                <w:spacing w:val="-3"/>
                <w:sz w:val="18"/>
                <w:szCs w:val="18"/>
                <w:lang w:val="el-GR"/>
              </w:rPr>
              <w:t>τ</w:t>
            </w:r>
            <w:r w:rsidRPr="00293BA2">
              <w:rPr>
                <w:rFonts w:ascii="Calibri" w:eastAsia="Calibri" w:hAnsi="Calibri" w:cs="Calibri"/>
                <w:sz w:val="18"/>
                <w:szCs w:val="18"/>
                <w:lang w:val="el-GR"/>
              </w:rPr>
              <w:t>ι</w:t>
            </w:r>
            <w:r w:rsidRPr="00293BA2">
              <w:rPr>
                <w:rFonts w:ascii="Calibri" w:eastAsia="Calibri" w:hAnsi="Calibri" w:cs="Calibri"/>
                <w:spacing w:val="-1"/>
                <w:sz w:val="18"/>
                <w:szCs w:val="18"/>
                <w:lang w:val="el-GR"/>
              </w:rPr>
              <w:t>μ</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τ</w:t>
            </w:r>
            <w:r w:rsidRPr="00293BA2">
              <w:rPr>
                <w:rFonts w:ascii="Calibri" w:eastAsia="Calibri" w:hAnsi="Calibri" w:cs="Calibri"/>
                <w:sz w:val="18"/>
                <w:szCs w:val="18"/>
                <w:lang w:val="el-GR"/>
              </w:rPr>
              <w:t>ω</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ίζουν φ</w:t>
            </w:r>
            <w:r w:rsidRPr="00293BA2">
              <w:rPr>
                <w:rFonts w:ascii="Calibri" w:eastAsia="Calibri" w:hAnsi="Calibri" w:cs="Calibri"/>
                <w:spacing w:val="1"/>
                <w:sz w:val="18"/>
                <w:szCs w:val="18"/>
                <w:lang w:val="el-GR"/>
              </w:rPr>
              <w:t>υ</w:t>
            </w:r>
            <w:r w:rsidRPr="00293BA2">
              <w:rPr>
                <w:rFonts w:ascii="Calibri" w:eastAsia="Calibri" w:hAnsi="Calibri" w:cs="Calibri"/>
                <w:sz w:val="18"/>
                <w:szCs w:val="18"/>
                <w:lang w:val="el-GR"/>
              </w:rPr>
              <w:t>σ</w:t>
            </w:r>
            <w:r w:rsidRPr="00293BA2">
              <w:rPr>
                <w:rFonts w:ascii="Calibri" w:eastAsia="Calibri" w:hAnsi="Calibri" w:cs="Calibri"/>
                <w:spacing w:val="1"/>
                <w:sz w:val="18"/>
                <w:szCs w:val="18"/>
                <w:lang w:val="el-GR"/>
              </w:rPr>
              <w:t>ι</w:t>
            </w:r>
            <w:r w:rsidRPr="00293BA2">
              <w:rPr>
                <w:rFonts w:ascii="Calibri" w:eastAsia="Calibri" w:hAnsi="Calibri" w:cs="Calibri"/>
                <w:sz w:val="18"/>
                <w:szCs w:val="18"/>
                <w:lang w:val="el-GR"/>
              </w:rPr>
              <w:t>κά ή άλ</w:t>
            </w:r>
            <w:r w:rsidRPr="00293BA2">
              <w:rPr>
                <w:rFonts w:ascii="Calibri" w:eastAsia="Calibri" w:hAnsi="Calibri" w:cs="Calibri"/>
                <w:spacing w:val="-2"/>
                <w:sz w:val="18"/>
                <w:szCs w:val="18"/>
                <w:lang w:val="el-GR"/>
              </w:rPr>
              <w:t>λ</w:t>
            </w:r>
            <w:r w:rsidRPr="00293BA2">
              <w:rPr>
                <w:rFonts w:ascii="Calibri" w:eastAsia="Calibri" w:hAnsi="Calibri" w:cs="Calibri"/>
                <w:sz w:val="18"/>
                <w:szCs w:val="18"/>
                <w:lang w:val="el-GR"/>
              </w:rPr>
              <w:t>α ει</w:t>
            </w:r>
            <w:r w:rsidRPr="00293BA2">
              <w:rPr>
                <w:rFonts w:ascii="Calibri" w:eastAsia="Calibri" w:hAnsi="Calibri" w:cs="Calibri"/>
                <w:spacing w:val="-1"/>
                <w:sz w:val="18"/>
                <w:szCs w:val="18"/>
                <w:lang w:val="el-GR"/>
              </w:rPr>
              <w:t>δ</w:t>
            </w:r>
            <w:r w:rsidRPr="00293BA2">
              <w:rPr>
                <w:rFonts w:ascii="Calibri" w:eastAsia="Calibri" w:hAnsi="Calibri" w:cs="Calibri"/>
                <w:sz w:val="18"/>
                <w:szCs w:val="18"/>
                <w:lang w:val="el-GR"/>
              </w:rPr>
              <w:t xml:space="preserve">ικά </w:t>
            </w:r>
            <w:r w:rsidRPr="00293BA2">
              <w:rPr>
                <w:rFonts w:ascii="Calibri" w:eastAsia="Calibri" w:hAnsi="Calibri" w:cs="Calibri"/>
                <w:spacing w:val="-1"/>
                <w:sz w:val="18"/>
                <w:szCs w:val="18"/>
                <w:lang w:val="el-GR"/>
              </w:rPr>
              <w:t>μ</w:t>
            </w:r>
            <w:r w:rsidRPr="00293BA2">
              <w:rPr>
                <w:rFonts w:ascii="Calibri" w:eastAsia="Calibri" w:hAnsi="Calibri" w:cs="Calibri"/>
                <w:sz w:val="18"/>
                <w:szCs w:val="18"/>
                <w:lang w:val="el-GR"/>
              </w:rPr>
              <w:t>ειονε</w:t>
            </w:r>
            <w:r w:rsidRPr="00293BA2">
              <w:rPr>
                <w:rFonts w:ascii="Calibri" w:eastAsia="Calibri" w:hAnsi="Calibri" w:cs="Calibri"/>
                <w:spacing w:val="-1"/>
                <w:sz w:val="18"/>
                <w:szCs w:val="18"/>
                <w:lang w:val="el-GR"/>
              </w:rPr>
              <w:t>κ</w:t>
            </w:r>
            <w:r w:rsidRPr="00293BA2">
              <w:rPr>
                <w:rFonts w:ascii="Calibri" w:eastAsia="Calibri" w:hAnsi="Calibri" w:cs="Calibri"/>
                <w:sz w:val="18"/>
                <w:szCs w:val="18"/>
                <w:lang w:val="el-GR"/>
              </w:rPr>
              <w:t>τ</w:t>
            </w:r>
            <w:r w:rsidRPr="00293BA2">
              <w:rPr>
                <w:rFonts w:ascii="Calibri" w:eastAsia="Calibri" w:hAnsi="Calibri" w:cs="Calibri"/>
                <w:spacing w:val="-1"/>
                <w:sz w:val="18"/>
                <w:szCs w:val="18"/>
                <w:lang w:val="el-GR"/>
              </w:rPr>
              <w:t>ήμ</w:t>
            </w:r>
            <w:r w:rsidRPr="00293BA2">
              <w:rPr>
                <w:rFonts w:ascii="Calibri" w:eastAsia="Calibri" w:hAnsi="Calibri" w:cs="Calibri"/>
                <w:sz w:val="18"/>
                <w:szCs w:val="18"/>
                <w:lang w:val="el-GR"/>
              </w:rPr>
              <w:t>ατα</w:t>
            </w:r>
          </w:p>
        </w:tc>
        <w:tc>
          <w:tcPr>
            <w:tcW w:w="1473" w:type="dxa"/>
            <w:tcBorders>
              <w:top w:val="single" w:sz="8" w:space="0" w:color="000000"/>
              <w:left w:val="single" w:sz="8" w:space="0" w:color="000000"/>
              <w:bottom w:val="single" w:sz="8" w:space="0" w:color="000000"/>
              <w:right w:val="single" w:sz="8" w:space="0" w:color="000000"/>
            </w:tcBorders>
            <w:vAlign w:val="center"/>
          </w:tcPr>
          <w:p w14:paraId="14C4F657" w14:textId="52D6BB3D" w:rsidR="000F474E" w:rsidRPr="00293BA2" w:rsidRDefault="000F474E" w:rsidP="000F474E">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lang w:val="el-GR"/>
              </w:rPr>
              <w:t>0</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632B16BC" w14:textId="2A252890"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07140DCE" w14:textId="468543F8" w:rsidR="000F474E" w:rsidRPr="00293BA2" w:rsidRDefault="000F474E" w:rsidP="00326C88">
            <w:pPr>
              <w:pStyle w:val="TableParagraph"/>
              <w:spacing w:after="120" w:line="276" w:lineRule="auto"/>
              <w:ind w:left="3"/>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276253B5" w14:textId="530A70C1"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0231FF41" w14:textId="66C9E9AF"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35</w:t>
            </w:r>
            <w:r w:rsidRPr="00293BA2">
              <w:rPr>
                <w:rFonts w:ascii="Calibri" w:eastAsia="Calibri" w:hAnsi="Calibri" w:cs="Calibri"/>
              </w:rPr>
              <w:t>%</w:t>
            </w:r>
          </w:p>
        </w:tc>
      </w:tr>
      <w:tr w:rsidR="000F474E" w:rsidRPr="00293BA2" w14:paraId="51104C43" w14:textId="77777777" w:rsidTr="00326C88">
        <w:trPr>
          <w:trHeight w:hRule="exact" w:val="565"/>
        </w:trPr>
        <w:tc>
          <w:tcPr>
            <w:tcW w:w="2532" w:type="dxa"/>
            <w:tcBorders>
              <w:top w:val="single" w:sz="8" w:space="0" w:color="000000"/>
              <w:left w:val="single" w:sz="8" w:space="0" w:color="000000"/>
              <w:bottom w:val="single" w:sz="8" w:space="0" w:color="000000"/>
              <w:right w:val="single" w:sz="8" w:space="0" w:color="000000"/>
            </w:tcBorders>
            <w:vAlign w:val="center"/>
          </w:tcPr>
          <w:p w14:paraId="2A424AE0" w14:textId="77777777" w:rsidR="000F474E" w:rsidRPr="00293BA2" w:rsidRDefault="000F474E" w:rsidP="00326C88">
            <w:pPr>
              <w:pStyle w:val="TableParagraph"/>
              <w:spacing w:after="120" w:line="276" w:lineRule="auto"/>
              <w:ind w:left="45" w:right="34"/>
              <w:jc w:val="center"/>
              <w:rPr>
                <w:rFonts w:ascii="Calibri" w:eastAsia="Calibri" w:hAnsi="Calibri" w:cs="Calibri"/>
                <w:sz w:val="18"/>
                <w:szCs w:val="18"/>
                <w:lang w:val="el-GR"/>
              </w:rPr>
            </w:pPr>
            <w:r w:rsidRPr="00293BA2">
              <w:rPr>
                <w:rFonts w:ascii="Calibri" w:eastAsia="Calibri" w:hAnsi="Calibri" w:cs="Calibri"/>
                <w:sz w:val="18"/>
                <w:szCs w:val="18"/>
                <w:lang w:val="el-GR"/>
              </w:rPr>
              <w:t>Λ</w:t>
            </w:r>
            <w:r w:rsidRPr="00293BA2">
              <w:rPr>
                <w:rFonts w:ascii="Calibri" w:eastAsia="Calibri" w:hAnsi="Calibri" w:cs="Calibri"/>
                <w:spacing w:val="1"/>
                <w:sz w:val="18"/>
                <w:szCs w:val="18"/>
                <w:lang w:val="el-GR"/>
              </w:rPr>
              <w:t>ο</w:t>
            </w:r>
            <w:r w:rsidRPr="00293BA2">
              <w:rPr>
                <w:rFonts w:ascii="Calibri" w:eastAsia="Calibri" w:hAnsi="Calibri" w:cs="Calibri"/>
                <w:sz w:val="18"/>
                <w:szCs w:val="18"/>
                <w:lang w:val="el-GR"/>
              </w:rPr>
              <w:t>ι</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οί γ</w:t>
            </w:r>
            <w:r w:rsidRPr="00293BA2">
              <w:rPr>
                <w:rFonts w:ascii="Calibri" w:eastAsia="Calibri" w:hAnsi="Calibri" w:cs="Calibri"/>
                <w:spacing w:val="-1"/>
                <w:sz w:val="18"/>
                <w:szCs w:val="18"/>
                <w:lang w:val="el-GR"/>
              </w:rPr>
              <w:t>ε</w:t>
            </w:r>
            <w:r w:rsidRPr="00293BA2">
              <w:rPr>
                <w:rFonts w:ascii="Calibri" w:eastAsia="Calibri" w:hAnsi="Calibri" w:cs="Calibri"/>
                <w:sz w:val="18"/>
                <w:szCs w:val="18"/>
                <w:lang w:val="el-GR"/>
              </w:rPr>
              <w:t>ω</w:t>
            </w:r>
            <w:r w:rsidRPr="00293BA2">
              <w:rPr>
                <w:rFonts w:ascii="Calibri" w:eastAsia="Calibri" w:hAnsi="Calibri" w:cs="Calibri"/>
                <w:spacing w:val="-1"/>
                <w:sz w:val="18"/>
                <w:szCs w:val="18"/>
                <w:lang w:val="el-GR"/>
              </w:rPr>
              <w:t>ρ</w:t>
            </w:r>
            <w:r w:rsidRPr="00293BA2">
              <w:rPr>
                <w:rFonts w:ascii="Calibri" w:eastAsia="Calibri" w:hAnsi="Calibri" w:cs="Calibri"/>
                <w:spacing w:val="-2"/>
                <w:sz w:val="18"/>
                <w:szCs w:val="18"/>
                <w:lang w:val="el-GR"/>
              </w:rPr>
              <w:t>γ</w:t>
            </w:r>
            <w:r w:rsidRPr="00293BA2">
              <w:rPr>
                <w:rFonts w:ascii="Calibri" w:eastAsia="Calibri" w:hAnsi="Calibri" w:cs="Calibri"/>
                <w:sz w:val="18"/>
                <w:szCs w:val="18"/>
                <w:lang w:val="el-GR"/>
              </w:rPr>
              <w:t>οί σε καν</w:t>
            </w:r>
            <w:r w:rsidRPr="00293BA2">
              <w:rPr>
                <w:rFonts w:ascii="Calibri" w:eastAsia="Calibri" w:hAnsi="Calibri" w:cs="Calibri"/>
                <w:spacing w:val="-2"/>
                <w:sz w:val="18"/>
                <w:szCs w:val="18"/>
                <w:lang w:val="el-GR"/>
              </w:rPr>
              <w:t>ο</w:t>
            </w:r>
            <w:r w:rsidRPr="00293BA2">
              <w:rPr>
                <w:rFonts w:ascii="Calibri" w:eastAsia="Calibri" w:hAnsi="Calibri" w:cs="Calibri"/>
                <w:sz w:val="18"/>
                <w:szCs w:val="18"/>
                <w:lang w:val="el-GR"/>
              </w:rPr>
              <w:t>νικ</w:t>
            </w:r>
            <w:r w:rsidRPr="00293BA2">
              <w:rPr>
                <w:rFonts w:ascii="Calibri" w:eastAsia="Calibri" w:hAnsi="Calibri" w:cs="Calibri"/>
                <w:spacing w:val="-1"/>
                <w:sz w:val="18"/>
                <w:szCs w:val="18"/>
                <w:lang w:val="el-GR"/>
              </w:rPr>
              <w:t>έ</w:t>
            </w:r>
            <w:r w:rsidRPr="00293BA2">
              <w:rPr>
                <w:rFonts w:ascii="Calibri" w:eastAsia="Calibri" w:hAnsi="Calibri" w:cs="Calibri"/>
                <w:sz w:val="18"/>
                <w:szCs w:val="18"/>
                <w:lang w:val="el-GR"/>
              </w:rPr>
              <w:t xml:space="preserve">ς </w:t>
            </w:r>
            <w:r w:rsidRPr="00293BA2">
              <w:rPr>
                <w:rFonts w:ascii="Calibri" w:eastAsia="Calibri" w:hAnsi="Calibri" w:cs="Calibri"/>
                <w:spacing w:val="1"/>
                <w:sz w:val="18"/>
                <w:szCs w:val="18"/>
                <w:lang w:val="el-GR"/>
              </w:rPr>
              <w:t>π</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ρ</w:t>
            </w:r>
            <w:r w:rsidRPr="00293BA2">
              <w:rPr>
                <w:rFonts w:ascii="Calibri" w:eastAsia="Calibri" w:hAnsi="Calibri" w:cs="Calibri"/>
                <w:spacing w:val="-2"/>
                <w:sz w:val="18"/>
                <w:szCs w:val="18"/>
                <w:lang w:val="el-GR"/>
              </w:rPr>
              <w:t>ι</w:t>
            </w:r>
            <w:r w:rsidRPr="00293BA2">
              <w:rPr>
                <w:rFonts w:ascii="Calibri" w:eastAsia="Calibri" w:hAnsi="Calibri" w:cs="Calibri"/>
                <w:sz w:val="18"/>
                <w:szCs w:val="18"/>
                <w:lang w:val="el-GR"/>
              </w:rPr>
              <w:t>οχές</w:t>
            </w:r>
          </w:p>
        </w:tc>
        <w:tc>
          <w:tcPr>
            <w:tcW w:w="1473" w:type="dxa"/>
            <w:tcBorders>
              <w:top w:val="single" w:sz="8" w:space="0" w:color="000000"/>
              <w:left w:val="single" w:sz="8" w:space="0" w:color="000000"/>
              <w:bottom w:val="single" w:sz="8" w:space="0" w:color="000000"/>
              <w:right w:val="single" w:sz="8" w:space="0" w:color="000000"/>
            </w:tcBorders>
            <w:vAlign w:val="center"/>
          </w:tcPr>
          <w:p w14:paraId="4C3F4B57" w14:textId="6E965B9E" w:rsidR="000F474E" w:rsidRPr="00293BA2" w:rsidRDefault="000F474E" w:rsidP="000F474E">
            <w:pPr>
              <w:pStyle w:val="TableParagraph"/>
              <w:spacing w:after="120" w:line="276" w:lineRule="auto"/>
              <w:jc w:val="center"/>
              <w:rPr>
                <w:rFonts w:ascii="Calibri" w:eastAsia="Calibri" w:hAnsi="Calibri" w:cs="Calibri"/>
              </w:rPr>
            </w:pPr>
            <w:r w:rsidRPr="00293BA2">
              <w:rPr>
                <w:rFonts w:ascii="Calibri" w:eastAsia="Calibri" w:hAnsi="Calibri" w:cs="Calibri"/>
              </w:rPr>
              <w:t>7</w:t>
            </w:r>
            <w:r w:rsidRPr="00293BA2">
              <w:rPr>
                <w:rFonts w:ascii="Calibri" w:eastAsia="Calibri" w:hAnsi="Calibri" w:cs="Calibri"/>
                <w:spacing w:val="-2"/>
                <w:lang w:val="el-GR"/>
              </w:rPr>
              <w:t>0</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333A2BE3" w14:textId="37F19F1B"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59B270CA" w14:textId="75800DA2" w:rsidR="000F474E" w:rsidRPr="00293BA2" w:rsidRDefault="000F474E" w:rsidP="00326C88">
            <w:pPr>
              <w:pStyle w:val="TableParagraph"/>
              <w:spacing w:after="120" w:line="276" w:lineRule="auto"/>
              <w:ind w:left="3"/>
              <w:jc w:val="center"/>
              <w:rPr>
                <w:rFonts w:ascii="Calibri" w:eastAsia="Calibri" w:hAnsi="Calibri" w:cs="Calibri"/>
              </w:rPr>
            </w:pPr>
            <w:r w:rsidRPr="00293BA2">
              <w:rPr>
                <w:rFonts w:ascii="Calibri" w:eastAsia="Calibri" w:hAnsi="Calibri" w:cs="Calibri"/>
                <w:lang w:val="el-GR"/>
              </w:rPr>
              <w:t>45</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2D9DE09B" w14:textId="2A9A855F"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35</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1CBE7161" w14:textId="152D8118"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35</w:t>
            </w:r>
            <w:r w:rsidRPr="00293BA2">
              <w:rPr>
                <w:rFonts w:ascii="Calibri" w:eastAsia="Calibri" w:hAnsi="Calibri" w:cs="Calibri"/>
              </w:rPr>
              <w:t>%</w:t>
            </w:r>
          </w:p>
        </w:tc>
      </w:tr>
      <w:tr w:rsidR="000F474E" w:rsidRPr="00293BA2" w14:paraId="0CCB34E7" w14:textId="77777777" w:rsidTr="00326C88">
        <w:trPr>
          <w:trHeight w:hRule="exact" w:val="714"/>
        </w:trPr>
        <w:tc>
          <w:tcPr>
            <w:tcW w:w="2532" w:type="dxa"/>
            <w:tcBorders>
              <w:top w:val="single" w:sz="8" w:space="0" w:color="000000"/>
              <w:left w:val="single" w:sz="8" w:space="0" w:color="000000"/>
              <w:bottom w:val="single" w:sz="8" w:space="0" w:color="000000"/>
              <w:right w:val="single" w:sz="8" w:space="0" w:color="000000"/>
            </w:tcBorders>
            <w:vAlign w:val="center"/>
          </w:tcPr>
          <w:p w14:paraId="794A7EC1" w14:textId="77777777" w:rsidR="000F474E" w:rsidRPr="00293BA2" w:rsidRDefault="000F474E" w:rsidP="00326C88">
            <w:pPr>
              <w:pStyle w:val="TableParagraph"/>
              <w:spacing w:after="120" w:line="276" w:lineRule="auto"/>
              <w:ind w:left="45" w:right="34"/>
              <w:jc w:val="center"/>
              <w:rPr>
                <w:rFonts w:ascii="Calibri" w:eastAsia="Calibri" w:hAnsi="Calibri" w:cs="Calibri"/>
                <w:sz w:val="18"/>
                <w:szCs w:val="18"/>
                <w:lang w:val="el-GR"/>
              </w:rPr>
            </w:pPr>
            <w:r w:rsidRPr="00293BA2">
              <w:rPr>
                <w:rFonts w:ascii="Calibri" w:eastAsia="Calibri" w:hAnsi="Calibri" w:cs="Calibri"/>
                <w:spacing w:val="-2"/>
                <w:sz w:val="18"/>
                <w:szCs w:val="18"/>
                <w:lang w:val="el-GR"/>
              </w:rPr>
              <w:t>Σ</w:t>
            </w:r>
            <w:r w:rsidRPr="00293BA2">
              <w:rPr>
                <w:rFonts w:ascii="Calibri" w:eastAsia="Calibri" w:hAnsi="Calibri" w:cs="Calibri"/>
                <w:sz w:val="18"/>
                <w:szCs w:val="18"/>
                <w:lang w:val="el-GR"/>
              </w:rPr>
              <w:t>υλλο</w:t>
            </w:r>
            <w:r w:rsidRPr="00293BA2">
              <w:rPr>
                <w:rFonts w:ascii="Calibri" w:eastAsia="Calibri" w:hAnsi="Calibri" w:cs="Calibri"/>
                <w:spacing w:val="-2"/>
                <w:sz w:val="18"/>
                <w:szCs w:val="18"/>
                <w:lang w:val="el-GR"/>
              </w:rPr>
              <w:t>γ</w:t>
            </w:r>
            <w:r w:rsidRPr="00293BA2">
              <w:rPr>
                <w:rFonts w:ascii="Calibri" w:eastAsia="Calibri" w:hAnsi="Calibri" w:cs="Calibri"/>
                <w:sz w:val="18"/>
                <w:szCs w:val="18"/>
                <w:lang w:val="el-GR"/>
              </w:rPr>
              <w:t>ικ</w:t>
            </w:r>
            <w:r w:rsidRPr="00293BA2">
              <w:rPr>
                <w:rFonts w:ascii="Calibri" w:eastAsia="Calibri" w:hAnsi="Calibri" w:cs="Calibri"/>
                <w:spacing w:val="-1"/>
                <w:sz w:val="18"/>
                <w:szCs w:val="18"/>
                <w:lang w:val="el-GR"/>
              </w:rPr>
              <w:t>έ</w:t>
            </w:r>
            <w:r w:rsidRPr="00293BA2">
              <w:rPr>
                <w:rFonts w:ascii="Calibri" w:eastAsia="Calibri" w:hAnsi="Calibri" w:cs="Calibri"/>
                <w:sz w:val="18"/>
                <w:szCs w:val="18"/>
                <w:lang w:val="el-GR"/>
              </w:rPr>
              <w:t>ς ε</w:t>
            </w:r>
            <w:r w:rsidRPr="00293BA2">
              <w:rPr>
                <w:rFonts w:ascii="Calibri" w:eastAsia="Calibri" w:hAnsi="Calibri" w:cs="Calibri"/>
                <w:spacing w:val="-2"/>
                <w:sz w:val="18"/>
                <w:szCs w:val="18"/>
                <w:lang w:val="el-GR"/>
              </w:rPr>
              <w:t>π</w:t>
            </w:r>
            <w:r w:rsidRPr="00293BA2">
              <w:rPr>
                <w:rFonts w:ascii="Calibri" w:eastAsia="Calibri" w:hAnsi="Calibri" w:cs="Calibri"/>
                <w:sz w:val="18"/>
                <w:szCs w:val="18"/>
                <w:lang w:val="el-GR"/>
              </w:rPr>
              <w:t>ενδύσεις στο σύν</w:t>
            </w:r>
            <w:r w:rsidRPr="00293BA2">
              <w:rPr>
                <w:rFonts w:ascii="Calibri" w:eastAsia="Calibri" w:hAnsi="Calibri" w:cs="Calibri"/>
                <w:spacing w:val="-2"/>
                <w:sz w:val="18"/>
                <w:szCs w:val="18"/>
                <w:lang w:val="el-GR"/>
              </w:rPr>
              <w:t>ο</w:t>
            </w:r>
            <w:r w:rsidRPr="00293BA2">
              <w:rPr>
                <w:rFonts w:ascii="Calibri" w:eastAsia="Calibri" w:hAnsi="Calibri" w:cs="Calibri"/>
                <w:sz w:val="18"/>
                <w:szCs w:val="18"/>
                <w:lang w:val="el-GR"/>
              </w:rPr>
              <w:t xml:space="preserve">λο των </w:t>
            </w:r>
            <w:r w:rsidRPr="00293BA2">
              <w:rPr>
                <w:rFonts w:ascii="Calibri" w:eastAsia="Calibri" w:hAnsi="Calibri" w:cs="Calibri"/>
                <w:spacing w:val="-1"/>
                <w:sz w:val="18"/>
                <w:szCs w:val="18"/>
                <w:lang w:val="el-GR"/>
              </w:rPr>
              <w:t>π</w:t>
            </w:r>
            <w:r w:rsidRPr="00293BA2">
              <w:rPr>
                <w:rFonts w:ascii="Calibri" w:eastAsia="Calibri" w:hAnsi="Calibri" w:cs="Calibri"/>
                <w:sz w:val="18"/>
                <w:szCs w:val="18"/>
                <w:lang w:val="el-GR"/>
              </w:rPr>
              <w:t>ε</w:t>
            </w:r>
            <w:r w:rsidRPr="00293BA2">
              <w:rPr>
                <w:rFonts w:ascii="Calibri" w:eastAsia="Calibri" w:hAnsi="Calibri" w:cs="Calibri"/>
                <w:spacing w:val="-1"/>
                <w:sz w:val="18"/>
                <w:szCs w:val="18"/>
                <w:lang w:val="el-GR"/>
              </w:rPr>
              <w:t>ρ</w:t>
            </w:r>
            <w:r w:rsidRPr="00293BA2">
              <w:rPr>
                <w:rFonts w:ascii="Calibri" w:eastAsia="Calibri" w:hAnsi="Calibri" w:cs="Calibri"/>
                <w:sz w:val="18"/>
                <w:szCs w:val="18"/>
                <w:lang w:val="el-GR"/>
              </w:rPr>
              <w:t>ιοχών</w:t>
            </w:r>
          </w:p>
        </w:tc>
        <w:tc>
          <w:tcPr>
            <w:tcW w:w="1473" w:type="dxa"/>
            <w:tcBorders>
              <w:top w:val="single" w:sz="8" w:space="0" w:color="000000"/>
              <w:left w:val="single" w:sz="8" w:space="0" w:color="000000"/>
              <w:bottom w:val="single" w:sz="8" w:space="0" w:color="000000"/>
              <w:right w:val="single" w:sz="8" w:space="0" w:color="000000"/>
            </w:tcBorders>
            <w:vAlign w:val="center"/>
          </w:tcPr>
          <w:p w14:paraId="39ED98D7" w14:textId="532588CB" w:rsidR="000F474E" w:rsidRPr="00293BA2" w:rsidRDefault="000F474E" w:rsidP="000F474E">
            <w:pPr>
              <w:pStyle w:val="TableParagraph"/>
              <w:spacing w:after="120" w:line="276" w:lineRule="auto"/>
              <w:jc w:val="center"/>
              <w:rPr>
                <w:rFonts w:ascii="Calibri" w:eastAsia="Calibri" w:hAnsi="Calibri" w:cs="Calibri"/>
              </w:rPr>
            </w:pPr>
            <w:r w:rsidRPr="00293BA2">
              <w:rPr>
                <w:rFonts w:ascii="Calibri" w:eastAsia="Calibri" w:hAnsi="Calibri" w:cs="Calibri"/>
              </w:rPr>
              <w:t>8</w:t>
            </w:r>
            <w:r w:rsidRPr="00293BA2">
              <w:rPr>
                <w:rFonts w:ascii="Calibri" w:eastAsia="Calibri" w:hAnsi="Calibri" w:cs="Calibri"/>
                <w:spacing w:val="-2"/>
                <w:lang w:val="el-GR"/>
              </w:rPr>
              <w:t>0</w:t>
            </w:r>
            <w:r w:rsidRPr="00293BA2">
              <w:rPr>
                <w:rFonts w:ascii="Calibri" w:eastAsia="Calibri" w:hAnsi="Calibri" w:cs="Calibri"/>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6B0D4B24" w14:textId="2FC2770A"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78089883" w14:textId="50A7E814" w:rsidR="000F474E" w:rsidRPr="00293BA2" w:rsidRDefault="000F474E" w:rsidP="00326C88">
            <w:pPr>
              <w:pStyle w:val="TableParagraph"/>
              <w:spacing w:after="120" w:line="276" w:lineRule="auto"/>
              <w:ind w:left="3"/>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FE447" w14:textId="3C97AD57"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c>
          <w:tcPr>
            <w:tcW w:w="1258" w:type="dxa"/>
            <w:tcBorders>
              <w:top w:val="single" w:sz="8" w:space="0" w:color="000000"/>
              <w:left w:val="single" w:sz="8" w:space="0" w:color="000000"/>
              <w:bottom w:val="single" w:sz="8" w:space="0" w:color="000000"/>
              <w:right w:val="single" w:sz="8" w:space="0" w:color="000000"/>
            </w:tcBorders>
            <w:vAlign w:val="center"/>
          </w:tcPr>
          <w:p w14:paraId="4E758063" w14:textId="1ECFBC3A" w:rsidR="000F474E" w:rsidRPr="00293BA2" w:rsidRDefault="000F474E" w:rsidP="00326C88">
            <w:pPr>
              <w:pStyle w:val="TableParagraph"/>
              <w:spacing w:after="120" w:line="276" w:lineRule="auto"/>
              <w:jc w:val="center"/>
              <w:rPr>
                <w:rFonts w:ascii="Calibri" w:eastAsia="Calibri" w:hAnsi="Calibri" w:cs="Calibri"/>
              </w:rPr>
            </w:pPr>
            <w:r w:rsidRPr="00293BA2">
              <w:rPr>
                <w:rFonts w:ascii="Calibri" w:eastAsia="Calibri" w:hAnsi="Calibri" w:cs="Calibri"/>
                <w:lang w:val="el-GR"/>
              </w:rPr>
              <w:t>55</w:t>
            </w:r>
            <w:r w:rsidRPr="00293BA2">
              <w:rPr>
                <w:rFonts w:ascii="Calibri" w:eastAsia="Calibri" w:hAnsi="Calibri" w:cs="Calibri"/>
              </w:rPr>
              <w:t>%</w:t>
            </w:r>
          </w:p>
        </w:tc>
      </w:tr>
      <w:tr w:rsidR="000F474E" w:rsidRPr="00293BA2" w14:paraId="5F0E4C2E" w14:textId="77777777" w:rsidTr="00326C88">
        <w:trPr>
          <w:trHeight w:hRule="exact" w:val="714"/>
        </w:trPr>
        <w:tc>
          <w:tcPr>
            <w:tcW w:w="9657" w:type="dxa"/>
            <w:gridSpan w:val="6"/>
            <w:tcBorders>
              <w:top w:val="single" w:sz="8" w:space="0" w:color="000000"/>
              <w:left w:val="single" w:sz="8" w:space="0" w:color="000000"/>
              <w:bottom w:val="single" w:sz="8" w:space="0" w:color="000000"/>
              <w:right w:val="single" w:sz="8" w:space="0" w:color="000000"/>
            </w:tcBorders>
            <w:vAlign w:val="center"/>
          </w:tcPr>
          <w:p w14:paraId="6AB93AB6" w14:textId="77777777" w:rsidR="000F474E" w:rsidRPr="00293BA2" w:rsidRDefault="000F474E" w:rsidP="00326C88">
            <w:pPr>
              <w:pStyle w:val="TableParagraph"/>
              <w:spacing w:after="120" w:line="276" w:lineRule="auto"/>
              <w:ind w:left="142"/>
              <w:rPr>
                <w:rFonts w:ascii="Calibri" w:eastAsia="Calibri" w:hAnsi="Calibri" w:cs="Calibri"/>
                <w:sz w:val="18"/>
                <w:szCs w:val="18"/>
                <w:lang w:val="el-GR"/>
              </w:rPr>
            </w:pPr>
            <w:r w:rsidRPr="00293BA2">
              <w:rPr>
                <w:sz w:val="18"/>
                <w:szCs w:val="18"/>
                <w:vertAlign w:val="superscript"/>
                <w:lang w:val="el-GR"/>
              </w:rPr>
              <w:t>1</w:t>
            </w:r>
            <w:r w:rsidRPr="00293BA2">
              <w:rPr>
                <w:sz w:val="18"/>
                <w:szCs w:val="18"/>
                <w:lang w:val="el-GR"/>
              </w:rPr>
              <w:t xml:space="preserve"> Κατοχή Πτυχίου - Τίτλου σπουδών Γεωτεχνικής κατεύθυνσης επιπέδου ≥ 3</w:t>
            </w:r>
          </w:p>
        </w:tc>
      </w:tr>
    </w:tbl>
    <w:p w14:paraId="428D6869" w14:textId="77777777" w:rsidR="000F474E" w:rsidRPr="00293BA2" w:rsidRDefault="000F474E" w:rsidP="000F474E">
      <w:pPr>
        <w:spacing w:after="120"/>
        <w:ind w:left="284"/>
        <w:jc w:val="both"/>
        <w:rPr>
          <w:rFonts w:ascii="Calibri" w:hAnsi="Calibri"/>
        </w:rPr>
      </w:pPr>
    </w:p>
    <w:p w14:paraId="4CC4AABE" w14:textId="77777777" w:rsidR="0000062B" w:rsidRPr="00293BA2" w:rsidRDefault="0000062B" w:rsidP="0004541E">
      <w:pPr>
        <w:numPr>
          <w:ilvl w:val="0"/>
          <w:numId w:val="4"/>
        </w:numPr>
        <w:spacing w:after="120"/>
        <w:contextualSpacing/>
        <w:jc w:val="both"/>
        <w:rPr>
          <w:rFonts w:ascii="Calibri" w:hAnsi="Calibri" w:cs="Times New Roman"/>
        </w:rPr>
      </w:pPr>
      <w:r w:rsidRPr="00293BA2">
        <w:rPr>
          <w:rFonts w:ascii="Calibri" w:hAnsi="Calibri" w:cs="Times New Roman"/>
        </w:rPr>
        <w:t>Δημόσια και ιδιωτική δαπάνη</w:t>
      </w:r>
    </w:p>
    <w:p w14:paraId="2FD717DC" w14:textId="77777777" w:rsidR="0000062B" w:rsidRPr="00293BA2" w:rsidRDefault="0000062B" w:rsidP="0004541E">
      <w:pPr>
        <w:numPr>
          <w:ilvl w:val="1"/>
          <w:numId w:val="4"/>
        </w:numPr>
        <w:spacing w:after="120"/>
        <w:contextualSpacing/>
        <w:jc w:val="both"/>
        <w:rPr>
          <w:rFonts w:ascii="Calibri" w:hAnsi="Calibri" w:cs="Times New Roman"/>
        </w:rPr>
      </w:pPr>
      <w:r w:rsidRPr="00293BA2">
        <w:rPr>
          <w:rFonts w:ascii="Calibri" w:hAnsi="Calibri" w:cs="Times New Roman"/>
        </w:rPr>
        <w:t xml:space="preserve">Η χρηματοδότηση της υλοποίησης του </w:t>
      </w:r>
      <w:r w:rsidR="009F01DD" w:rsidRPr="00293BA2">
        <w:rPr>
          <w:rFonts w:ascii="Calibri" w:hAnsi="Calibri" w:cs="Times New Roman"/>
        </w:rPr>
        <w:t>επενδυτικού σχεδίου</w:t>
      </w:r>
      <w:r w:rsidRPr="00293BA2">
        <w:rPr>
          <w:rFonts w:ascii="Calibri" w:hAnsi="Calibri" w:cs="Times New Roman"/>
        </w:rPr>
        <w:t xml:space="preserve"> καλύπτεται από τη </w:t>
      </w:r>
      <w:r w:rsidR="008C6FEF" w:rsidRPr="00293BA2">
        <w:rPr>
          <w:rFonts w:ascii="Calibri" w:hAnsi="Calibri" w:cs="Times New Roman"/>
        </w:rPr>
        <w:t>δ</w:t>
      </w:r>
      <w:r w:rsidRPr="00293BA2">
        <w:rPr>
          <w:rFonts w:ascii="Calibri" w:hAnsi="Calibri" w:cs="Times New Roman"/>
        </w:rPr>
        <w:t xml:space="preserve">ημόσια δαπάνη και την ιδιωτική συμμετοχή. </w:t>
      </w:r>
    </w:p>
    <w:p w14:paraId="69BB2EC8" w14:textId="77777777" w:rsidR="00051566" w:rsidRPr="00293BA2" w:rsidRDefault="0000062B" w:rsidP="0004541E">
      <w:pPr>
        <w:numPr>
          <w:ilvl w:val="1"/>
          <w:numId w:val="4"/>
        </w:numPr>
        <w:spacing w:after="120"/>
        <w:contextualSpacing/>
        <w:jc w:val="both"/>
        <w:rPr>
          <w:rFonts w:ascii="Calibri" w:hAnsi="Calibri" w:cs="Times New Roman"/>
        </w:rPr>
      </w:pPr>
      <w:r w:rsidRPr="00293BA2">
        <w:rPr>
          <w:rFonts w:ascii="Calibri" w:hAnsi="Calibri" w:cs="Times New Roman"/>
        </w:rPr>
        <w:t xml:space="preserve">Η </w:t>
      </w:r>
      <w:r w:rsidR="008C6FEF" w:rsidRPr="00293BA2">
        <w:rPr>
          <w:rFonts w:ascii="Calibri" w:hAnsi="Calibri" w:cs="Times New Roman"/>
        </w:rPr>
        <w:t>δ</w:t>
      </w:r>
      <w:r w:rsidRPr="00293BA2">
        <w:rPr>
          <w:rFonts w:ascii="Calibri" w:hAnsi="Calibri" w:cs="Times New Roman"/>
        </w:rPr>
        <w:t xml:space="preserve">ημόσια δαπάνη (στήριξη) καθορίζεται ως ποσοστό επί του επιλέξιμου προϋπολογισμού και χορηγείται με τη μορφή επιδότησης κεφαλαίου από το Ευρωπαϊκό Γεωργικό Ταμείο Αγροτικής Ανάπτυξης [ΕΓΤΑΑ] και το Ελληνικό Δημόσιο. </w:t>
      </w:r>
    </w:p>
    <w:p w14:paraId="4CFEA305" w14:textId="77777777" w:rsidR="00051566" w:rsidRPr="00293BA2" w:rsidRDefault="0000062B" w:rsidP="00244CA1">
      <w:pPr>
        <w:numPr>
          <w:ilvl w:val="1"/>
          <w:numId w:val="4"/>
        </w:numPr>
        <w:spacing w:after="120"/>
        <w:contextualSpacing/>
        <w:jc w:val="both"/>
        <w:rPr>
          <w:rFonts w:ascii="Calibri" w:hAnsi="Calibri" w:cs="Times New Roman"/>
        </w:rPr>
      </w:pPr>
      <w:r w:rsidRPr="00293BA2">
        <w:rPr>
          <w:rFonts w:ascii="Calibri" w:hAnsi="Calibri" w:cs="Times New Roman"/>
        </w:rPr>
        <w:t>Η στήριξη χορηγείται απολογιστικά, δηλαδή μετά την υλοποίηση των επενδύσεων</w:t>
      </w:r>
      <w:r w:rsidR="004D2F8E" w:rsidRPr="00293BA2">
        <w:rPr>
          <w:rFonts w:ascii="Calibri" w:hAnsi="Calibri" w:cs="Times New Roman"/>
        </w:rPr>
        <w:t>, την εξόφλησή τους</w:t>
      </w:r>
      <w:r w:rsidRPr="00293BA2">
        <w:rPr>
          <w:rFonts w:ascii="Calibri" w:hAnsi="Calibri" w:cs="Times New Roman"/>
        </w:rPr>
        <w:t xml:space="preserve"> και την παραλαβή τους από τα αρμόδια </w:t>
      </w:r>
      <w:r w:rsidR="008C6FEF" w:rsidRPr="00293BA2">
        <w:rPr>
          <w:rFonts w:ascii="Calibri" w:hAnsi="Calibri" w:cs="Times New Roman"/>
        </w:rPr>
        <w:t>ό</w:t>
      </w:r>
      <w:r w:rsidRPr="00293BA2">
        <w:rPr>
          <w:rFonts w:ascii="Calibri" w:hAnsi="Calibri" w:cs="Times New Roman"/>
        </w:rPr>
        <w:t xml:space="preserve">ργανα, με βάση τις δαπάνες που κρίνονται επιλέξιμες από αυτά. </w:t>
      </w:r>
    </w:p>
    <w:p w14:paraId="5FC0D407" w14:textId="31E48E0C" w:rsidR="00E71033" w:rsidRPr="00293BA2" w:rsidRDefault="00E71033" w:rsidP="000F0850">
      <w:pPr>
        <w:numPr>
          <w:ilvl w:val="1"/>
          <w:numId w:val="4"/>
        </w:numPr>
        <w:spacing w:after="120"/>
        <w:contextualSpacing/>
        <w:jc w:val="both"/>
        <w:rPr>
          <w:rFonts w:ascii="Calibri" w:hAnsi="Calibri" w:cs="Times New Roman"/>
        </w:rPr>
      </w:pPr>
      <w:r w:rsidRPr="00293BA2">
        <w:t>Η δημόσια οικονομική στήριξη πιστώνεται στο</w:t>
      </w:r>
      <w:r w:rsidR="00A41EA8">
        <w:t>ν</w:t>
      </w:r>
      <w:r w:rsidRPr="00293BA2">
        <w:t xml:space="preserve"> τραπεζικό λογαριασμό του δικαιούχου, σύμφω</w:t>
      </w:r>
      <w:r w:rsidR="00A41EA8">
        <w:t>να με τα οριζόμενα στο Άρθρο 29</w:t>
      </w:r>
      <w:r w:rsidRPr="00293BA2">
        <w:t>.</w:t>
      </w:r>
      <w:r w:rsidRPr="00293BA2">
        <w:rPr>
          <w:rFonts w:ascii="Calibri" w:hAnsi="Calibri" w:cs="Times New Roman"/>
        </w:rPr>
        <w:t xml:space="preserve"> </w:t>
      </w:r>
    </w:p>
    <w:p w14:paraId="35FD05DC" w14:textId="77777777" w:rsidR="0000062B" w:rsidRPr="00293BA2" w:rsidRDefault="0000062B" w:rsidP="0004541E">
      <w:pPr>
        <w:numPr>
          <w:ilvl w:val="1"/>
          <w:numId w:val="4"/>
        </w:numPr>
        <w:spacing w:after="120"/>
        <w:contextualSpacing/>
        <w:jc w:val="both"/>
        <w:rPr>
          <w:rFonts w:ascii="Calibri" w:hAnsi="Calibri" w:cs="Times New Roman"/>
        </w:rPr>
      </w:pPr>
      <w:r w:rsidRPr="00293BA2">
        <w:rPr>
          <w:rFonts w:ascii="Calibri" w:hAnsi="Calibri" w:cs="Times New Roman"/>
        </w:rPr>
        <w:lastRenderedPageBreak/>
        <w:t xml:space="preserve">Η ιδιωτική συμμετοχή του δικαιούχου της στήριξης προκύπτει ως διαφορά μεταξύ του συνολικού προϋπολογισμού του </w:t>
      </w:r>
      <w:r w:rsidR="009F01DD" w:rsidRPr="00293BA2">
        <w:rPr>
          <w:rFonts w:ascii="Calibri" w:hAnsi="Calibri" w:cs="Times New Roman"/>
        </w:rPr>
        <w:t>επενδυτικού σχεδίου</w:t>
      </w:r>
      <w:r w:rsidRPr="00293BA2">
        <w:rPr>
          <w:rFonts w:ascii="Calibri" w:hAnsi="Calibri" w:cs="Times New Roman"/>
        </w:rPr>
        <w:t xml:space="preserve"> και της </w:t>
      </w:r>
      <w:r w:rsidR="00C126ED" w:rsidRPr="00293BA2">
        <w:rPr>
          <w:rFonts w:ascii="Calibri" w:hAnsi="Calibri" w:cs="Times New Roman"/>
        </w:rPr>
        <w:t xml:space="preserve">δημόσιας δαπάνης </w:t>
      </w:r>
      <w:r w:rsidRPr="00293BA2">
        <w:rPr>
          <w:rFonts w:ascii="Calibri" w:hAnsi="Calibri" w:cs="Times New Roman"/>
        </w:rPr>
        <w:t>και καλύπτεται από το δικαιούχο με ίδια κεφάλαια ή/και με τραπεζικό δανεισμό, εφ’ όσον είναι απαραίτητο.</w:t>
      </w:r>
    </w:p>
    <w:p w14:paraId="46D6A801" w14:textId="77777777" w:rsidR="0000062B" w:rsidRPr="00293BA2" w:rsidRDefault="0000062B" w:rsidP="0004541E">
      <w:pPr>
        <w:numPr>
          <w:ilvl w:val="0"/>
          <w:numId w:val="4"/>
        </w:numPr>
        <w:spacing w:after="120"/>
        <w:contextualSpacing/>
        <w:jc w:val="both"/>
        <w:rPr>
          <w:rFonts w:ascii="Calibri" w:hAnsi="Calibri" w:cs="Times New Roman"/>
        </w:rPr>
      </w:pPr>
      <w:r w:rsidRPr="00293BA2">
        <w:rPr>
          <w:rFonts w:ascii="Calibri" w:hAnsi="Calibri" w:cs="Times New Roman"/>
        </w:rPr>
        <w:t xml:space="preserve">Για τη διευκόλυνση της χρηματοδότησης της υλοποίησης του </w:t>
      </w:r>
      <w:r w:rsidR="009F01DD" w:rsidRPr="00293BA2">
        <w:rPr>
          <w:rFonts w:ascii="Calibri" w:hAnsi="Calibri" w:cs="Times New Roman"/>
        </w:rPr>
        <w:t>επενδυτικού σχεδίου</w:t>
      </w:r>
      <w:r w:rsidRPr="00293BA2">
        <w:rPr>
          <w:rFonts w:ascii="Calibri" w:hAnsi="Calibri" w:cs="Times New Roman"/>
        </w:rPr>
        <w:t xml:space="preserve">, </w:t>
      </w:r>
      <w:r w:rsidR="00773563" w:rsidRPr="00293BA2">
        <w:rPr>
          <w:rFonts w:ascii="Calibri" w:hAnsi="Calibri" w:cs="Times New Roman"/>
        </w:rPr>
        <w:t xml:space="preserve">προβλέπονται </w:t>
      </w:r>
      <w:r w:rsidRPr="00293BA2">
        <w:rPr>
          <w:rFonts w:ascii="Calibri" w:hAnsi="Calibri" w:cs="Times New Roman"/>
        </w:rPr>
        <w:t>τα εξής:</w:t>
      </w:r>
    </w:p>
    <w:p w14:paraId="33F81B76" w14:textId="77777777" w:rsidR="0000062B" w:rsidRPr="00293BA2" w:rsidRDefault="0000062B" w:rsidP="0004541E">
      <w:pPr>
        <w:numPr>
          <w:ilvl w:val="1"/>
          <w:numId w:val="4"/>
        </w:numPr>
        <w:spacing w:after="120"/>
        <w:contextualSpacing/>
        <w:jc w:val="both"/>
        <w:rPr>
          <w:rFonts w:ascii="Calibri" w:hAnsi="Calibri" w:cs="Times New Roman"/>
        </w:rPr>
      </w:pPr>
      <w:r w:rsidRPr="00293BA2">
        <w:rPr>
          <w:rFonts w:ascii="Calibri" w:hAnsi="Calibri" w:cs="Times New Roman"/>
        </w:rPr>
        <w:t xml:space="preserve"> Χορήγηση Προκαταβολής</w:t>
      </w:r>
    </w:p>
    <w:p w14:paraId="50424353" w14:textId="77777777" w:rsidR="0000062B" w:rsidRPr="00293BA2" w:rsidRDefault="0000062B" w:rsidP="0004541E">
      <w:pPr>
        <w:numPr>
          <w:ilvl w:val="2"/>
          <w:numId w:val="4"/>
        </w:numPr>
        <w:spacing w:after="120"/>
        <w:ind w:left="1418" w:hanging="567"/>
        <w:contextualSpacing/>
        <w:jc w:val="both"/>
        <w:rPr>
          <w:rFonts w:ascii="Calibri" w:hAnsi="Calibri" w:cs="Times New Roman"/>
        </w:rPr>
      </w:pPr>
      <w:r w:rsidRPr="00293BA2">
        <w:rPr>
          <w:rFonts w:ascii="Calibri" w:hAnsi="Calibri" w:cs="Times New Roman"/>
        </w:rPr>
        <w:t xml:space="preserve">Μετά την έκδοση της απόφασης </w:t>
      </w:r>
      <w:r w:rsidR="00F55CAA" w:rsidRPr="00293BA2">
        <w:rPr>
          <w:rFonts w:ascii="Calibri" w:hAnsi="Calibri" w:cs="Times New Roman"/>
        </w:rPr>
        <w:t>ένταξης πράξης</w:t>
      </w:r>
      <w:r w:rsidRPr="00293BA2">
        <w:rPr>
          <w:rFonts w:ascii="Calibri" w:hAnsi="Calibri" w:cs="Times New Roman"/>
        </w:rPr>
        <w:t xml:space="preserve"> είναι δυνατή η χορήγηση προκαταβολής η οποία δεν υπερβαίνει το 50% της υπολειπόμενης </w:t>
      </w:r>
      <w:r w:rsidR="008C6FEF" w:rsidRPr="00293BA2">
        <w:rPr>
          <w:rFonts w:ascii="Calibri" w:hAnsi="Calibri" w:cs="Times New Roman"/>
        </w:rPr>
        <w:t>δ</w:t>
      </w:r>
      <w:r w:rsidRPr="00293BA2">
        <w:rPr>
          <w:rFonts w:ascii="Calibri" w:hAnsi="Calibri" w:cs="Times New Roman"/>
        </w:rPr>
        <w:t xml:space="preserve">ημόσιας </w:t>
      </w:r>
      <w:r w:rsidR="00C126ED" w:rsidRPr="00293BA2">
        <w:rPr>
          <w:rFonts w:ascii="Calibri" w:hAnsi="Calibri" w:cs="Times New Roman"/>
        </w:rPr>
        <w:t>δαπάνης</w:t>
      </w:r>
      <w:r w:rsidRPr="00293BA2">
        <w:rPr>
          <w:rFonts w:ascii="Calibri" w:hAnsi="Calibri" w:cs="Times New Roman"/>
        </w:rPr>
        <w:t xml:space="preserve"> του </w:t>
      </w:r>
      <w:r w:rsidR="009F01DD" w:rsidRPr="00293BA2">
        <w:rPr>
          <w:rFonts w:ascii="Calibri" w:hAnsi="Calibri" w:cs="Times New Roman"/>
        </w:rPr>
        <w:t>επενδυτικού σχεδίου</w:t>
      </w:r>
      <w:r w:rsidRPr="00293BA2">
        <w:rPr>
          <w:rFonts w:ascii="Calibri" w:hAnsi="Calibri" w:cs="Times New Roman"/>
        </w:rPr>
        <w:t xml:space="preserve">. </w:t>
      </w:r>
    </w:p>
    <w:p w14:paraId="191DAF9B" w14:textId="77777777" w:rsidR="0000062B" w:rsidRPr="00293BA2" w:rsidRDefault="0000062B" w:rsidP="0004541E">
      <w:pPr>
        <w:numPr>
          <w:ilvl w:val="2"/>
          <w:numId w:val="4"/>
        </w:numPr>
        <w:spacing w:after="120"/>
        <w:ind w:left="1418" w:hanging="567"/>
        <w:contextualSpacing/>
        <w:jc w:val="both"/>
        <w:rPr>
          <w:rFonts w:ascii="Calibri" w:hAnsi="Calibri" w:cs="Times New Roman"/>
        </w:rPr>
      </w:pPr>
      <w:r w:rsidRPr="00293BA2">
        <w:rPr>
          <w:rFonts w:ascii="Calibri" w:hAnsi="Calibri" w:cs="Times New Roman"/>
        </w:rPr>
        <w:t xml:space="preserve">Η πληρωμή προκαταβολής </w:t>
      </w:r>
      <w:r w:rsidR="007C3D1E" w:rsidRPr="00293BA2">
        <w:rPr>
          <w:rFonts w:ascii="Calibri" w:hAnsi="Calibri" w:cs="Times New Roman"/>
        </w:rPr>
        <w:t>υπόκειται στη σύσταση τραπεζικής εγγύησης ή ισοδύναμης εγγύησης που αντιστοιχεί στο 100% του ποσού της αιτούμενης προκαταβολής.</w:t>
      </w:r>
    </w:p>
    <w:p w14:paraId="22E688BB" w14:textId="77777777" w:rsidR="0000062B" w:rsidRPr="00293BA2" w:rsidRDefault="0000062B" w:rsidP="0004541E">
      <w:pPr>
        <w:numPr>
          <w:ilvl w:val="2"/>
          <w:numId w:val="4"/>
        </w:numPr>
        <w:spacing w:after="120"/>
        <w:ind w:left="1418" w:hanging="567"/>
        <w:contextualSpacing/>
        <w:jc w:val="both"/>
        <w:rPr>
          <w:rFonts w:ascii="Calibri" w:hAnsi="Calibri" w:cs="Times New Roman"/>
        </w:rPr>
      </w:pPr>
      <w:r w:rsidRPr="00293BA2">
        <w:rPr>
          <w:rFonts w:ascii="Calibri" w:hAnsi="Calibri" w:cs="Times New Roman"/>
        </w:rPr>
        <w:t xml:space="preserve">Οι εγγυητικές επιστολές εκδίδονται από </w:t>
      </w:r>
      <w:r w:rsidR="003D2BD7" w:rsidRPr="00293BA2">
        <w:rPr>
          <w:rFonts w:ascii="Calibri" w:hAnsi="Calibri" w:cs="Times New Roman"/>
        </w:rPr>
        <w:t>χρηματοπιστωτικό ί</w:t>
      </w:r>
      <w:r w:rsidRPr="00293BA2">
        <w:rPr>
          <w:rFonts w:ascii="Calibri" w:hAnsi="Calibri" w:cs="Times New Roman"/>
        </w:rPr>
        <w:t xml:space="preserve">δρυμα - </w:t>
      </w:r>
      <w:r w:rsidR="003D2BD7" w:rsidRPr="00293BA2">
        <w:rPr>
          <w:rFonts w:ascii="Calibri" w:hAnsi="Calibri" w:cs="Times New Roman"/>
        </w:rPr>
        <w:t>μ</w:t>
      </w:r>
      <w:r w:rsidRPr="00293BA2">
        <w:rPr>
          <w:rFonts w:ascii="Calibri" w:hAnsi="Calibri" w:cs="Times New Roman"/>
        </w:rPr>
        <w:t xml:space="preserve">έλος του </w:t>
      </w:r>
      <w:r w:rsidR="003D2BD7" w:rsidRPr="00293BA2">
        <w:rPr>
          <w:rFonts w:ascii="Calibri" w:hAnsi="Calibri" w:cs="Times New Roman"/>
        </w:rPr>
        <w:t>σ</w:t>
      </w:r>
      <w:r w:rsidR="00750960" w:rsidRPr="00293BA2">
        <w:rPr>
          <w:rFonts w:ascii="Calibri" w:hAnsi="Calibri" w:cs="Times New Roman"/>
        </w:rPr>
        <w:t xml:space="preserve">υστήματος </w:t>
      </w:r>
      <w:r w:rsidR="003D2BD7" w:rsidRPr="00293BA2">
        <w:rPr>
          <w:rFonts w:ascii="Calibri" w:hAnsi="Calibri" w:cs="Times New Roman"/>
        </w:rPr>
        <w:t>π</w:t>
      </w:r>
      <w:r w:rsidR="00750960" w:rsidRPr="00293BA2">
        <w:rPr>
          <w:rFonts w:ascii="Calibri" w:hAnsi="Calibri" w:cs="Times New Roman"/>
        </w:rPr>
        <w:t xml:space="preserve">ληρωμών ΔΙΑΣ </w:t>
      </w:r>
      <w:r w:rsidRPr="00293BA2">
        <w:rPr>
          <w:rFonts w:ascii="Calibri" w:hAnsi="Calibri" w:cs="Times New Roman"/>
        </w:rPr>
        <w:t xml:space="preserve">υπέρ του αρμόδιου </w:t>
      </w:r>
      <w:r w:rsidR="00750960" w:rsidRPr="00293BA2">
        <w:rPr>
          <w:rFonts w:ascii="Calibri" w:hAnsi="Calibri" w:cs="Times New Roman"/>
        </w:rPr>
        <w:t>ο</w:t>
      </w:r>
      <w:r w:rsidRPr="00293BA2">
        <w:rPr>
          <w:rFonts w:ascii="Calibri" w:hAnsi="Calibri" w:cs="Times New Roman"/>
        </w:rPr>
        <w:t xml:space="preserve">ργανισμού </w:t>
      </w:r>
      <w:r w:rsidR="00750960" w:rsidRPr="00293BA2">
        <w:rPr>
          <w:rFonts w:ascii="Calibri" w:hAnsi="Calibri" w:cs="Times New Roman"/>
        </w:rPr>
        <w:t>π</w:t>
      </w:r>
      <w:r w:rsidRPr="00293BA2">
        <w:rPr>
          <w:rFonts w:ascii="Calibri" w:hAnsi="Calibri" w:cs="Times New Roman"/>
        </w:rPr>
        <w:t xml:space="preserve">ληρωμών και είναι αορίστου χρόνου. </w:t>
      </w:r>
      <w:r w:rsidR="00750960" w:rsidRPr="00293BA2">
        <w:rPr>
          <w:rFonts w:ascii="Calibri" w:hAnsi="Calibri" w:cs="Times New Roman"/>
        </w:rPr>
        <w:t xml:space="preserve">Δεν επιτρέπεται η μερική αποδέσμευση της εγγυητικής επιστολής. </w:t>
      </w:r>
      <w:r w:rsidRPr="00293BA2">
        <w:rPr>
          <w:rFonts w:ascii="Calibri" w:hAnsi="Calibri" w:cs="Times New Roman"/>
        </w:rPr>
        <w:t xml:space="preserve">Η εγγύηση μπορεί να αποδεσμευτεί όταν ο αρμόδιος οργανισμός πληρωμών εξακριβώσει ότι το ποσό της </w:t>
      </w:r>
      <w:r w:rsidR="00346B69" w:rsidRPr="00293BA2">
        <w:rPr>
          <w:rFonts w:ascii="Calibri" w:hAnsi="Calibri" w:cs="Times New Roman"/>
        </w:rPr>
        <w:t>εγκεκριμένης</w:t>
      </w:r>
      <w:r w:rsidRPr="00293BA2">
        <w:rPr>
          <w:rFonts w:ascii="Calibri" w:hAnsi="Calibri" w:cs="Times New Roman"/>
        </w:rPr>
        <w:t xml:space="preserve"> δαπάνης που αντιστοιχεί στη </w:t>
      </w:r>
      <w:r w:rsidR="00750960" w:rsidRPr="00293BA2">
        <w:rPr>
          <w:rFonts w:ascii="Calibri" w:hAnsi="Calibri" w:cs="Times New Roman"/>
        </w:rPr>
        <w:t>δ</w:t>
      </w:r>
      <w:r w:rsidRPr="00293BA2">
        <w:rPr>
          <w:rFonts w:ascii="Calibri" w:hAnsi="Calibri" w:cs="Times New Roman"/>
        </w:rPr>
        <w:t>ημόσια δαπάνη που σχετίζεται με τη δράση ισούται ή υπερβαίνει το ποσό της προκαταβολής.</w:t>
      </w:r>
      <w:r w:rsidR="00346B69" w:rsidRPr="00293BA2">
        <w:rPr>
          <w:rFonts w:ascii="Calibri" w:hAnsi="Calibri" w:cs="Times New Roman"/>
        </w:rPr>
        <w:t xml:space="preserve"> Είναι </w:t>
      </w:r>
      <w:r w:rsidR="00750960" w:rsidRPr="00293BA2">
        <w:rPr>
          <w:rFonts w:ascii="Calibri" w:hAnsi="Calibri" w:cs="Times New Roman"/>
        </w:rPr>
        <w:t xml:space="preserve">όμως </w:t>
      </w:r>
      <w:r w:rsidR="00346B69" w:rsidRPr="00293BA2">
        <w:rPr>
          <w:rFonts w:ascii="Calibri" w:hAnsi="Calibri" w:cs="Times New Roman"/>
        </w:rPr>
        <w:t xml:space="preserve">δυνατή η αποδοχή ποσού εγκεκριμένης δαπάνης που υπολείπεται του ποσού της προκαταβολής όταν </w:t>
      </w:r>
      <w:r w:rsidR="00A04D3D" w:rsidRPr="00293BA2">
        <w:rPr>
          <w:rFonts w:ascii="Calibri" w:hAnsi="Calibri" w:cs="Times New Roman"/>
        </w:rPr>
        <w:t xml:space="preserve">αυτό </w:t>
      </w:r>
      <w:r w:rsidR="00346B69" w:rsidRPr="00293BA2">
        <w:rPr>
          <w:rFonts w:ascii="Calibri" w:hAnsi="Calibri" w:cs="Times New Roman"/>
        </w:rPr>
        <w:t xml:space="preserve">συμπληρώνεται από νέα </w:t>
      </w:r>
      <w:r w:rsidR="00750960" w:rsidRPr="00293BA2">
        <w:rPr>
          <w:rFonts w:ascii="Calibri" w:hAnsi="Calibri" w:cs="Times New Roman"/>
        </w:rPr>
        <w:t>εγγυητική επιστολή</w:t>
      </w:r>
      <w:r w:rsidR="00346B69" w:rsidRPr="00293BA2">
        <w:rPr>
          <w:rFonts w:ascii="Calibri" w:hAnsi="Calibri" w:cs="Times New Roman"/>
        </w:rPr>
        <w:t xml:space="preserve"> σε αντικατάσταση της δοθείσης για τη διαφορά </w:t>
      </w:r>
      <w:r w:rsidR="00A04D3D" w:rsidRPr="00293BA2">
        <w:rPr>
          <w:rFonts w:ascii="Calibri" w:hAnsi="Calibri" w:cs="Times New Roman"/>
        </w:rPr>
        <w:t xml:space="preserve">μεταξύ </w:t>
      </w:r>
      <w:r w:rsidR="00346B69" w:rsidRPr="00293BA2">
        <w:rPr>
          <w:rFonts w:ascii="Calibri" w:hAnsi="Calibri" w:cs="Times New Roman"/>
        </w:rPr>
        <w:t xml:space="preserve">του ποσού της προκαταβολής </w:t>
      </w:r>
      <w:r w:rsidR="00A04D3D" w:rsidRPr="00293BA2">
        <w:rPr>
          <w:rFonts w:ascii="Calibri" w:hAnsi="Calibri" w:cs="Times New Roman"/>
        </w:rPr>
        <w:t>και της εγκεκριμένης δαπάνης</w:t>
      </w:r>
      <w:r w:rsidR="002632BD" w:rsidRPr="00293BA2">
        <w:rPr>
          <w:rFonts w:ascii="Calibri" w:hAnsi="Calibri" w:cs="Times New Roman"/>
        </w:rPr>
        <w:t xml:space="preserve"> ή όταν η μη αναλωθείσα διαφορά ανάμεσα στην εγγυητική επιστολή και στη δημόσια δαπάνη του αιτήματος πληρωμής επιστρέφεται από τον δικαιούχο</w:t>
      </w:r>
      <w:r w:rsidR="00A04D3D" w:rsidRPr="00293BA2">
        <w:rPr>
          <w:rFonts w:ascii="Calibri" w:hAnsi="Calibri" w:cs="Times New Roman"/>
        </w:rPr>
        <w:t>.</w:t>
      </w:r>
    </w:p>
    <w:p w14:paraId="011822FD" w14:textId="77777777" w:rsidR="0000062B" w:rsidRPr="00293BA2" w:rsidRDefault="0000062B" w:rsidP="0004541E">
      <w:pPr>
        <w:numPr>
          <w:ilvl w:val="2"/>
          <w:numId w:val="4"/>
        </w:numPr>
        <w:spacing w:after="120"/>
        <w:ind w:left="1418" w:hanging="567"/>
        <w:contextualSpacing/>
        <w:jc w:val="both"/>
        <w:rPr>
          <w:rFonts w:ascii="Calibri" w:hAnsi="Calibri" w:cs="Times New Roman"/>
        </w:rPr>
      </w:pPr>
      <w:r w:rsidRPr="00293BA2">
        <w:rPr>
          <w:rFonts w:ascii="Calibri" w:hAnsi="Calibri" w:cs="Times New Roman"/>
        </w:rPr>
        <w:t xml:space="preserve">Με το </w:t>
      </w:r>
      <w:r w:rsidR="007C3D1E" w:rsidRPr="00293BA2">
        <w:rPr>
          <w:rFonts w:ascii="Calibri" w:hAnsi="Calibri" w:cs="Times New Roman"/>
        </w:rPr>
        <w:t>Ά</w:t>
      </w:r>
      <w:r w:rsidRPr="00293BA2">
        <w:rPr>
          <w:rFonts w:ascii="Calibri" w:hAnsi="Calibri" w:cs="Times New Roman"/>
        </w:rPr>
        <w:t>ρθρο 2</w:t>
      </w:r>
      <w:r w:rsidR="007C3D1E" w:rsidRPr="00293BA2">
        <w:rPr>
          <w:rFonts w:ascii="Calibri" w:hAnsi="Calibri" w:cs="Times New Roman"/>
        </w:rPr>
        <w:t xml:space="preserve">6 </w:t>
      </w:r>
      <w:r w:rsidRPr="00293BA2">
        <w:rPr>
          <w:rFonts w:ascii="Calibri" w:hAnsi="Calibri" w:cs="Times New Roman"/>
        </w:rPr>
        <w:t xml:space="preserve">καθορίζονται οι διαδικασίες υποβολής και διεκπεραίωσης των αιτήσεων προκαταβολών καθώς και οι διαδικασίες και τυχόν δικαιολογητικά που απαιτούνται για </w:t>
      </w:r>
      <w:r w:rsidR="003D2BD7" w:rsidRPr="00293BA2">
        <w:rPr>
          <w:rFonts w:ascii="Calibri" w:hAnsi="Calibri" w:cs="Times New Roman"/>
        </w:rPr>
        <w:t xml:space="preserve">τη </w:t>
      </w:r>
      <w:r w:rsidRPr="00293BA2">
        <w:rPr>
          <w:rFonts w:ascii="Calibri" w:hAnsi="Calibri" w:cs="Times New Roman"/>
        </w:rPr>
        <w:t>χορήγηση, φύλαξη και επιστροφή των εγγυητικών επιστολών.</w:t>
      </w:r>
    </w:p>
    <w:p w14:paraId="1602E81A" w14:textId="77777777" w:rsidR="0000062B" w:rsidRPr="00293BA2" w:rsidRDefault="0000062B" w:rsidP="0004541E">
      <w:pPr>
        <w:numPr>
          <w:ilvl w:val="1"/>
          <w:numId w:val="4"/>
        </w:numPr>
        <w:spacing w:after="120"/>
        <w:contextualSpacing/>
        <w:jc w:val="both"/>
        <w:rPr>
          <w:rFonts w:ascii="Calibri" w:hAnsi="Calibri" w:cs="Times New Roman"/>
        </w:rPr>
      </w:pPr>
      <w:r w:rsidRPr="00293BA2">
        <w:rPr>
          <w:rFonts w:ascii="Calibri" w:hAnsi="Calibri" w:cs="Times New Roman"/>
        </w:rPr>
        <w:t>Χρηματοδοτικά εργαλεία</w:t>
      </w:r>
    </w:p>
    <w:p w14:paraId="088EFD06" w14:textId="77777777" w:rsidR="0000062B" w:rsidRPr="00293BA2" w:rsidRDefault="0000062B" w:rsidP="008559E8">
      <w:pPr>
        <w:numPr>
          <w:ilvl w:val="2"/>
          <w:numId w:val="4"/>
        </w:numPr>
        <w:spacing w:after="120"/>
        <w:ind w:left="1418" w:hanging="567"/>
        <w:contextualSpacing/>
        <w:jc w:val="both"/>
        <w:rPr>
          <w:rFonts w:ascii="Calibri" w:hAnsi="Calibri" w:cs="Times New Roman"/>
        </w:rPr>
      </w:pPr>
      <w:r w:rsidRPr="00293BA2">
        <w:rPr>
          <w:rFonts w:ascii="Calibri" w:hAnsi="Calibri" w:cs="Times New Roman"/>
        </w:rPr>
        <w:t>Για την κάλυψη της ιδιωτικής συμμετοχής ο δικαιούχος της στήριξης μπορεί να χρησιμοποιήσει ιδίους πόρους ή/και δάνειο. Το δάνειο που θα χρησιμοποιηθεί είναι δυνατόν να υποστηρίζεται από τα χρηματοδοτικά εργαλεία του ΠΑΑ</w:t>
      </w:r>
      <w:r w:rsidR="000722B2" w:rsidRPr="00293BA2">
        <w:rPr>
          <w:rFonts w:ascii="Calibri" w:hAnsi="Calibri" w:cs="Times New Roman"/>
        </w:rPr>
        <w:t>.</w:t>
      </w:r>
    </w:p>
    <w:p w14:paraId="708D8A68" w14:textId="77777777" w:rsidR="0000062B" w:rsidRPr="00293BA2" w:rsidRDefault="0000062B" w:rsidP="008559E8">
      <w:pPr>
        <w:numPr>
          <w:ilvl w:val="2"/>
          <w:numId w:val="4"/>
        </w:numPr>
        <w:spacing w:after="120"/>
        <w:ind w:left="1418" w:hanging="567"/>
        <w:contextualSpacing/>
        <w:jc w:val="both"/>
        <w:rPr>
          <w:rFonts w:ascii="Calibri" w:hAnsi="Calibri" w:cs="Times New Roman"/>
        </w:rPr>
      </w:pPr>
      <w:r w:rsidRPr="00293BA2">
        <w:rPr>
          <w:rFonts w:ascii="Calibri" w:hAnsi="Calibri" w:cs="Times New Roman"/>
        </w:rPr>
        <w:t>Στις περιπτώσεις όπου το χρηματοδοτικό εργαλείο εμπεριέχει ενίσχυση, το Ακαθάριστο Ισοδύναμο Επιχορήγησης (ΑΙΕ) αυτής παρακρατείται κατά την ολοκλήρωση του σχεδίου βελτίωσης κατά το ποσοστό που υπερβαίνει την ανώτατη ένταση στήριξης με την οποία έχει ενταχθεί ο δικαιούχος.</w:t>
      </w:r>
    </w:p>
    <w:p w14:paraId="3EAD1D28" w14:textId="77777777" w:rsidR="00EA4766" w:rsidRPr="00293BA2" w:rsidRDefault="00EA4766" w:rsidP="0004541E">
      <w:pPr>
        <w:spacing w:after="0"/>
        <w:jc w:val="both"/>
        <w:rPr>
          <w:rFonts w:ascii="Calibri" w:hAnsi="Calibri"/>
          <w:b/>
        </w:rPr>
      </w:pPr>
    </w:p>
    <w:p w14:paraId="3CD7E5CE" w14:textId="46513215" w:rsidR="005B4032" w:rsidRPr="00293BA2" w:rsidRDefault="005B4032" w:rsidP="0004541E">
      <w:pPr>
        <w:spacing w:after="0"/>
        <w:jc w:val="both"/>
        <w:rPr>
          <w:rFonts w:ascii="Calibri" w:hAnsi="Calibri"/>
          <w:b/>
        </w:rPr>
      </w:pPr>
      <w:r w:rsidRPr="00293BA2">
        <w:rPr>
          <w:rFonts w:ascii="Calibri" w:hAnsi="Calibri"/>
          <w:b/>
        </w:rPr>
        <w:t>Άρθρο 1</w:t>
      </w:r>
      <w:r w:rsidR="00670B49" w:rsidRPr="00293BA2">
        <w:rPr>
          <w:rFonts w:ascii="Calibri" w:hAnsi="Calibri"/>
          <w:b/>
        </w:rPr>
        <w:t>7</w:t>
      </w:r>
      <w:r w:rsidR="00387C60" w:rsidRPr="00293BA2">
        <w:rPr>
          <w:rFonts w:ascii="Calibri" w:hAnsi="Calibri"/>
          <w:b/>
        </w:rPr>
        <w:t xml:space="preserve"> </w:t>
      </w:r>
    </w:p>
    <w:p w14:paraId="4197E4FE" w14:textId="77777777" w:rsidR="005B4032" w:rsidRPr="00293BA2" w:rsidRDefault="005B4032" w:rsidP="0004541E">
      <w:pPr>
        <w:spacing w:after="0"/>
        <w:jc w:val="both"/>
        <w:rPr>
          <w:rFonts w:ascii="Calibri" w:eastAsia="Times New Roman" w:hAnsi="Calibri" w:cs="Times New Roman"/>
        </w:rPr>
      </w:pPr>
      <w:r w:rsidRPr="00293BA2">
        <w:rPr>
          <w:rFonts w:ascii="Calibri" w:eastAsia="Times New Roman" w:hAnsi="Calibri" w:cs="Times New Roman"/>
          <w:b/>
          <w:bCs/>
        </w:rPr>
        <w:t>Υπηρεσίες και Φορείς Διαχείρισης, Εφαρμογής, Παρακολούθησης, Ελέγχου, Αναγνώρισης και Εκκαθάρισης Δαπάνης</w:t>
      </w:r>
    </w:p>
    <w:p w14:paraId="7B38BBA3" w14:textId="77777777" w:rsidR="005B4032" w:rsidRPr="00293BA2" w:rsidRDefault="005B4032" w:rsidP="006D291A">
      <w:pPr>
        <w:pStyle w:val="a7"/>
        <w:widowControl w:val="0"/>
        <w:numPr>
          <w:ilvl w:val="0"/>
          <w:numId w:val="6"/>
        </w:numPr>
        <w:tabs>
          <w:tab w:val="left" w:pos="460"/>
        </w:tabs>
        <w:spacing w:after="120" w:line="276" w:lineRule="auto"/>
        <w:ind w:left="460" w:right="121"/>
        <w:rPr>
          <w:rFonts w:ascii="Calibri" w:hAnsi="Calibri"/>
          <w:sz w:val="22"/>
          <w:szCs w:val="22"/>
        </w:rPr>
      </w:pPr>
      <w:r w:rsidRPr="00293BA2">
        <w:rPr>
          <w:rFonts w:ascii="Calibri" w:hAnsi="Calibri"/>
          <w:sz w:val="22"/>
          <w:szCs w:val="22"/>
        </w:rPr>
        <w:t xml:space="preserve">Αρμόδιες </w:t>
      </w:r>
      <w:r w:rsidR="003D2BD7" w:rsidRPr="00293BA2">
        <w:rPr>
          <w:rFonts w:ascii="Calibri" w:hAnsi="Calibri"/>
          <w:sz w:val="22"/>
          <w:szCs w:val="22"/>
        </w:rPr>
        <w:t>υπηρεσίες για τη διαχείριση, συντονισμό, παρακολούθηση και υλοποίηση της εφαρμογής</w:t>
      </w:r>
      <w:r w:rsidRPr="00293BA2">
        <w:rPr>
          <w:rFonts w:ascii="Calibri" w:hAnsi="Calibri"/>
          <w:sz w:val="22"/>
          <w:szCs w:val="22"/>
        </w:rPr>
        <w:t xml:space="preserve"> του </w:t>
      </w:r>
      <w:proofErr w:type="spellStart"/>
      <w:r w:rsidRPr="00293BA2">
        <w:rPr>
          <w:rFonts w:ascii="Calibri" w:hAnsi="Calibri"/>
          <w:sz w:val="22"/>
          <w:szCs w:val="22"/>
        </w:rPr>
        <w:t>υπομέτρου</w:t>
      </w:r>
      <w:proofErr w:type="spellEnd"/>
      <w:r w:rsidRPr="00293BA2">
        <w:rPr>
          <w:rFonts w:ascii="Calibri" w:hAnsi="Calibri"/>
          <w:sz w:val="22"/>
          <w:szCs w:val="22"/>
        </w:rPr>
        <w:t xml:space="preserve"> 4.1 του ΠΑΑ 2014-2020, σύμφωνα με την αρχή της χρηστής δημοσιονομικής διαχείρισης, είναι οι οριζόμενες στο άρθρο 62 του Νόμου 4314/2014.</w:t>
      </w:r>
    </w:p>
    <w:p w14:paraId="4A835479" w14:textId="77777777" w:rsidR="005B4032" w:rsidRPr="00293BA2" w:rsidRDefault="005B4032" w:rsidP="006D291A">
      <w:pPr>
        <w:pStyle w:val="a7"/>
        <w:widowControl w:val="0"/>
        <w:numPr>
          <w:ilvl w:val="0"/>
          <w:numId w:val="6"/>
        </w:numPr>
        <w:tabs>
          <w:tab w:val="left" w:pos="460"/>
        </w:tabs>
        <w:spacing w:after="120" w:line="276" w:lineRule="auto"/>
        <w:ind w:left="460" w:right="118"/>
        <w:rPr>
          <w:rFonts w:ascii="Calibri" w:hAnsi="Calibri"/>
          <w:sz w:val="22"/>
          <w:szCs w:val="22"/>
        </w:rPr>
      </w:pPr>
      <w:r w:rsidRPr="00293BA2">
        <w:rPr>
          <w:rFonts w:ascii="Calibri" w:hAnsi="Calibri"/>
          <w:sz w:val="22"/>
          <w:szCs w:val="22"/>
        </w:rPr>
        <w:t xml:space="preserve">Η Ειδική Υπηρεσία Διαχείρισης του Προγράμματος Αγροτικής Ανάπτυξης 2014 - 2020 </w:t>
      </w:r>
      <w:r w:rsidR="003D2BD7" w:rsidRPr="00293BA2">
        <w:rPr>
          <w:rFonts w:ascii="Calibri" w:hAnsi="Calibri"/>
          <w:sz w:val="22"/>
          <w:szCs w:val="22"/>
        </w:rPr>
        <w:t xml:space="preserve">(ΕΥΔ ΠΑΑ) </w:t>
      </w:r>
      <w:r w:rsidRPr="00293BA2">
        <w:rPr>
          <w:rFonts w:ascii="Calibri" w:hAnsi="Calibri"/>
          <w:sz w:val="22"/>
          <w:szCs w:val="22"/>
        </w:rPr>
        <w:t xml:space="preserve">είναι υπεύθυνη για τη διαχείριση και υλοποίηση του </w:t>
      </w:r>
      <w:proofErr w:type="spellStart"/>
      <w:r w:rsidRPr="00293BA2">
        <w:rPr>
          <w:rFonts w:ascii="Calibri" w:hAnsi="Calibri"/>
          <w:sz w:val="22"/>
          <w:szCs w:val="22"/>
        </w:rPr>
        <w:t>υπομέτρου</w:t>
      </w:r>
      <w:proofErr w:type="spellEnd"/>
      <w:r w:rsidRPr="00293BA2">
        <w:rPr>
          <w:rFonts w:ascii="Calibri" w:hAnsi="Calibri"/>
          <w:sz w:val="22"/>
          <w:szCs w:val="22"/>
        </w:rPr>
        <w:t xml:space="preserve"> 4.1 εκτός των αρμοδιοτήτων που </w:t>
      </w:r>
      <w:r w:rsidR="00174069" w:rsidRPr="00293BA2">
        <w:rPr>
          <w:rFonts w:ascii="Calibri" w:hAnsi="Calibri"/>
          <w:sz w:val="22"/>
          <w:szCs w:val="22"/>
        </w:rPr>
        <w:t xml:space="preserve">έχουν </w:t>
      </w:r>
      <w:r w:rsidRPr="00293BA2">
        <w:rPr>
          <w:rFonts w:ascii="Calibri" w:hAnsi="Calibri"/>
          <w:sz w:val="22"/>
          <w:szCs w:val="22"/>
        </w:rPr>
        <w:t>εκχωρηθεί στους Ενδιάμεσους Φορείς Διαχείρισης (ΕΦΔ) και στην Ε</w:t>
      </w:r>
      <w:r w:rsidR="00424D82" w:rsidRPr="00293BA2">
        <w:rPr>
          <w:rFonts w:ascii="Calibri" w:hAnsi="Calibri"/>
          <w:sz w:val="22"/>
          <w:szCs w:val="22"/>
        </w:rPr>
        <w:t xml:space="preserve">ιδική </w:t>
      </w:r>
      <w:r w:rsidRPr="00293BA2">
        <w:rPr>
          <w:rFonts w:ascii="Calibri" w:hAnsi="Calibri"/>
          <w:sz w:val="22"/>
          <w:szCs w:val="22"/>
        </w:rPr>
        <w:t>Υ</w:t>
      </w:r>
      <w:r w:rsidR="00424D82" w:rsidRPr="00293BA2">
        <w:rPr>
          <w:rFonts w:ascii="Calibri" w:hAnsi="Calibri"/>
          <w:sz w:val="22"/>
          <w:szCs w:val="22"/>
        </w:rPr>
        <w:t xml:space="preserve">πηρεσία </w:t>
      </w:r>
      <w:r w:rsidRPr="00293BA2">
        <w:rPr>
          <w:rFonts w:ascii="Calibri" w:hAnsi="Calibri"/>
          <w:sz w:val="22"/>
          <w:szCs w:val="22"/>
        </w:rPr>
        <w:t>Ε</w:t>
      </w:r>
      <w:r w:rsidR="00424D82" w:rsidRPr="00293BA2">
        <w:rPr>
          <w:rFonts w:ascii="Calibri" w:hAnsi="Calibri"/>
          <w:sz w:val="22"/>
          <w:szCs w:val="22"/>
        </w:rPr>
        <w:t>φαρμογής</w:t>
      </w:r>
      <w:r w:rsidRPr="00293BA2">
        <w:rPr>
          <w:rFonts w:ascii="Calibri" w:hAnsi="Calibri"/>
          <w:sz w:val="22"/>
          <w:szCs w:val="22"/>
        </w:rPr>
        <w:t xml:space="preserve"> ΠΑΑ</w:t>
      </w:r>
      <w:r w:rsidR="003D2BD7" w:rsidRPr="00293BA2">
        <w:rPr>
          <w:rFonts w:ascii="Calibri" w:hAnsi="Calibri"/>
          <w:sz w:val="22"/>
          <w:szCs w:val="22"/>
        </w:rPr>
        <w:t xml:space="preserve"> (ΕΥΕ ΠΑΑ)</w:t>
      </w:r>
      <w:r w:rsidRPr="00293BA2">
        <w:rPr>
          <w:rFonts w:ascii="Calibri" w:hAnsi="Calibri"/>
          <w:sz w:val="22"/>
          <w:szCs w:val="22"/>
        </w:rPr>
        <w:t>, σύμφωνα με τις παραγράφους 3 και 4 του παρόντος άρθρου.</w:t>
      </w:r>
    </w:p>
    <w:p w14:paraId="2B4C9454" w14:textId="77777777" w:rsidR="005B4032" w:rsidRPr="00293BA2" w:rsidRDefault="005B4032" w:rsidP="006D291A">
      <w:pPr>
        <w:pStyle w:val="a7"/>
        <w:widowControl w:val="0"/>
        <w:numPr>
          <w:ilvl w:val="0"/>
          <w:numId w:val="6"/>
        </w:numPr>
        <w:tabs>
          <w:tab w:val="left" w:pos="460"/>
        </w:tabs>
        <w:spacing w:after="120" w:line="276" w:lineRule="auto"/>
        <w:ind w:left="460" w:right="119"/>
        <w:rPr>
          <w:rFonts w:ascii="Calibri" w:hAnsi="Calibri"/>
          <w:sz w:val="22"/>
          <w:szCs w:val="22"/>
        </w:rPr>
      </w:pPr>
      <w:r w:rsidRPr="00293BA2">
        <w:rPr>
          <w:rFonts w:ascii="Calibri" w:hAnsi="Calibri"/>
          <w:sz w:val="22"/>
          <w:szCs w:val="22"/>
        </w:rPr>
        <w:t xml:space="preserve">Η </w:t>
      </w:r>
      <w:r w:rsidR="00115F4B" w:rsidRPr="00293BA2">
        <w:rPr>
          <w:rFonts w:ascii="Calibri" w:hAnsi="Calibri"/>
          <w:sz w:val="22"/>
          <w:szCs w:val="22"/>
        </w:rPr>
        <w:t xml:space="preserve">Ειδική Υπηρεσία Εφαρμογής του Προγράμματος Αγροτικής Ανάπτυξης (ΕΥΕ ΠΑΑ) 2014-2020 </w:t>
      </w:r>
      <w:r w:rsidRPr="00293BA2">
        <w:rPr>
          <w:rFonts w:ascii="Calibri" w:hAnsi="Calibri"/>
          <w:sz w:val="22"/>
          <w:szCs w:val="22"/>
        </w:rPr>
        <w:t xml:space="preserve">έχει την ευθύνη για την έκδοση </w:t>
      </w:r>
      <w:r w:rsidR="007D1380" w:rsidRPr="00293BA2">
        <w:rPr>
          <w:rFonts w:ascii="Calibri" w:hAnsi="Calibri"/>
          <w:sz w:val="22"/>
          <w:szCs w:val="22"/>
        </w:rPr>
        <w:t xml:space="preserve">του </w:t>
      </w:r>
      <w:r w:rsidRPr="00293BA2">
        <w:rPr>
          <w:rFonts w:ascii="Calibri" w:hAnsi="Calibri"/>
          <w:sz w:val="22"/>
          <w:szCs w:val="22"/>
        </w:rPr>
        <w:t>θεσμικού πλαισίου</w:t>
      </w:r>
      <w:r w:rsidR="007D1380" w:rsidRPr="00293BA2">
        <w:rPr>
          <w:rFonts w:ascii="Calibri" w:hAnsi="Calibri"/>
          <w:sz w:val="22"/>
          <w:szCs w:val="22"/>
        </w:rPr>
        <w:t xml:space="preserve"> και εγκυκλίων εφαρμογής</w:t>
      </w:r>
      <w:r w:rsidRPr="00293BA2">
        <w:rPr>
          <w:rFonts w:ascii="Calibri" w:hAnsi="Calibri"/>
          <w:sz w:val="22"/>
          <w:szCs w:val="22"/>
        </w:rPr>
        <w:t xml:space="preserve">, την παρακολούθηση </w:t>
      </w:r>
      <w:r w:rsidRPr="00293BA2">
        <w:rPr>
          <w:rFonts w:ascii="Calibri" w:hAnsi="Calibri"/>
          <w:sz w:val="22"/>
          <w:szCs w:val="22"/>
        </w:rPr>
        <w:lastRenderedPageBreak/>
        <w:t>και το συντονισμό των ΕΦΔ.</w:t>
      </w:r>
    </w:p>
    <w:p w14:paraId="33E32359" w14:textId="77777777" w:rsidR="005B4032" w:rsidRPr="00293BA2" w:rsidRDefault="005B4032" w:rsidP="006D291A">
      <w:pPr>
        <w:pStyle w:val="a7"/>
        <w:widowControl w:val="0"/>
        <w:numPr>
          <w:ilvl w:val="0"/>
          <w:numId w:val="6"/>
        </w:numPr>
        <w:tabs>
          <w:tab w:val="left" w:pos="460"/>
        </w:tabs>
        <w:spacing w:after="120" w:line="276" w:lineRule="auto"/>
        <w:ind w:left="460" w:right="120"/>
        <w:rPr>
          <w:rFonts w:ascii="Calibri" w:hAnsi="Calibri"/>
          <w:sz w:val="22"/>
          <w:szCs w:val="22"/>
        </w:rPr>
      </w:pPr>
      <w:r w:rsidRPr="00293BA2">
        <w:rPr>
          <w:rFonts w:ascii="Calibri" w:hAnsi="Calibri"/>
          <w:sz w:val="22"/>
          <w:szCs w:val="22"/>
        </w:rPr>
        <w:t>Ως ΕΦΔ ορίζονται οι Γενικές Διευθύνσεις Περιφερειακής Αγροτικής Οικονομίας και Κτηνιατρικής των Περιφερειών της Ελλάδος και πιο συγκεκριμένα οι Διευθύνσεις Αγροτικής Οικονομίας</w:t>
      </w:r>
      <w:r w:rsidR="00EB262A" w:rsidRPr="00293BA2">
        <w:rPr>
          <w:rFonts w:ascii="Calibri" w:hAnsi="Calibri"/>
          <w:sz w:val="22"/>
          <w:szCs w:val="22"/>
        </w:rPr>
        <w:t xml:space="preserve"> των</w:t>
      </w:r>
      <w:r w:rsidR="00871287" w:rsidRPr="00293BA2">
        <w:rPr>
          <w:rFonts w:ascii="Calibri" w:hAnsi="Calibri"/>
          <w:sz w:val="22"/>
          <w:szCs w:val="22"/>
        </w:rPr>
        <w:t xml:space="preserve"> </w:t>
      </w:r>
      <w:r w:rsidR="00EB262A" w:rsidRPr="00293BA2">
        <w:rPr>
          <w:rFonts w:ascii="Calibri" w:hAnsi="Calibri"/>
          <w:sz w:val="22"/>
          <w:szCs w:val="22"/>
        </w:rPr>
        <w:t xml:space="preserve">Περιφερειών </w:t>
      </w:r>
      <w:r w:rsidRPr="00293BA2">
        <w:rPr>
          <w:rFonts w:ascii="Calibri" w:hAnsi="Calibri"/>
          <w:sz w:val="22"/>
          <w:szCs w:val="22"/>
        </w:rPr>
        <w:t>(ΔΑΟΠ) και οι Διευθύνσεις Αγροτικής Οικονομίας και Κτηνιατρικής (ΔΑΟΚ). Ειδικότερα:</w:t>
      </w:r>
    </w:p>
    <w:p w14:paraId="2BCFD617" w14:textId="77777777" w:rsidR="005B4032" w:rsidRPr="00293BA2" w:rsidRDefault="005B4032" w:rsidP="006D291A">
      <w:pPr>
        <w:pStyle w:val="a7"/>
        <w:widowControl w:val="0"/>
        <w:numPr>
          <w:ilvl w:val="1"/>
          <w:numId w:val="6"/>
        </w:numPr>
        <w:tabs>
          <w:tab w:val="left" w:pos="892"/>
        </w:tabs>
        <w:spacing w:after="120" w:line="276" w:lineRule="auto"/>
        <w:ind w:left="892" w:right="121"/>
        <w:rPr>
          <w:rFonts w:ascii="Calibri" w:hAnsi="Calibri"/>
          <w:sz w:val="22"/>
          <w:szCs w:val="22"/>
        </w:rPr>
      </w:pPr>
      <w:r w:rsidRPr="00293BA2">
        <w:rPr>
          <w:rFonts w:ascii="Calibri" w:hAnsi="Calibri"/>
          <w:sz w:val="22"/>
          <w:szCs w:val="22"/>
        </w:rPr>
        <w:t xml:space="preserve">Οι ΔΑΟΠ έχουν τη γενικότερη ευθύνη και εποπτεία της οργάνωσης, </w:t>
      </w:r>
      <w:r w:rsidR="002632BD" w:rsidRPr="00293BA2">
        <w:rPr>
          <w:rFonts w:ascii="Calibri" w:hAnsi="Calibri"/>
          <w:sz w:val="22"/>
          <w:szCs w:val="22"/>
        </w:rPr>
        <w:t xml:space="preserve">δημοσιοποίησης, </w:t>
      </w:r>
      <w:r w:rsidRPr="00293BA2">
        <w:rPr>
          <w:rFonts w:ascii="Calibri" w:hAnsi="Calibri"/>
          <w:sz w:val="22"/>
          <w:szCs w:val="22"/>
        </w:rPr>
        <w:t>εφαρμογής κα</w:t>
      </w:r>
      <w:r w:rsidR="005D136E" w:rsidRPr="00293BA2">
        <w:rPr>
          <w:rFonts w:ascii="Calibri" w:hAnsi="Calibri"/>
          <w:sz w:val="22"/>
          <w:szCs w:val="22"/>
        </w:rPr>
        <w:t xml:space="preserve">ι παρακολούθησης του </w:t>
      </w:r>
      <w:proofErr w:type="spellStart"/>
      <w:r w:rsidR="005D136E" w:rsidRPr="00293BA2">
        <w:rPr>
          <w:rFonts w:ascii="Calibri" w:hAnsi="Calibri"/>
          <w:sz w:val="22"/>
          <w:szCs w:val="22"/>
        </w:rPr>
        <w:t>υπομέτρου</w:t>
      </w:r>
      <w:proofErr w:type="spellEnd"/>
      <w:r w:rsidR="005D136E" w:rsidRPr="00293BA2">
        <w:rPr>
          <w:rFonts w:ascii="Calibri" w:hAnsi="Calibri"/>
          <w:sz w:val="22"/>
          <w:szCs w:val="22"/>
        </w:rPr>
        <w:t xml:space="preserve"> 4</w:t>
      </w:r>
      <w:r w:rsidRPr="00293BA2">
        <w:rPr>
          <w:rFonts w:ascii="Calibri" w:hAnsi="Calibri"/>
          <w:sz w:val="22"/>
          <w:szCs w:val="22"/>
        </w:rPr>
        <w:t xml:space="preserve">.1. και εισηγούνται στον Περιφερειάρχη την έκδοση όλων των σχετικών </w:t>
      </w:r>
      <w:r w:rsidR="00EB262A" w:rsidRPr="00293BA2">
        <w:rPr>
          <w:rFonts w:ascii="Calibri" w:hAnsi="Calibri"/>
          <w:sz w:val="22"/>
          <w:szCs w:val="22"/>
        </w:rPr>
        <w:t xml:space="preserve">μη κανονιστικών </w:t>
      </w:r>
      <w:r w:rsidRPr="00293BA2">
        <w:rPr>
          <w:rFonts w:ascii="Calibri" w:hAnsi="Calibri"/>
          <w:sz w:val="22"/>
          <w:szCs w:val="22"/>
        </w:rPr>
        <w:t>αποφάσεων.</w:t>
      </w:r>
      <w:r w:rsidR="003D2BD7" w:rsidRPr="00293BA2">
        <w:rPr>
          <w:rFonts w:ascii="Calibri" w:hAnsi="Calibri"/>
          <w:sz w:val="22"/>
          <w:szCs w:val="22"/>
        </w:rPr>
        <w:t xml:space="preserve"> Επίσης, έχουν την ευθύνη της έκδοσης </w:t>
      </w:r>
      <w:r w:rsidR="00D7576A" w:rsidRPr="00293BA2">
        <w:rPr>
          <w:rFonts w:ascii="Calibri" w:hAnsi="Calibri"/>
          <w:sz w:val="22"/>
          <w:szCs w:val="22"/>
        </w:rPr>
        <w:t xml:space="preserve">των </w:t>
      </w:r>
      <w:r w:rsidR="003D2BD7" w:rsidRPr="00293BA2">
        <w:rPr>
          <w:rFonts w:ascii="Calibri" w:hAnsi="Calibri"/>
          <w:sz w:val="22"/>
          <w:szCs w:val="22"/>
        </w:rPr>
        <w:t xml:space="preserve">καταστάσεων πληρωμής και </w:t>
      </w:r>
      <w:r w:rsidR="00D7576A" w:rsidRPr="00293BA2">
        <w:rPr>
          <w:rFonts w:ascii="Calibri" w:hAnsi="Calibri"/>
          <w:sz w:val="22"/>
          <w:szCs w:val="22"/>
        </w:rPr>
        <w:t xml:space="preserve">τη διαβίβασή τους </w:t>
      </w:r>
      <w:r w:rsidR="003D2BD7" w:rsidRPr="00293BA2">
        <w:rPr>
          <w:rFonts w:ascii="Calibri" w:hAnsi="Calibri"/>
          <w:sz w:val="22"/>
          <w:szCs w:val="22"/>
        </w:rPr>
        <w:t>στον αρμόδιο φορέα πληρωμών.</w:t>
      </w:r>
    </w:p>
    <w:p w14:paraId="5F54F224" w14:textId="241EDA2A" w:rsidR="005B4032" w:rsidRPr="00293BA2" w:rsidRDefault="005B4032" w:rsidP="00D65A98">
      <w:pPr>
        <w:pStyle w:val="a7"/>
        <w:widowControl w:val="0"/>
        <w:numPr>
          <w:ilvl w:val="1"/>
          <w:numId w:val="6"/>
        </w:numPr>
        <w:tabs>
          <w:tab w:val="left" w:pos="892"/>
        </w:tabs>
        <w:spacing w:after="120" w:line="276" w:lineRule="auto"/>
        <w:ind w:left="892" w:right="118"/>
        <w:rPr>
          <w:rFonts w:ascii="Calibri" w:hAnsi="Calibri"/>
          <w:sz w:val="22"/>
          <w:szCs w:val="22"/>
        </w:rPr>
      </w:pPr>
      <w:r w:rsidRPr="00293BA2">
        <w:rPr>
          <w:rFonts w:ascii="Calibri" w:hAnsi="Calibri"/>
          <w:sz w:val="22"/>
          <w:szCs w:val="22"/>
        </w:rPr>
        <w:t>Οι ΔΑΟΚ</w:t>
      </w:r>
      <w:r w:rsidR="005327E9" w:rsidRPr="00293BA2">
        <w:rPr>
          <w:rFonts w:ascii="Calibri" w:hAnsi="Calibri"/>
          <w:sz w:val="22"/>
          <w:szCs w:val="22"/>
        </w:rPr>
        <w:t xml:space="preserve"> υποδέχονται όλα τα αιτήματα </w:t>
      </w:r>
      <w:r w:rsidR="00EB1487" w:rsidRPr="00293BA2">
        <w:rPr>
          <w:rFonts w:ascii="Calibri" w:hAnsi="Calibri"/>
          <w:sz w:val="22"/>
          <w:szCs w:val="22"/>
        </w:rPr>
        <w:t xml:space="preserve">των υποψηφίων ή και δικαιούχων και </w:t>
      </w:r>
      <w:r w:rsidR="00387C60" w:rsidRPr="00293BA2">
        <w:rPr>
          <w:rFonts w:ascii="Calibri" w:hAnsi="Calibri"/>
          <w:sz w:val="22"/>
          <w:szCs w:val="22"/>
        </w:rPr>
        <w:t>π</w:t>
      </w:r>
      <w:r w:rsidRPr="00293BA2">
        <w:rPr>
          <w:rFonts w:ascii="Calibri" w:hAnsi="Calibri"/>
          <w:sz w:val="22"/>
          <w:szCs w:val="22"/>
        </w:rPr>
        <w:t>αρακολουθούν την πορεία υλοποίησης</w:t>
      </w:r>
      <w:r w:rsidR="00D7576A" w:rsidRPr="00293BA2">
        <w:rPr>
          <w:rFonts w:ascii="Calibri" w:hAnsi="Calibri"/>
          <w:sz w:val="22"/>
          <w:szCs w:val="22"/>
        </w:rPr>
        <w:t>,</w:t>
      </w:r>
      <w:r w:rsidRPr="00293BA2">
        <w:rPr>
          <w:rFonts w:ascii="Calibri" w:hAnsi="Calibri"/>
          <w:sz w:val="22"/>
          <w:szCs w:val="22"/>
        </w:rPr>
        <w:t xml:space="preserve"> </w:t>
      </w:r>
      <w:r w:rsidR="00387C60" w:rsidRPr="00293BA2">
        <w:rPr>
          <w:rFonts w:ascii="Calibri" w:hAnsi="Calibri"/>
          <w:sz w:val="22"/>
          <w:szCs w:val="22"/>
        </w:rPr>
        <w:t>τηρώντας σχετικό αρχείο</w:t>
      </w:r>
      <w:r w:rsidRPr="00293BA2">
        <w:rPr>
          <w:rFonts w:ascii="Calibri" w:hAnsi="Calibri"/>
          <w:sz w:val="22"/>
          <w:szCs w:val="22"/>
        </w:rPr>
        <w:t>.</w:t>
      </w:r>
    </w:p>
    <w:p w14:paraId="58DA3B59" w14:textId="77777777" w:rsidR="005B4032" w:rsidRPr="00293BA2" w:rsidRDefault="005B4032" w:rsidP="006D291A">
      <w:pPr>
        <w:pStyle w:val="a7"/>
        <w:widowControl w:val="0"/>
        <w:numPr>
          <w:ilvl w:val="0"/>
          <w:numId w:val="6"/>
        </w:numPr>
        <w:tabs>
          <w:tab w:val="left" w:pos="460"/>
        </w:tabs>
        <w:spacing w:after="120" w:line="276" w:lineRule="auto"/>
        <w:ind w:left="460" w:right="120"/>
        <w:rPr>
          <w:rFonts w:ascii="Calibri" w:hAnsi="Calibri"/>
          <w:sz w:val="22"/>
          <w:szCs w:val="22"/>
        </w:rPr>
      </w:pPr>
      <w:r w:rsidRPr="00293BA2">
        <w:rPr>
          <w:rFonts w:ascii="Calibri" w:hAnsi="Calibri"/>
          <w:sz w:val="22"/>
          <w:szCs w:val="22"/>
        </w:rPr>
        <w:t>Ο ΟΠΕΚΕΠΕ είναι ο αρμόδιος φορέας για τη διαχείριση και έλεγχο των δαπανών και έχει την ευθύνη των αιτήσεων πληρωμής των δικαιούχων και της καταβολής των ενισχύσεων εκτός των αρμοδιοτήτων που έχει εκχωρήσει στις Περιφέρειες</w:t>
      </w:r>
      <w:r w:rsidR="00D7576A" w:rsidRPr="00293BA2">
        <w:rPr>
          <w:rFonts w:ascii="Calibri" w:hAnsi="Calibri"/>
          <w:sz w:val="22"/>
          <w:szCs w:val="22"/>
        </w:rPr>
        <w:t>,</w:t>
      </w:r>
      <w:r w:rsidRPr="00293BA2">
        <w:rPr>
          <w:rFonts w:ascii="Calibri" w:hAnsi="Calibri"/>
          <w:sz w:val="22"/>
          <w:szCs w:val="22"/>
        </w:rPr>
        <w:t xml:space="preserve"> για τις οποίες ασκεί εποπτεία.</w:t>
      </w:r>
    </w:p>
    <w:p w14:paraId="4723B13B" w14:textId="77777777" w:rsidR="005B4032" w:rsidRPr="00293BA2" w:rsidRDefault="005B4032" w:rsidP="00514004">
      <w:pPr>
        <w:pStyle w:val="a7"/>
        <w:tabs>
          <w:tab w:val="left" w:pos="460"/>
        </w:tabs>
        <w:spacing w:line="276" w:lineRule="auto"/>
        <w:ind w:right="125"/>
        <w:rPr>
          <w:rFonts w:ascii="Calibri" w:hAnsi="Calibri"/>
          <w:sz w:val="22"/>
          <w:szCs w:val="22"/>
        </w:rPr>
      </w:pPr>
    </w:p>
    <w:p w14:paraId="3F52ED7D" w14:textId="62B759CC" w:rsidR="005B4032" w:rsidRPr="00293BA2" w:rsidRDefault="005B4032" w:rsidP="0004541E">
      <w:pPr>
        <w:spacing w:after="0"/>
        <w:jc w:val="both"/>
        <w:rPr>
          <w:rFonts w:ascii="Calibri" w:hAnsi="Calibri" w:cs="Times New Roman"/>
          <w:b/>
        </w:rPr>
      </w:pPr>
      <w:r w:rsidRPr="00293BA2">
        <w:rPr>
          <w:rFonts w:ascii="Calibri" w:hAnsi="Calibri" w:cs="Times New Roman"/>
          <w:b/>
        </w:rPr>
        <w:t>Άρθρο</w:t>
      </w:r>
      <w:r w:rsidR="003F659F" w:rsidRPr="00293BA2">
        <w:rPr>
          <w:rFonts w:ascii="Calibri" w:hAnsi="Calibri" w:cs="Times New Roman"/>
          <w:b/>
        </w:rPr>
        <w:t xml:space="preserve"> 1</w:t>
      </w:r>
      <w:r w:rsidR="00670B49" w:rsidRPr="00293BA2">
        <w:rPr>
          <w:rFonts w:ascii="Calibri" w:hAnsi="Calibri" w:cs="Times New Roman"/>
          <w:b/>
        </w:rPr>
        <w:t>8</w:t>
      </w:r>
      <w:r w:rsidR="00387C60" w:rsidRPr="00293BA2">
        <w:rPr>
          <w:rFonts w:ascii="Calibri" w:hAnsi="Calibri" w:cs="Times New Roman"/>
          <w:b/>
        </w:rPr>
        <w:t xml:space="preserve"> </w:t>
      </w:r>
    </w:p>
    <w:p w14:paraId="6B6DB211" w14:textId="77777777" w:rsidR="005B4032" w:rsidRPr="00293BA2" w:rsidRDefault="005B4032" w:rsidP="0004541E">
      <w:pPr>
        <w:spacing w:after="0"/>
        <w:jc w:val="both"/>
        <w:rPr>
          <w:rFonts w:ascii="Calibri" w:hAnsi="Calibri"/>
          <w:b/>
        </w:rPr>
      </w:pPr>
      <w:r w:rsidRPr="00293BA2">
        <w:rPr>
          <w:rFonts w:ascii="Calibri" w:hAnsi="Calibri"/>
          <w:b/>
        </w:rPr>
        <w:t>Πρόσκληση Εκδήλωσης Ενδιαφέροντος</w:t>
      </w:r>
    </w:p>
    <w:p w14:paraId="6A553853" w14:textId="71FC5C7C" w:rsidR="005B4032" w:rsidRPr="00293BA2" w:rsidRDefault="005B4032" w:rsidP="006D291A">
      <w:pPr>
        <w:pStyle w:val="a7"/>
        <w:widowControl w:val="0"/>
        <w:numPr>
          <w:ilvl w:val="0"/>
          <w:numId w:val="7"/>
        </w:numPr>
        <w:tabs>
          <w:tab w:val="left" w:pos="460"/>
        </w:tabs>
        <w:spacing w:after="120" w:line="276" w:lineRule="auto"/>
        <w:ind w:left="460" w:right="119"/>
        <w:rPr>
          <w:rFonts w:ascii="Calibri" w:hAnsi="Calibri"/>
          <w:sz w:val="22"/>
          <w:szCs w:val="22"/>
        </w:rPr>
      </w:pPr>
      <w:r w:rsidRPr="00293BA2">
        <w:rPr>
          <w:rFonts w:ascii="Calibri" w:hAnsi="Calibri"/>
          <w:sz w:val="22"/>
          <w:szCs w:val="22"/>
        </w:rPr>
        <w:t xml:space="preserve">Ύστερα από σχετική εισήγηση της ΕΥΕ ΠΑΑ και τη σύμφωνη γνώμη της ΕΥΔ ΠΑΑ επί της εισήγησης, ο Γενικός Γραμματέας Αγροτικής Πολιτικής και Διαχείρισης Κοινοτικών Πόρων αποφασίζει την έκδοση δημόσιας πρόσκλησης για την υποβολή αιτήσεων στήριξης </w:t>
      </w:r>
      <w:r w:rsidR="00D7576A" w:rsidRPr="00293BA2">
        <w:rPr>
          <w:rFonts w:ascii="Calibri" w:hAnsi="Calibri"/>
          <w:sz w:val="22"/>
          <w:szCs w:val="22"/>
        </w:rPr>
        <w:t>για</w:t>
      </w:r>
      <w:r w:rsidR="00293171" w:rsidRPr="00293BA2">
        <w:rPr>
          <w:rFonts w:ascii="Calibri" w:hAnsi="Calibri"/>
          <w:sz w:val="22"/>
          <w:szCs w:val="22"/>
        </w:rPr>
        <w:t xml:space="preserve"> τη δράση 4.1.2 </w:t>
      </w:r>
      <w:r w:rsidR="00293171" w:rsidRPr="00293BA2">
        <w:rPr>
          <w:rFonts w:ascii="Calibri" w:hAnsi="Calibri" w:cs="Calibri"/>
          <w:sz w:val="22"/>
          <w:szCs w:val="22"/>
        </w:rPr>
        <w:t>«Υλοποίηση επενδύσεων που συμβάλλουν στην εξοικονόμηση ύδατος»</w:t>
      </w:r>
      <w:r w:rsidR="00D7576A" w:rsidRPr="00293BA2">
        <w:rPr>
          <w:rFonts w:ascii="Calibri" w:hAnsi="Calibri"/>
          <w:sz w:val="22"/>
          <w:szCs w:val="22"/>
        </w:rPr>
        <w:t xml:space="preserve"> του ΠΑΑ 2014-2020</w:t>
      </w:r>
      <w:r w:rsidRPr="00293BA2">
        <w:rPr>
          <w:rFonts w:ascii="Calibri" w:hAnsi="Calibri"/>
          <w:sz w:val="22"/>
          <w:szCs w:val="22"/>
        </w:rPr>
        <w:t>.</w:t>
      </w:r>
    </w:p>
    <w:p w14:paraId="625EB59F" w14:textId="77777777" w:rsidR="005B4032" w:rsidRPr="00293BA2" w:rsidRDefault="005B4032" w:rsidP="006D291A">
      <w:pPr>
        <w:pStyle w:val="a7"/>
        <w:widowControl w:val="0"/>
        <w:numPr>
          <w:ilvl w:val="0"/>
          <w:numId w:val="7"/>
        </w:numPr>
        <w:tabs>
          <w:tab w:val="left" w:pos="460"/>
        </w:tabs>
        <w:spacing w:after="120" w:line="276" w:lineRule="auto"/>
        <w:ind w:left="460" w:right="119"/>
        <w:rPr>
          <w:rFonts w:ascii="Calibri" w:hAnsi="Calibri"/>
          <w:sz w:val="22"/>
          <w:szCs w:val="22"/>
        </w:rPr>
      </w:pPr>
      <w:r w:rsidRPr="00293BA2">
        <w:rPr>
          <w:rFonts w:ascii="Calibri" w:hAnsi="Calibri"/>
          <w:sz w:val="22"/>
          <w:szCs w:val="22"/>
        </w:rPr>
        <w:t xml:space="preserve">Η πρόσκληση εκδήλωσης ενδιαφέροντος δύναται να εξειδικεύεται και να απευθύνεται σε συγκεκριμένες κατηγορίες υποψηφίων δικαιούχων </w:t>
      </w:r>
      <w:r w:rsidR="007D1380" w:rsidRPr="00293BA2">
        <w:rPr>
          <w:rFonts w:ascii="Calibri" w:hAnsi="Calibri"/>
          <w:sz w:val="22"/>
          <w:szCs w:val="22"/>
        </w:rPr>
        <w:t>ή/και προϊόντων</w:t>
      </w:r>
      <w:r w:rsidR="00861532" w:rsidRPr="00293BA2">
        <w:rPr>
          <w:rFonts w:ascii="Calibri" w:hAnsi="Calibri"/>
          <w:sz w:val="22"/>
          <w:szCs w:val="22"/>
        </w:rPr>
        <w:t xml:space="preserve"> </w:t>
      </w:r>
      <w:r w:rsidR="00115F4B" w:rsidRPr="00293BA2">
        <w:rPr>
          <w:rFonts w:ascii="Calibri" w:hAnsi="Calibri"/>
          <w:sz w:val="22"/>
          <w:szCs w:val="22"/>
        </w:rPr>
        <w:t xml:space="preserve">ή/και δαπανών </w:t>
      </w:r>
      <w:r w:rsidRPr="00293BA2">
        <w:rPr>
          <w:rFonts w:ascii="Calibri" w:hAnsi="Calibri"/>
          <w:sz w:val="22"/>
          <w:szCs w:val="22"/>
        </w:rPr>
        <w:t xml:space="preserve">δεσμεύοντας αντίστοιχα τα απαιτούμενα ποσά δημόσιας δαπάνης στο πλαίσιο του καθορισμένου ορίου πιστώσεων της παρούσας και σύμφωνα με τα προβλεπόμενα στο ΠΑΑ και τους χρηματοδοτικούς πίνακες αυτού, όπως ισχύουν κάθε φορά. Επιπλέον, οι κατανομές και ποσοστώσεις των ανωτέρω δύναται να διαφοροποιούνται μεταξύ και εντός των Περιφερειών σύμφωνα με τα προβλεπόμενα στο ΠΑΑ ή/και ανάλογα των αναγκών και διαρθρωτικών προβλημάτων που επικρατούν σε κάθε περιοχή. Τα ποσά και ποσοστά </w:t>
      </w:r>
      <w:r w:rsidR="00D7576A" w:rsidRPr="00293BA2">
        <w:rPr>
          <w:rFonts w:ascii="Calibri" w:hAnsi="Calibri"/>
          <w:sz w:val="22"/>
          <w:szCs w:val="22"/>
        </w:rPr>
        <w:t xml:space="preserve">στήριξης </w:t>
      </w:r>
      <w:r w:rsidRPr="00293BA2">
        <w:rPr>
          <w:rFonts w:ascii="Calibri" w:hAnsi="Calibri"/>
          <w:sz w:val="22"/>
          <w:szCs w:val="22"/>
        </w:rPr>
        <w:t xml:space="preserve">θα καθορίζονται στη σχετική πρόσκληση και δεν θα υπερβαίνουν τα όρια που ορίζονται στα </w:t>
      </w:r>
      <w:r w:rsidR="0072436F" w:rsidRPr="00293BA2">
        <w:rPr>
          <w:rFonts w:ascii="Calibri" w:hAnsi="Calibri"/>
          <w:sz w:val="22"/>
          <w:szCs w:val="22"/>
        </w:rPr>
        <w:t>Ά</w:t>
      </w:r>
      <w:r w:rsidRPr="00293BA2">
        <w:rPr>
          <w:rFonts w:ascii="Calibri" w:hAnsi="Calibri"/>
          <w:sz w:val="22"/>
          <w:szCs w:val="22"/>
        </w:rPr>
        <w:t xml:space="preserve">ρθρα </w:t>
      </w:r>
      <w:r w:rsidR="00D7576A" w:rsidRPr="00293BA2">
        <w:rPr>
          <w:rFonts w:ascii="Calibri" w:hAnsi="Calibri"/>
          <w:sz w:val="22"/>
          <w:szCs w:val="22"/>
        </w:rPr>
        <w:t xml:space="preserve">15 </w:t>
      </w:r>
      <w:r w:rsidRPr="00293BA2">
        <w:rPr>
          <w:rFonts w:ascii="Calibri" w:hAnsi="Calibri"/>
          <w:sz w:val="22"/>
          <w:szCs w:val="22"/>
        </w:rPr>
        <w:t xml:space="preserve">και </w:t>
      </w:r>
      <w:r w:rsidR="00D7576A" w:rsidRPr="00293BA2">
        <w:rPr>
          <w:rFonts w:ascii="Calibri" w:hAnsi="Calibri"/>
          <w:sz w:val="22"/>
          <w:szCs w:val="22"/>
        </w:rPr>
        <w:t>16</w:t>
      </w:r>
      <w:r w:rsidR="00262FC2" w:rsidRPr="00293BA2">
        <w:rPr>
          <w:rFonts w:ascii="Calibri" w:hAnsi="Calibri"/>
          <w:sz w:val="22"/>
          <w:szCs w:val="22"/>
        </w:rPr>
        <w:t>.</w:t>
      </w:r>
    </w:p>
    <w:p w14:paraId="666A7D0F" w14:textId="77777777" w:rsidR="005B4032" w:rsidRPr="00293BA2" w:rsidRDefault="005B4032" w:rsidP="006D291A">
      <w:pPr>
        <w:pStyle w:val="a7"/>
        <w:widowControl w:val="0"/>
        <w:numPr>
          <w:ilvl w:val="0"/>
          <w:numId w:val="7"/>
        </w:numPr>
        <w:tabs>
          <w:tab w:val="left" w:pos="460"/>
        </w:tabs>
        <w:spacing w:after="120" w:line="276" w:lineRule="auto"/>
        <w:ind w:left="426" w:right="125"/>
        <w:rPr>
          <w:rFonts w:ascii="Calibri" w:hAnsi="Calibri"/>
          <w:sz w:val="22"/>
          <w:szCs w:val="22"/>
        </w:rPr>
      </w:pPr>
      <w:r w:rsidRPr="00293BA2">
        <w:rPr>
          <w:rFonts w:ascii="Calibri" w:hAnsi="Calibri"/>
          <w:sz w:val="22"/>
          <w:szCs w:val="22"/>
        </w:rPr>
        <w:t xml:space="preserve">Το περιεχόμενο της πρόσκλησης περιλαμβάνει όλα τα απαραίτητα στοιχεία ενημέρωσης των </w:t>
      </w:r>
      <w:r w:rsidR="002411BD" w:rsidRPr="00293BA2">
        <w:rPr>
          <w:rFonts w:ascii="Calibri" w:hAnsi="Calibri"/>
          <w:sz w:val="22"/>
          <w:szCs w:val="22"/>
        </w:rPr>
        <w:t>υποψηφίων</w:t>
      </w:r>
      <w:r w:rsidRPr="00293BA2">
        <w:rPr>
          <w:rFonts w:ascii="Calibri" w:hAnsi="Calibri"/>
          <w:sz w:val="22"/>
          <w:szCs w:val="22"/>
        </w:rPr>
        <w:t xml:space="preserve"> σχετικά με τις δυνατότητες και τους όρους χρηματοδότησης από το μέτρο καθώς και τα δικαιώματα και τις υποχρεώσεις </w:t>
      </w:r>
      <w:r w:rsidR="002411BD" w:rsidRPr="00293BA2">
        <w:rPr>
          <w:rFonts w:ascii="Calibri" w:hAnsi="Calibri"/>
          <w:sz w:val="22"/>
          <w:szCs w:val="22"/>
        </w:rPr>
        <w:t>τους</w:t>
      </w:r>
      <w:r w:rsidRPr="00293BA2">
        <w:rPr>
          <w:rFonts w:ascii="Calibri" w:hAnsi="Calibri"/>
          <w:sz w:val="22"/>
          <w:szCs w:val="22"/>
        </w:rPr>
        <w:t>.</w:t>
      </w:r>
      <w:r w:rsidR="00861532" w:rsidRPr="00293BA2">
        <w:rPr>
          <w:rFonts w:ascii="Calibri" w:hAnsi="Calibri"/>
          <w:sz w:val="22"/>
          <w:szCs w:val="22"/>
        </w:rPr>
        <w:t xml:space="preserve"> </w:t>
      </w:r>
      <w:r w:rsidRPr="00293BA2">
        <w:rPr>
          <w:rFonts w:ascii="Calibri" w:hAnsi="Calibri"/>
          <w:sz w:val="22"/>
          <w:szCs w:val="22"/>
        </w:rPr>
        <w:t>Ειδικότερα,</w:t>
      </w:r>
      <w:r w:rsidR="00861532" w:rsidRPr="00293BA2">
        <w:rPr>
          <w:rFonts w:ascii="Calibri" w:hAnsi="Calibri"/>
          <w:sz w:val="22"/>
          <w:szCs w:val="22"/>
        </w:rPr>
        <w:t xml:space="preserve"> </w:t>
      </w:r>
      <w:r w:rsidRPr="00293BA2">
        <w:rPr>
          <w:rFonts w:ascii="Calibri" w:hAnsi="Calibri"/>
          <w:sz w:val="22"/>
          <w:szCs w:val="22"/>
        </w:rPr>
        <w:t>στο</w:t>
      </w:r>
      <w:r w:rsidR="00861532" w:rsidRPr="00293BA2">
        <w:rPr>
          <w:rFonts w:ascii="Calibri" w:hAnsi="Calibri"/>
          <w:sz w:val="22"/>
          <w:szCs w:val="22"/>
        </w:rPr>
        <w:t xml:space="preserve"> </w:t>
      </w:r>
      <w:r w:rsidRPr="00293BA2">
        <w:rPr>
          <w:rFonts w:ascii="Calibri" w:hAnsi="Calibri"/>
          <w:sz w:val="22"/>
          <w:szCs w:val="22"/>
        </w:rPr>
        <w:t>πλαίσιο</w:t>
      </w:r>
      <w:r w:rsidR="00861532" w:rsidRPr="00293BA2">
        <w:rPr>
          <w:rFonts w:ascii="Calibri" w:hAnsi="Calibri"/>
          <w:sz w:val="22"/>
          <w:szCs w:val="22"/>
        </w:rPr>
        <w:t xml:space="preserve"> της </w:t>
      </w:r>
      <w:r w:rsidRPr="00293BA2">
        <w:rPr>
          <w:rFonts w:ascii="Calibri" w:hAnsi="Calibri"/>
          <w:sz w:val="22"/>
          <w:szCs w:val="22"/>
        </w:rPr>
        <w:t>πρόσκλησης</w:t>
      </w:r>
      <w:r w:rsidR="00861532" w:rsidRPr="00293BA2">
        <w:rPr>
          <w:rFonts w:ascii="Calibri" w:hAnsi="Calibri"/>
          <w:sz w:val="22"/>
          <w:szCs w:val="22"/>
        </w:rPr>
        <w:t xml:space="preserve"> </w:t>
      </w:r>
      <w:r w:rsidR="002411BD" w:rsidRPr="00293BA2">
        <w:rPr>
          <w:rFonts w:ascii="Calibri" w:hAnsi="Calibri"/>
          <w:sz w:val="22"/>
          <w:szCs w:val="22"/>
        </w:rPr>
        <w:t>παρέχονται</w:t>
      </w:r>
      <w:r w:rsidR="00861532" w:rsidRPr="00293BA2">
        <w:rPr>
          <w:rFonts w:ascii="Calibri" w:hAnsi="Calibri"/>
          <w:sz w:val="22"/>
          <w:szCs w:val="22"/>
        </w:rPr>
        <w:t xml:space="preserve"> στους </w:t>
      </w:r>
      <w:r w:rsidR="002411BD" w:rsidRPr="00293BA2">
        <w:rPr>
          <w:rFonts w:ascii="Calibri" w:hAnsi="Calibri"/>
          <w:sz w:val="22"/>
          <w:szCs w:val="22"/>
        </w:rPr>
        <w:t xml:space="preserve">υποψηφίους </w:t>
      </w:r>
      <w:r w:rsidRPr="00293BA2">
        <w:rPr>
          <w:rFonts w:ascii="Calibri" w:hAnsi="Calibri"/>
          <w:sz w:val="22"/>
          <w:szCs w:val="22"/>
        </w:rPr>
        <w:t>σαφείς</w:t>
      </w:r>
      <w:r w:rsidR="00861532" w:rsidRPr="00293BA2">
        <w:rPr>
          <w:rFonts w:ascii="Calibri" w:hAnsi="Calibri"/>
          <w:sz w:val="22"/>
          <w:szCs w:val="22"/>
        </w:rPr>
        <w:t xml:space="preserve"> </w:t>
      </w:r>
      <w:r w:rsidRPr="00293BA2">
        <w:rPr>
          <w:rFonts w:ascii="Calibri" w:hAnsi="Calibri"/>
          <w:sz w:val="22"/>
          <w:szCs w:val="22"/>
        </w:rPr>
        <w:t>και λεπτομερείς πληροφορίες τουλάχιστον σχετικά με:</w:t>
      </w:r>
    </w:p>
    <w:p w14:paraId="1E4CA2A9" w14:textId="17521356" w:rsidR="005B4032" w:rsidRPr="00293BA2" w:rsidRDefault="001A4AA7" w:rsidP="006D291A">
      <w:pPr>
        <w:pStyle w:val="a7"/>
        <w:widowControl w:val="0"/>
        <w:numPr>
          <w:ilvl w:val="1"/>
          <w:numId w:val="7"/>
        </w:numPr>
        <w:tabs>
          <w:tab w:val="left" w:pos="892"/>
        </w:tabs>
        <w:spacing w:after="120" w:line="276" w:lineRule="auto"/>
        <w:ind w:left="892"/>
        <w:rPr>
          <w:rFonts w:ascii="Calibri" w:hAnsi="Calibri"/>
          <w:sz w:val="22"/>
          <w:szCs w:val="22"/>
        </w:rPr>
      </w:pPr>
      <w:r w:rsidRPr="00293BA2">
        <w:rPr>
          <w:rFonts w:ascii="Calibri" w:hAnsi="Calibri"/>
          <w:sz w:val="22"/>
          <w:szCs w:val="22"/>
        </w:rPr>
        <w:t xml:space="preserve">Την </w:t>
      </w:r>
      <w:proofErr w:type="spellStart"/>
      <w:r w:rsidRPr="00293BA2">
        <w:rPr>
          <w:rFonts w:ascii="Calibri" w:hAnsi="Calibri"/>
          <w:sz w:val="22"/>
          <w:szCs w:val="22"/>
        </w:rPr>
        <w:t>προκηρυσσόμενη</w:t>
      </w:r>
      <w:proofErr w:type="spellEnd"/>
      <w:r w:rsidRPr="00293BA2">
        <w:rPr>
          <w:rFonts w:ascii="Calibri" w:hAnsi="Calibri"/>
          <w:sz w:val="22"/>
          <w:szCs w:val="22"/>
        </w:rPr>
        <w:t xml:space="preserve"> δράση.  </w:t>
      </w:r>
    </w:p>
    <w:p w14:paraId="7D08EAAF" w14:textId="77777777" w:rsidR="005B4032" w:rsidRPr="00293BA2" w:rsidRDefault="005B4032" w:rsidP="006D291A">
      <w:pPr>
        <w:pStyle w:val="a7"/>
        <w:widowControl w:val="0"/>
        <w:numPr>
          <w:ilvl w:val="1"/>
          <w:numId w:val="7"/>
        </w:numPr>
        <w:tabs>
          <w:tab w:val="left" w:pos="892"/>
        </w:tabs>
        <w:spacing w:after="120" w:line="276" w:lineRule="auto"/>
        <w:ind w:left="892" w:right="119"/>
        <w:rPr>
          <w:rFonts w:ascii="Calibri" w:hAnsi="Calibri"/>
          <w:sz w:val="22"/>
          <w:szCs w:val="22"/>
        </w:rPr>
      </w:pPr>
      <w:r w:rsidRPr="00293BA2">
        <w:rPr>
          <w:rFonts w:ascii="Calibri" w:hAnsi="Calibri"/>
          <w:sz w:val="22"/>
          <w:szCs w:val="22"/>
        </w:rPr>
        <w:t>Τον τόπο, τον τρόπο και το χρονικό διάστημα κατά το οποίο μπορούν να υποβάλλονται οι αιτήσεις στήριξης καθώς και το χρονικό διάστημα έγκρισης αυτών</w:t>
      </w:r>
      <w:r w:rsidR="00EB262A" w:rsidRPr="00293BA2">
        <w:rPr>
          <w:rFonts w:ascii="Calibri" w:hAnsi="Calibri"/>
          <w:sz w:val="22"/>
          <w:szCs w:val="22"/>
        </w:rPr>
        <w:t>.</w:t>
      </w:r>
    </w:p>
    <w:p w14:paraId="5A202BBE" w14:textId="77777777" w:rsidR="005B4032" w:rsidRPr="00293BA2" w:rsidRDefault="005B4032" w:rsidP="006D291A">
      <w:pPr>
        <w:pStyle w:val="a7"/>
        <w:widowControl w:val="0"/>
        <w:numPr>
          <w:ilvl w:val="1"/>
          <w:numId w:val="7"/>
        </w:numPr>
        <w:tabs>
          <w:tab w:val="left" w:pos="892"/>
        </w:tabs>
        <w:spacing w:after="120" w:line="276" w:lineRule="auto"/>
        <w:ind w:left="892"/>
        <w:rPr>
          <w:rFonts w:ascii="Calibri" w:hAnsi="Calibri"/>
          <w:sz w:val="22"/>
          <w:szCs w:val="22"/>
        </w:rPr>
      </w:pPr>
      <w:r w:rsidRPr="00293BA2">
        <w:rPr>
          <w:rFonts w:ascii="Calibri" w:hAnsi="Calibri"/>
          <w:sz w:val="22"/>
          <w:szCs w:val="22"/>
        </w:rPr>
        <w:t>Το συνολικό ποσό της δημόσιας στήριξης που διατίθεται</w:t>
      </w:r>
      <w:r w:rsidR="00EB262A" w:rsidRPr="00293BA2">
        <w:rPr>
          <w:rFonts w:ascii="Calibri" w:hAnsi="Calibri"/>
          <w:sz w:val="22"/>
          <w:szCs w:val="22"/>
        </w:rPr>
        <w:t>.</w:t>
      </w:r>
    </w:p>
    <w:p w14:paraId="1F3AEEB8" w14:textId="7AFE2548" w:rsidR="005B4032" w:rsidRPr="00293BA2" w:rsidRDefault="005B4032" w:rsidP="006D291A">
      <w:pPr>
        <w:pStyle w:val="a7"/>
        <w:widowControl w:val="0"/>
        <w:numPr>
          <w:ilvl w:val="1"/>
          <w:numId w:val="7"/>
        </w:numPr>
        <w:tabs>
          <w:tab w:val="left" w:pos="892"/>
        </w:tabs>
        <w:spacing w:after="120" w:line="276" w:lineRule="auto"/>
        <w:ind w:left="892" w:right="125"/>
        <w:rPr>
          <w:rFonts w:ascii="Calibri" w:hAnsi="Calibri"/>
          <w:sz w:val="22"/>
          <w:szCs w:val="22"/>
        </w:rPr>
      </w:pPr>
      <w:r w:rsidRPr="00293BA2">
        <w:rPr>
          <w:rFonts w:ascii="Calibri" w:hAnsi="Calibri"/>
          <w:sz w:val="22"/>
          <w:szCs w:val="22"/>
        </w:rPr>
        <w:t xml:space="preserve">Τους όρους και τα κριτήρια </w:t>
      </w:r>
      <w:proofErr w:type="spellStart"/>
      <w:r w:rsidRPr="00293BA2">
        <w:rPr>
          <w:rFonts w:ascii="Calibri" w:hAnsi="Calibri"/>
          <w:sz w:val="22"/>
          <w:szCs w:val="22"/>
        </w:rPr>
        <w:t>επιλεξιμότητας</w:t>
      </w:r>
      <w:proofErr w:type="spellEnd"/>
      <w:r w:rsidRPr="00293BA2">
        <w:rPr>
          <w:rFonts w:ascii="Calibri" w:hAnsi="Calibri"/>
          <w:sz w:val="22"/>
          <w:szCs w:val="22"/>
        </w:rPr>
        <w:t xml:space="preserve"> τα οποία πρέπει να πληρούν οι υποψήφιοι προκειμένου να επιλεγούν για στήριξη</w:t>
      </w:r>
      <w:r w:rsidR="00EB262A" w:rsidRPr="00293BA2">
        <w:rPr>
          <w:rFonts w:ascii="Calibri" w:hAnsi="Calibri"/>
          <w:sz w:val="22"/>
          <w:szCs w:val="22"/>
        </w:rPr>
        <w:t>.</w:t>
      </w:r>
    </w:p>
    <w:p w14:paraId="32E4C264" w14:textId="46E4FD9F" w:rsidR="005B4032" w:rsidRPr="00293BA2" w:rsidRDefault="005B4032" w:rsidP="006D291A">
      <w:pPr>
        <w:pStyle w:val="a7"/>
        <w:widowControl w:val="0"/>
        <w:numPr>
          <w:ilvl w:val="1"/>
          <w:numId w:val="7"/>
        </w:numPr>
        <w:tabs>
          <w:tab w:val="left" w:pos="892"/>
        </w:tabs>
        <w:spacing w:after="120" w:line="276" w:lineRule="auto"/>
        <w:ind w:left="892" w:right="128"/>
        <w:rPr>
          <w:rFonts w:ascii="Calibri" w:hAnsi="Calibri"/>
          <w:sz w:val="22"/>
          <w:szCs w:val="22"/>
        </w:rPr>
      </w:pPr>
      <w:r w:rsidRPr="00293BA2">
        <w:rPr>
          <w:rFonts w:ascii="Calibri" w:hAnsi="Calibri"/>
          <w:sz w:val="22"/>
          <w:szCs w:val="22"/>
        </w:rPr>
        <w:t xml:space="preserve">Τα κριτήρια επιλογής για τη βαθμολόγηση των υποψηφίων και το ελάχιστο όριο βαθμολογίας που </w:t>
      </w:r>
      <w:r w:rsidR="00A63B4C" w:rsidRPr="00293BA2">
        <w:rPr>
          <w:rFonts w:ascii="Calibri" w:hAnsi="Calibri"/>
          <w:sz w:val="22"/>
          <w:szCs w:val="22"/>
        </w:rPr>
        <w:t xml:space="preserve">αυτοί </w:t>
      </w:r>
      <w:r w:rsidRPr="00293BA2">
        <w:rPr>
          <w:rFonts w:ascii="Calibri" w:hAnsi="Calibri"/>
          <w:sz w:val="22"/>
          <w:szCs w:val="22"/>
        </w:rPr>
        <w:t>πρέπει να συγκεντρώσουν προκειμένου να κριθούν δικαιούχοι</w:t>
      </w:r>
      <w:r w:rsidR="00A63B4C" w:rsidRPr="00293BA2">
        <w:rPr>
          <w:rFonts w:ascii="Calibri" w:hAnsi="Calibri"/>
          <w:sz w:val="22"/>
          <w:szCs w:val="22"/>
        </w:rPr>
        <w:t xml:space="preserve"> εφόσον πληρούν και τα υπόλοιπα κριτήρια </w:t>
      </w:r>
      <w:proofErr w:type="spellStart"/>
      <w:r w:rsidR="00A63B4C" w:rsidRPr="00293BA2">
        <w:rPr>
          <w:rFonts w:ascii="Calibri" w:hAnsi="Calibri"/>
          <w:sz w:val="22"/>
          <w:szCs w:val="22"/>
        </w:rPr>
        <w:t>επιλεξιμότητας</w:t>
      </w:r>
      <w:proofErr w:type="spellEnd"/>
      <w:r w:rsidR="00EB262A" w:rsidRPr="00293BA2">
        <w:rPr>
          <w:rFonts w:ascii="Calibri" w:hAnsi="Calibri"/>
          <w:sz w:val="22"/>
          <w:szCs w:val="22"/>
        </w:rPr>
        <w:t>.</w:t>
      </w:r>
    </w:p>
    <w:p w14:paraId="0D023CFD" w14:textId="77777777" w:rsidR="005B4032" w:rsidRPr="00293BA2" w:rsidRDefault="005B4032" w:rsidP="006D291A">
      <w:pPr>
        <w:pStyle w:val="a7"/>
        <w:widowControl w:val="0"/>
        <w:numPr>
          <w:ilvl w:val="1"/>
          <w:numId w:val="7"/>
        </w:numPr>
        <w:tabs>
          <w:tab w:val="left" w:pos="892"/>
        </w:tabs>
        <w:spacing w:after="120" w:line="276" w:lineRule="auto"/>
        <w:ind w:left="892"/>
        <w:rPr>
          <w:rFonts w:ascii="Calibri" w:hAnsi="Calibri"/>
          <w:sz w:val="22"/>
          <w:szCs w:val="22"/>
        </w:rPr>
      </w:pPr>
      <w:r w:rsidRPr="00293BA2">
        <w:rPr>
          <w:rFonts w:ascii="Calibri" w:hAnsi="Calibri"/>
          <w:sz w:val="22"/>
          <w:szCs w:val="22"/>
        </w:rPr>
        <w:lastRenderedPageBreak/>
        <w:t>Τις επιλέξιμες δαπάνες</w:t>
      </w:r>
      <w:r w:rsidR="008B5D70" w:rsidRPr="00293BA2">
        <w:rPr>
          <w:rFonts w:ascii="Calibri" w:hAnsi="Calibri"/>
          <w:sz w:val="22"/>
          <w:szCs w:val="22"/>
        </w:rPr>
        <w:t xml:space="preserve"> και τα ανώτατα όρια </w:t>
      </w:r>
      <w:proofErr w:type="spellStart"/>
      <w:r w:rsidR="008B5D70" w:rsidRPr="00293BA2">
        <w:rPr>
          <w:rFonts w:ascii="Calibri" w:hAnsi="Calibri"/>
          <w:sz w:val="22"/>
          <w:szCs w:val="22"/>
        </w:rPr>
        <w:t>επιλεξιμότητας</w:t>
      </w:r>
      <w:proofErr w:type="spellEnd"/>
      <w:r w:rsidR="008B5D70" w:rsidRPr="00293BA2">
        <w:rPr>
          <w:rFonts w:ascii="Calibri" w:hAnsi="Calibri"/>
          <w:sz w:val="22"/>
          <w:szCs w:val="22"/>
        </w:rPr>
        <w:t xml:space="preserve"> επενδυτικών δαπανών τα οποία είναι δυνατόν να ορίζονται συνδυαστικά κατά κατηγορία ή υποκατηγορία επενδύσεων πέραν αυτών που προβλέπονται στην παρούσα.</w:t>
      </w:r>
    </w:p>
    <w:p w14:paraId="29EA7467" w14:textId="77777777" w:rsidR="005B4032" w:rsidRPr="00293BA2" w:rsidRDefault="005B4032" w:rsidP="006D291A">
      <w:pPr>
        <w:pStyle w:val="a7"/>
        <w:widowControl w:val="0"/>
        <w:numPr>
          <w:ilvl w:val="1"/>
          <w:numId w:val="7"/>
        </w:numPr>
        <w:tabs>
          <w:tab w:val="left" w:pos="892"/>
        </w:tabs>
        <w:spacing w:after="120" w:line="276" w:lineRule="auto"/>
        <w:ind w:left="892"/>
        <w:rPr>
          <w:rFonts w:ascii="Calibri" w:hAnsi="Calibri"/>
          <w:sz w:val="22"/>
          <w:szCs w:val="22"/>
        </w:rPr>
      </w:pPr>
      <w:r w:rsidRPr="00293BA2">
        <w:rPr>
          <w:rFonts w:ascii="Calibri" w:hAnsi="Calibri"/>
          <w:sz w:val="22"/>
          <w:szCs w:val="22"/>
        </w:rPr>
        <w:t>Το υπόδειγμα της αίτησης</w:t>
      </w:r>
      <w:r w:rsidR="006401F2" w:rsidRPr="00293BA2">
        <w:rPr>
          <w:rFonts w:ascii="Calibri" w:hAnsi="Calibri"/>
          <w:sz w:val="22"/>
          <w:szCs w:val="22"/>
        </w:rPr>
        <w:t xml:space="preserve"> </w:t>
      </w:r>
      <w:r w:rsidR="00D7576A" w:rsidRPr="00293BA2">
        <w:rPr>
          <w:rFonts w:ascii="Calibri" w:hAnsi="Calibri"/>
          <w:sz w:val="22"/>
          <w:szCs w:val="22"/>
        </w:rPr>
        <w:t>υπαγωγής στο μέτρο και τ</w:t>
      </w:r>
      <w:r w:rsidRPr="00293BA2">
        <w:rPr>
          <w:rFonts w:ascii="Calibri" w:hAnsi="Calibri"/>
          <w:sz w:val="22"/>
          <w:szCs w:val="22"/>
        </w:rPr>
        <w:t xml:space="preserve">α απαιτούμενα δικαιολογητικά που </w:t>
      </w:r>
      <w:r w:rsidR="00D7576A" w:rsidRPr="00293BA2">
        <w:rPr>
          <w:rFonts w:ascii="Calibri" w:hAnsi="Calibri"/>
          <w:sz w:val="22"/>
          <w:szCs w:val="22"/>
        </w:rPr>
        <w:t xml:space="preserve">τη </w:t>
      </w:r>
      <w:r w:rsidRPr="00293BA2">
        <w:rPr>
          <w:rFonts w:ascii="Calibri" w:hAnsi="Calibri"/>
          <w:sz w:val="22"/>
          <w:szCs w:val="22"/>
        </w:rPr>
        <w:t>συνοδεύουν</w:t>
      </w:r>
      <w:r w:rsidR="00EB262A" w:rsidRPr="00293BA2">
        <w:rPr>
          <w:rFonts w:ascii="Calibri" w:hAnsi="Calibri"/>
          <w:sz w:val="22"/>
          <w:szCs w:val="22"/>
        </w:rPr>
        <w:t>.</w:t>
      </w:r>
    </w:p>
    <w:p w14:paraId="228059A1" w14:textId="77777777" w:rsidR="005B4032" w:rsidRPr="00293BA2" w:rsidRDefault="005B4032" w:rsidP="006D291A">
      <w:pPr>
        <w:pStyle w:val="a7"/>
        <w:widowControl w:val="0"/>
        <w:numPr>
          <w:ilvl w:val="1"/>
          <w:numId w:val="7"/>
        </w:numPr>
        <w:tabs>
          <w:tab w:val="left" w:pos="892"/>
        </w:tabs>
        <w:spacing w:after="120" w:line="276" w:lineRule="auto"/>
        <w:ind w:left="892"/>
        <w:rPr>
          <w:rFonts w:ascii="Calibri" w:hAnsi="Calibri"/>
          <w:sz w:val="22"/>
          <w:szCs w:val="22"/>
        </w:rPr>
      </w:pPr>
      <w:r w:rsidRPr="00293BA2">
        <w:rPr>
          <w:rFonts w:ascii="Calibri" w:hAnsi="Calibri"/>
          <w:sz w:val="22"/>
          <w:szCs w:val="22"/>
        </w:rPr>
        <w:t>Τη διαδικασία υποβολής των αιτήσεων στήριξης μέσω κατάλληλου πληροφοριακού συστήματος</w:t>
      </w:r>
      <w:r w:rsidR="00EB262A" w:rsidRPr="00293BA2">
        <w:rPr>
          <w:rFonts w:ascii="Calibri" w:hAnsi="Calibri"/>
          <w:sz w:val="22"/>
          <w:szCs w:val="22"/>
        </w:rPr>
        <w:t>.</w:t>
      </w:r>
    </w:p>
    <w:p w14:paraId="30FB3088" w14:textId="0DBAB4D7" w:rsidR="005B4032" w:rsidRPr="00293BA2" w:rsidRDefault="005B4032" w:rsidP="006D291A">
      <w:pPr>
        <w:pStyle w:val="a7"/>
        <w:widowControl w:val="0"/>
        <w:numPr>
          <w:ilvl w:val="1"/>
          <w:numId w:val="7"/>
        </w:numPr>
        <w:tabs>
          <w:tab w:val="left" w:pos="892"/>
        </w:tabs>
        <w:spacing w:after="120" w:line="276" w:lineRule="auto"/>
        <w:ind w:left="892" w:right="127"/>
        <w:rPr>
          <w:rFonts w:ascii="Calibri" w:hAnsi="Calibri"/>
          <w:sz w:val="22"/>
          <w:szCs w:val="22"/>
        </w:rPr>
      </w:pPr>
      <w:r w:rsidRPr="00293BA2">
        <w:rPr>
          <w:rFonts w:ascii="Calibri" w:hAnsi="Calibri"/>
          <w:sz w:val="22"/>
          <w:szCs w:val="22"/>
        </w:rPr>
        <w:t xml:space="preserve">Τους στόχους, δεσμεύσεις και λοιπές υποχρεώσεις των δικαιούχων μετά την ένταξή </w:t>
      </w:r>
      <w:r w:rsidR="00B02AC0" w:rsidRPr="00293BA2">
        <w:rPr>
          <w:rFonts w:ascii="Calibri" w:hAnsi="Calibri"/>
          <w:sz w:val="22"/>
          <w:szCs w:val="22"/>
        </w:rPr>
        <w:t>τους στη δράση 4.1.2</w:t>
      </w:r>
      <w:r w:rsidR="00ED2A35" w:rsidRPr="00293BA2">
        <w:rPr>
          <w:rFonts w:ascii="Calibri" w:hAnsi="Calibri"/>
          <w:sz w:val="22"/>
          <w:szCs w:val="22"/>
        </w:rPr>
        <w:t>.</w:t>
      </w:r>
    </w:p>
    <w:p w14:paraId="2F81B057" w14:textId="77777777" w:rsidR="005B4032" w:rsidRPr="00293BA2" w:rsidRDefault="005B4032" w:rsidP="006D291A">
      <w:pPr>
        <w:pStyle w:val="a7"/>
        <w:widowControl w:val="0"/>
        <w:numPr>
          <w:ilvl w:val="1"/>
          <w:numId w:val="7"/>
        </w:numPr>
        <w:tabs>
          <w:tab w:val="left" w:pos="892"/>
        </w:tabs>
        <w:spacing w:after="120" w:line="276" w:lineRule="auto"/>
        <w:ind w:left="892" w:right="125"/>
        <w:rPr>
          <w:rFonts w:ascii="Calibri" w:hAnsi="Calibri"/>
          <w:sz w:val="22"/>
          <w:szCs w:val="22"/>
        </w:rPr>
      </w:pPr>
      <w:r w:rsidRPr="00293BA2">
        <w:rPr>
          <w:rFonts w:ascii="Calibri" w:hAnsi="Calibri"/>
          <w:sz w:val="22"/>
          <w:szCs w:val="22"/>
        </w:rPr>
        <w:t>Τα σημεία, τους αντίστοιχους αρμοδίους σε περιφερειακό και τοπικό επίπεδο και το διαδικτυακό τόπο για την παροχή σχετικών πληροφοριών</w:t>
      </w:r>
      <w:r w:rsidR="00EB262A" w:rsidRPr="00293BA2">
        <w:rPr>
          <w:rFonts w:ascii="Calibri" w:hAnsi="Calibri"/>
          <w:sz w:val="22"/>
          <w:szCs w:val="22"/>
        </w:rPr>
        <w:t>.</w:t>
      </w:r>
    </w:p>
    <w:p w14:paraId="1D56D8C4" w14:textId="59E29E9F" w:rsidR="005B4032" w:rsidRPr="00293BA2" w:rsidRDefault="005B4032" w:rsidP="006D291A">
      <w:pPr>
        <w:pStyle w:val="a7"/>
        <w:widowControl w:val="0"/>
        <w:numPr>
          <w:ilvl w:val="1"/>
          <w:numId w:val="7"/>
        </w:numPr>
        <w:tabs>
          <w:tab w:val="left" w:pos="892"/>
        </w:tabs>
        <w:spacing w:after="120" w:line="276" w:lineRule="auto"/>
        <w:ind w:left="892" w:right="121"/>
        <w:rPr>
          <w:rFonts w:ascii="Calibri" w:hAnsi="Calibri"/>
          <w:sz w:val="22"/>
          <w:szCs w:val="22"/>
        </w:rPr>
      </w:pPr>
      <w:r w:rsidRPr="00293BA2">
        <w:rPr>
          <w:rFonts w:ascii="Calibri" w:hAnsi="Calibri"/>
          <w:sz w:val="22"/>
          <w:szCs w:val="22"/>
        </w:rPr>
        <w:t xml:space="preserve">Την ενημέρωση των ενδιαφερομένων ότι τα στοιχεία τους θα δημοσιοποιηθούν σύμφωνα με το άρθρο 111 του Καν. </w:t>
      </w:r>
      <w:r w:rsidR="00D7576A" w:rsidRPr="00293BA2">
        <w:rPr>
          <w:rFonts w:ascii="Calibri" w:hAnsi="Calibri"/>
          <w:sz w:val="22"/>
          <w:szCs w:val="22"/>
        </w:rPr>
        <w:t xml:space="preserve">(ΕΕ) </w:t>
      </w:r>
      <w:r w:rsidRPr="00293BA2">
        <w:rPr>
          <w:rFonts w:ascii="Calibri" w:hAnsi="Calibri"/>
          <w:sz w:val="22"/>
          <w:szCs w:val="22"/>
        </w:rPr>
        <w:t>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του Καν. (ΕΚ) 45/2001 περί προστασίας των δεδομένων</w:t>
      </w:r>
      <w:r w:rsidR="00EB262A" w:rsidRPr="00293BA2">
        <w:rPr>
          <w:rFonts w:ascii="Calibri" w:hAnsi="Calibri"/>
          <w:sz w:val="22"/>
          <w:szCs w:val="22"/>
        </w:rPr>
        <w:t>.</w:t>
      </w:r>
    </w:p>
    <w:p w14:paraId="27C6A4E8" w14:textId="77777777" w:rsidR="005B4032" w:rsidRPr="00293BA2" w:rsidRDefault="005B4032" w:rsidP="006D291A">
      <w:pPr>
        <w:pStyle w:val="a7"/>
        <w:widowControl w:val="0"/>
        <w:numPr>
          <w:ilvl w:val="1"/>
          <w:numId w:val="7"/>
        </w:numPr>
        <w:tabs>
          <w:tab w:val="left" w:pos="892"/>
        </w:tabs>
        <w:spacing w:after="120" w:line="276" w:lineRule="auto"/>
        <w:ind w:left="892" w:right="126"/>
        <w:rPr>
          <w:rFonts w:ascii="Calibri" w:hAnsi="Calibri"/>
          <w:sz w:val="22"/>
          <w:szCs w:val="22"/>
        </w:rPr>
      </w:pPr>
      <w:r w:rsidRPr="00293BA2">
        <w:rPr>
          <w:rFonts w:ascii="Calibri" w:hAnsi="Calibri"/>
          <w:sz w:val="22"/>
          <w:szCs w:val="22"/>
        </w:rPr>
        <w:t>Την ανώτατη προθεσμία για την ολοκλήρωση των επιχειρηματικών σχεδίων και την επίτευξη των δεσμευτικών στόχων αυτού, όπως και ενδιάμεσες προθεσμίες και ορόσημα για την παρακολούθηση της πορείας υλοποίησης των επιχειρηματικών σχεδίων</w:t>
      </w:r>
      <w:r w:rsidR="00EB262A" w:rsidRPr="00293BA2">
        <w:rPr>
          <w:rFonts w:ascii="Calibri" w:hAnsi="Calibri"/>
          <w:sz w:val="22"/>
          <w:szCs w:val="22"/>
        </w:rPr>
        <w:t>.</w:t>
      </w:r>
    </w:p>
    <w:p w14:paraId="0AB1199F" w14:textId="77777777" w:rsidR="005B4032" w:rsidRPr="00293BA2" w:rsidRDefault="005B4032" w:rsidP="006D291A">
      <w:pPr>
        <w:pStyle w:val="a7"/>
        <w:widowControl w:val="0"/>
        <w:numPr>
          <w:ilvl w:val="1"/>
          <w:numId w:val="7"/>
        </w:numPr>
        <w:tabs>
          <w:tab w:val="left" w:pos="892"/>
        </w:tabs>
        <w:spacing w:after="120" w:line="276" w:lineRule="auto"/>
        <w:ind w:left="892"/>
        <w:rPr>
          <w:rFonts w:ascii="Calibri" w:hAnsi="Calibri"/>
          <w:sz w:val="22"/>
          <w:szCs w:val="22"/>
        </w:rPr>
      </w:pPr>
      <w:r w:rsidRPr="00293BA2">
        <w:rPr>
          <w:rFonts w:ascii="Calibri" w:hAnsi="Calibri"/>
          <w:sz w:val="22"/>
          <w:szCs w:val="22"/>
        </w:rPr>
        <w:t>Τις διαδικασίες παρακολούθησης της υλοποίησης, πιστοποίησης των πράξεων και πληρωμών.</w:t>
      </w:r>
    </w:p>
    <w:p w14:paraId="4730AB39" w14:textId="77777777" w:rsidR="005B4032" w:rsidRPr="00293BA2" w:rsidRDefault="005B4032" w:rsidP="006D291A">
      <w:pPr>
        <w:pStyle w:val="a7"/>
        <w:widowControl w:val="0"/>
        <w:numPr>
          <w:ilvl w:val="0"/>
          <w:numId w:val="7"/>
        </w:numPr>
        <w:tabs>
          <w:tab w:val="left" w:pos="460"/>
        </w:tabs>
        <w:spacing w:after="120" w:line="276" w:lineRule="auto"/>
        <w:ind w:left="460" w:right="125"/>
        <w:rPr>
          <w:rFonts w:ascii="Calibri" w:hAnsi="Calibri"/>
          <w:sz w:val="22"/>
          <w:szCs w:val="22"/>
        </w:rPr>
      </w:pPr>
      <w:r w:rsidRPr="00293BA2">
        <w:rPr>
          <w:rFonts w:ascii="Calibri" w:hAnsi="Calibri"/>
          <w:sz w:val="22"/>
          <w:szCs w:val="22"/>
        </w:rPr>
        <w:t>Η</w:t>
      </w:r>
      <w:r w:rsidR="006401F2" w:rsidRPr="00293BA2">
        <w:rPr>
          <w:rFonts w:ascii="Calibri" w:hAnsi="Calibri"/>
          <w:sz w:val="22"/>
          <w:szCs w:val="22"/>
        </w:rPr>
        <w:t xml:space="preserve"> </w:t>
      </w:r>
      <w:r w:rsidRPr="00293BA2">
        <w:rPr>
          <w:rFonts w:ascii="Calibri" w:hAnsi="Calibri"/>
          <w:sz w:val="22"/>
          <w:szCs w:val="22"/>
        </w:rPr>
        <w:t>ΕΥΕ</w:t>
      </w:r>
      <w:r w:rsidR="002A3291" w:rsidRPr="00293BA2">
        <w:rPr>
          <w:rFonts w:ascii="Calibri" w:hAnsi="Calibri"/>
          <w:sz w:val="22"/>
          <w:szCs w:val="22"/>
        </w:rPr>
        <w:t xml:space="preserve"> </w:t>
      </w:r>
      <w:r w:rsidRPr="00293BA2">
        <w:rPr>
          <w:rFonts w:ascii="Calibri" w:hAnsi="Calibri"/>
          <w:sz w:val="22"/>
          <w:szCs w:val="22"/>
        </w:rPr>
        <w:t>ΠΑΑ</w:t>
      </w:r>
      <w:r w:rsidR="006401F2" w:rsidRPr="00293BA2">
        <w:rPr>
          <w:rFonts w:ascii="Calibri" w:hAnsi="Calibri"/>
          <w:sz w:val="22"/>
          <w:szCs w:val="22"/>
        </w:rPr>
        <w:t xml:space="preserve"> </w:t>
      </w:r>
      <w:r w:rsidRPr="00293BA2">
        <w:rPr>
          <w:rFonts w:ascii="Calibri" w:hAnsi="Calibri"/>
          <w:sz w:val="22"/>
          <w:szCs w:val="22"/>
        </w:rPr>
        <w:t>αποστέλλει</w:t>
      </w:r>
      <w:r w:rsidR="006401F2" w:rsidRPr="00293BA2">
        <w:rPr>
          <w:rFonts w:ascii="Calibri" w:hAnsi="Calibri"/>
          <w:sz w:val="22"/>
          <w:szCs w:val="22"/>
        </w:rPr>
        <w:t xml:space="preserve"> </w:t>
      </w:r>
      <w:r w:rsidRPr="00293BA2">
        <w:rPr>
          <w:rFonts w:ascii="Calibri" w:hAnsi="Calibri"/>
          <w:sz w:val="22"/>
          <w:szCs w:val="22"/>
        </w:rPr>
        <w:t>στην</w:t>
      </w:r>
      <w:r w:rsidR="006401F2" w:rsidRPr="00293BA2">
        <w:rPr>
          <w:rFonts w:ascii="Calibri" w:hAnsi="Calibri"/>
          <w:sz w:val="22"/>
          <w:szCs w:val="22"/>
        </w:rPr>
        <w:t xml:space="preserve"> </w:t>
      </w:r>
      <w:r w:rsidRPr="00293BA2">
        <w:rPr>
          <w:rFonts w:ascii="Calibri" w:hAnsi="Calibri"/>
          <w:sz w:val="22"/>
          <w:szCs w:val="22"/>
        </w:rPr>
        <w:t>ΕΥΔ</w:t>
      </w:r>
      <w:r w:rsidR="002A3291" w:rsidRPr="00293BA2">
        <w:rPr>
          <w:rFonts w:ascii="Calibri" w:hAnsi="Calibri"/>
          <w:sz w:val="22"/>
          <w:szCs w:val="22"/>
        </w:rPr>
        <w:t xml:space="preserve"> </w:t>
      </w:r>
      <w:r w:rsidRPr="00293BA2">
        <w:rPr>
          <w:rFonts w:ascii="Calibri" w:hAnsi="Calibri"/>
          <w:sz w:val="22"/>
          <w:szCs w:val="22"/>
        </w:rPr>
        <w:t>ΠΑΑ</w:t>
      </w:r>
      <w:r w:rsidR="006401F2" w:rsidRPr="00293BA2">
        <w:rPr>
          <w:rFonts w:ascii="Calibri" w:hAnsi="Calibri"/>
          <w:sz w:val="22"/>
          <w:szCs w:val="22"/>
        </w:rPr>
        <w:t xml:space="preserve"> </w:t>
      </w:r>
      <w:r w:rsidRPr="00293BA2">
        <w:rPr>
          <w:rFonts w:ascii="Calibri" w:hAnsi="Calibri"/>
          <w:sz w:val="22"/>
          <w:szCs w:val="22"/>
        </w:rPr>
        <w:t>σχέδιο</w:t>
      </w:r>
      <w:r w:rsidR="006401F2" w:rsidRPr="00293BA2">
        <w:rPr>
          <w:rFonts w:ascii="Calibri" w:hAnsi="Calibri"/>
          <w:sz w:val="22"/>
          <w:szCs w:val="22"/>
        </w:rPr>
        <w:t xml:space="preserve"> </w:t>
      </w:r>
      <w:r w:rsidRPr="00293BA2">
        <w:rPr>
          <w:rFonts w:ascii="Calibri" w:hAnsi="Calibri"/>
          <w:sz w:val="22"/>
          <w:szCs w:val="22"/>
        </w:rPr>
        <w:t>πρόσκλησης</w:t>
      </w:r>
      <w:r w:rsidR="006401F2" w:rsidRPr="00293BA2">
        <w:rPr>
          <w:rFonts w:ascii="Calibri" w:hAnsi="Calibri"/>
          <w:sz w:val="22"/>
          <w:szCs w:val="22"/>
        </w:rPr>
        <w:t xml:space="preserve"> </w:t>
      </w:r>
      <w:r w:rsidRPr="00293BA2">
        <w:rPr>
          <w:rFonts w:ascii="Calibri" w:hAnsi="Calibri"/>
          <w:sz w:val="22"/>
          <w:szCs w:val="22"/>
        </w:rPr>
        <w:t>με</w:t>
      </w:r>
      <w:r w:rsidR="006401F2" w:rsidRPr="00293BA2">
        <w:rPr>
          <w:rFonts w:ascii="Calibri" w:hAnsi="Calibri"/>
          <w:sz w:val="22"/>
          <w:szCs w:val="22"/>
        </w:rPr>
        <w:t xml:space="preserve"> </w:t>
      </w:r>
      <w:r w:rsidRPr="00293BA2">
        <w:rPr>
          <w:rFonts w:ascii="Calibri" w:hAnsi="Calibri"/>
          <w:sz w:val="22"/>
          <w:szCs w:val="22"/>
        </w:rPr>
        <w:t>σκοπό</w:t>
      </w:r>
      <w:r w:rsidR="006401F2" w:rsidRPr="00293BA2">
        <w:rPr>
          <w:rFonts w:ascii="Calibri" w:hAnsi="Calibri"/>
          <w:sz w:val="22"/>
          <w:szCs w:val="22"/>
        </w:rPr>
        <w:t xml:space="preserve"> </w:t>
      </w:r>
      <w:r w:rsidRPr="00293BA2">
        <w:rPr>
          <w:rFonts w:ascii="Calibri" w:hAnsi="Calibri"/>
          <w:sz w:val="22"/>
          <w:szCs w:val="22"/>
        </w:rPr>
        <w:t>την</w:t>
      </w:r>
      <w:r w:rsidR="006401F2" w:rsidRPr="00293BA2">
        <w:rPr>
          <w:rFonts w:ascii="Calibri" w:hAnsi="Calibri"/>
          <w:sz w:val="22"/>
          <w:szCs w:val="22"/>
        </w:rPr>
        <w:t xml:space="preserve"> </w:t>
      </w:r>
      <w:r w:rsidRPr="00293BA2">
        <w:rPr>
          <w:rFonts w:ascii="Calibri" w:hAnsi="Calibri"/>
          <w:sz w:val="22"/>
          <w:szCs w:val="22"/>
        </w:rPr>
        <w:t>εξέτασή</w:t>
      </w:r>
      <w:r w:rsidR="006401F2" w:rsidRPr="00293BA2">
        <w:rPr>
          <w:rFonts w:ascii="Calibri" w:hAnsi="Calibri"/>
          <w:sz w:val="22"/>
          <w:szCs w:val="22"/>
        </w:rPr>
        <w:t xml:space="preserve"> </w:t>
      </w:r>
      <w:r w:rsidRPr="00293BA2">
        <w:rPr>
          <w:rFonts w:ascii="Calibri" w:hAnsi="Calibri"/>
          <w:sz w:val="22"/>
          <w:szCs w:val="22"/>
        </w:rPr>
        <w:t>του,</w:t>
      </w:r>
      <w:r w:rsidR="006401F2" w:rsidRPr="00293BA2">
        <w:rPr>
          <w:rFonts w:ascii="Calibri" w:hAnsi="Calibri"/>
          <w:sz w:val="22"/>
          <w:szCs w:val="22"/>
        </w:rPr>
        <w:t xml:space="preserve"> </w:t>
      </w:r>
      <w:r w:rsidRPr="00293BA2">
        <w:rPr>
          <w:rFonts w:ascii="Calibri" w:hAnsi="Calibri"/>
          <w:sz w:val="22"/>
          <w:szCs w:val="22"/>
        </w:rPr>
        <w:t>για</w:t>
      </w:r>
      <w:r w:rsidR="006401F2" w:rsidRPr="00293BA2">
        <w:rPr>
          <w:rFonts w:ascii="Calibri" w:hAnsi="Calibri"/>
          <w:sz w:val="22"/>
          <w:szCs w:val="22"/>
        </w:rPr>
        <w:t xml:space="preserve"> </w:t>
      </w:r>
      <w:r w:rsidRPr="00293BA2">
        <w:rPr>
          <w:rFonts w:ascii="Calibri" w:hAnsi="Calibri"/>
          <w:sz w:val="22"/>
          <w:szCs w:val="22"/>
        </w:rPr>
        <w:t>τη διασφάλιση τουλάχιστον των ακόλουθων:</w:t>
      </w:r>
    </w:p>
    <w:p w14:paraId="312587F8" w14:textId="42D4EB88" w:rsidR="005B4032" w:rsidRPr="00293BA2" w:rsidRDefault="00152A41" w:rsidP="006D291A">
      <w:pPr>
        <w:pStyle w:val="a7"/>
        <w:widowControl w:val="0"/>
        <w:numPr>
          <w:ilvl w:val="1"/>
          <w:numId w:val="7"/>
        </w:numPr>
        <w:tabs>
          <w:tab w:val="left" w:pos="892"/>
        </w:tabs>
        <w:spacing w:after="120" w:line="276" w:lineRule="auto"/>
        <w:ind w:left="892" w:right="127" w:hanging="432"/>
        <w:rPr>
          <w:rFonts w:ascii="Calibri" w:hAnsi="Calibri"/>
          <w:sz w:val="22"/>
          <w:szCs w:val="22"/>
        </w:rPr>
      </w:pPr>
      <w:r w:rsidRPr="00293BA2">
        <w:rPr>
          <w:rFonts w:ascii="Calibri" w:hAnsi="Calibri"/>
          <w:sz w:val="22"/>
          <w:szCs w:val="22"/>
        </w:rPr>
        <w:t>Τ</w:t>
      </w:r>
      <w:r w:rsidR="005B4032" w:rsidRPr="00293BA2">
        <w:rPr>
          <w:rFonts w:ascii="Calibri" w:hAnsi="Calibri"/>
          <w:sz w:val="22"/>
          <w:szCs w:val="22"/>
        </w:rPr>
        <w:t>ης συμβατότητας με τους στόχους</w:t>
      </w:r>
      <w:r w:rsidR="00B02AC0" w:rsidRPr="00293BA2">
        <w:rPr>
          <w:rFonts w:ascii="Calibri" w:hAnsi="Calibri"/>
          <w:sz w:val="22"/>
          <w:szCs w:val="22"/>
        </w:rPr>
        <w:t xml:space="preserve"> της δράσης 4.1.2,</w:t>
      </w:r>
      <w:r w:rsidR="005B4032" w:rsidRPr="00293BA2">
        <w:rPr>
          <w:rFonts w:ascii="Calibri" w:hAnsi="Calibri"/>
          <w:sz w:val="22"/>
          <w:szCs w:val="22"/>
        </w:rPr>
        <w:t xml:space="preserve"> όπως αυτοί έχουν αποτυπωθεί στο ισχύον ΠΑΑ</w:t>
      </w:r>
      <w:r w:rsidRPr="00293BA2">
        <w:rPr>
          <w:rFonts w:ascii="Calibri" w:hAnsi="Calibri"/>
          <w:sz w:val="22"/>
          <w:szCs w:val="22"/>
        </w:rPr>
        <w:t>.</w:t>
      </w:r>
    </w:p>
    <w:p w14:paraId="07DDFBE8" w14:textId="77777777" w:rsidR="005B4032" w:rsidRPr="00293BA2" w:rsidRDefault="00152A41" w:rsidP="006D291A">
      <w:pPr>
        <w:pStyle w:val="a7"/>
        <w:widowControl w:val="0"/>
        <w:numPr>
          <w:ilvl w:val="1"/>
          <w:numId w:val="7"/>
        </w:numPr>
        <w:tabs>
          <w:tab w:val="left" w:pos="892"/>
        </w:tabs>
        <w:spacing w:after="120" w:line="276" w:lineRule="auto"/>
        <w:ind w:left="892" w:hanging="432"/>
        <w:rPr>
          <w:rFonts w:ascii="Calibri" w:hAnsi="Calibri"/>
          <w:sz w:val="22"/>
          <w:szCs w:val="22"/>
        </w:rPr>
      </w:pPr>
      <w:r w:rsidRPr="00293BA2">
        <w:rPr>
          <w:rFonts w:ascii="Calibri" w:hAnsi="Calibri"/>
          <w:sz w:val="22"/>
          <w:szCs w:val="22"/>
        </w:rPr>
        <w:t>Τ</w:t>
      </w:r>
      <w:r w:rsidR="005B4032" w:rsidRPr="00293BA2">
        <w:rPr>
          <w:rFonts w:ascii="Calibri" w:hAnsi="Calibri"/>
          <w:sz w:val="22"/>
          <w:szCs w:val="22"/>
        </w:rPr>
        <w:t xml:space="preserve">ης συμβατότητας με τα ισχύοντα κριτήρια </w:t>
      </w:r>
      <w:proofErr w:type="spellStart"/>
      <w:r w:rsidR="005B4032" w:rsidRPr="00293BA2">
        <w:rPr>
          <w:rFonts w:ascii="Calibri" w:hAnsi="Calibri"/>
          <w:sz w:val="22"/>
          <w:szCs w:val="22"/>
        </w:rPr>
        <w:t>επιλεξιμότητας</w:t>
      </w:r>
      <w:proofErr w:type="spellEnd"/>
      <w:r w:rsidR="005B4032" w:rsidRPr="00293BA2">
        <w:rPr>
          <w:rFonts w:ascii="Calibri" w:hAnsi="Calibri"/>
          <w:sz w:val="22"/>
          <w:szCs w:val="22"/>
        </w:rPr>
        <w:t xml:space="preserve"> και επιλογής</w:t>
      </w:r>
      <w:r w:rsidRPr="00293BA2">
        <w:rPr>
          <w:rFonts w:ascii="Calibri" w:hAnsi="Calibri"/>
          <w:sz w:val="22"/>
          <w:szCs w:val="22"/>
        </w:rPr>
        <w:t>.</w:t>
      </w:r>
    </w:p>
    <w:p w14:paraId="6A159958" w14:textId="77777777" w:rsidR="005B4032" w:rsidRPr="00293BA2" w:rsidRDefault="00152A41" w:rsidP="006D291A">
      <w:pPr>
        <w:pStyle w:val="a7"/>
        <w:widowControl w:val="0"/>
        <w:numPr>
          <w:ilvl w:val="1"/>
          <w:numId w:val="7"/>
        </w:numPr>
        <w:tabs>
          <w:tab w:val="left" w:pos="892"/>
        </w:tabs>
        <w:spacing w:after="120" w:line="276" w:lineRule="auto"/>
        <w:ind w:left="892" w:right="118" w:hanging="432"/>
        <w:rPr>
          <w:rFonts w:ascii="Calibri" w:hAnsi="Calibri"/>
          <w:sz w:val="22"/>
          <w:szCs w:val="22"/>
        </w:rPr>
      </w:pPr>
      <w:r w:rsidRPr="00293BA2">
        <w:rPr>
          <w:rFonts w:ascii="Calibri" w:hAnsi="Calibri"/>
          <w:sz w:val="22"/>
          <w:szCs w:val="22"/>
        </w:rPr>
        <w:t>Τ</w:t>
      </w:r>
      <w:r w:rsidR="005B4032" w:rsidRPr="00293BA2">
        <w:rPr>
          <w:rFonts w:ascii="Calibri" w:hAnsi="Calibri"/>
          <w:sz w:val="22"/>
          <w:szCs w:val="22"/>
        </w:rPr>
        <w:t xml:space="preserve">ης σαφούς και εξαντλητικής ενημέρωσης των </w:t>
      </w:r>
      <w:r w:rsidR="003C1A3F" w:rsidRPr="00293BA2">
        <w:rPr>
          <w:rFonts w:ascii="Calibri" w:hAnsi="Calibri"/>
          <w:sz w:val="22"/>
          <w:szCs w:val="22"/>
        </w:rPr>
        <w:t xml:space="preserve">υποψήφιων </w:t>
      </w:r>
      <w:r w:rsidR="005B4032" w:rsidRPr="00293BA2">
        <w:rPr>
          <w:rFonts w:ascii="Calibri" w:hAnsi="Calibri"/>
          <w:sz w:val="22"/>
          <w:szCs w:val="22"/>
        </w:rPr>
        <w:t xml:space="preserve">δικαιούχων για τα δικαιώματα και τις υποχρεώσεις που απορρέουν από τη συμμετοχή τους </w:t>
      </w:r>
      <w:r w:rsidR="00A55006" w:rsidRPr="00293BA2">
        <w:rPr>
          <w:rFonts w:ascii="Calibri" w:hAnsi="Calibri"/>
          <w:sz w:val="22"/>
          <w:szCs w:val="22"/>
        </w:rPr>
        <w:t>στις δράσεις που προκηρύσσονται</w:t>
      </w:r>
      <w:r w:rsidRPr="00293BA2">
        <w:rPr>
          <w:rFonts w:ascii="Calibri" w:hAnsi="Calibri"/>
          <w:sz w:val="22"/>
          <w:szCs w:val="22"/>
        </w:rPr>
        <w:t>.</w:t>
      </w:r>
    </w:p>
    <w:p w14:paraId="59A8A94C" w14:textId="77777777" w:rsidR="005B4032" w:rsidRPr="00293BA2" w:rsidRDefault="00152A41" w:rsidP="006D291A">
      <w:pPr>
        <w:pStyle w:val="a7"/>
        <w:widowControl w:val="0"/>
        <w:numPr>
          <w:ilvl w:val="1"/>
          <w:numId w:val="7"/>
        </w:numPr>
        <w:tabs>
          <w:tab w:val="left" w:pos="892"/>
        </w:tabs>
        <w:spacing w:after="120" w:line="276" w:lineRule="auto"/>
        <w:ind w:left="892" w:hanging="432"/>
        <w:rPr>
          <w:rFonts w:ascii="Calibri" w:hAnsi="Calibri"/>
          <w:sz w:val="22"/>
          <w:szCs w:val="22"/>
        </w:rPr>
      </w:pPr>
      <w:r w:rsidRPr="00293BA2">
        <w:rPr>
          <w:rFonts w:ascii="Calibri" w:hAnsi="Calibri"/>
          <w:sz w:val="22"/>
          <w:szCs w:val="22"/>
        </w:rPr>
        <w:t>Τ</w:t>
      </w:r>
      <w:r w:rsidR="005B4032" w:rsidRPr="00293BA2">
        <w:rPr>
          <w:rFonts w:ascii="Calibri" w:hAnsi="Calibri"/>
          <w:sz w:val="22"/>
          <w:szCs w:val="22"/>
        </w:rPr>
        <w:t>ης συλλογής όλων των απαιτούμενων δεδομένων για την παρακολούθηση των δεικτών.</w:t>
      </w:r>
    </w:p>
    <w:p w14:paraId="3673AAC4" w14:textId="77777777" w:rsidR="005B4032" w:rsidRPr="00293BA2" w:rsidRDefault="005B4032" w:rsidP="006D291A">
      <w:pPr>
        <w:pStyle w:val="a7"/>
        <w:spacing w:after="120" w:line="276" w:lineRule="auto"/>
        <w:ind w:left="426" w:right="117"/>
        <w:rPr>
          <w:rFonts w:ascii="Calibri" w:hAnsi="Calibri"/>
          <w:sz w:val="22"/>
          <w:szCs w:val="22"/>
        </w:rPr>
      </w:pPr>
      <w:r w:rsidRPr="00293BA2">
        <w:rPr>
          <w:rFonts w:ascii="Calibri" w:hAnsi="Calibri"/>
          <w:sz w:val="22"/>
          <w:szCs w:val="22"/>
        </w:rPr>
        <w:t>Με ευθύνη της ΕΥΔ ΠΑΑ εξετάζεται το σχέδιο της πρόσκλησης και διαβιβάζονται τυχόν παρατηρήσεις στην ΕΥΕ ΠΑΑ, τις οποίες η ΕΥΕ ΠΑΑ ενσωματώνει στο σχέδιο της πρόσκλησης ενημερώνοντας σχετικά την ΕΥΔ ΠΑΑ.</w:t>
      </w:r>
    </w:p>
    <w:p w14:paraId="0E6AF919" w14:textId="77777777" w:rsidR="005B4032" w:rsidRPr="00293BA2" w:rsidRDefault="005B4032" w:rsidP="006D291A">
      <w:pPr>
        <w:pStyle w:val="a7"/>
        <w:widowControl w:val="0"/>
        <w:numPr>
          <w:ilvl w:val="0"/>
          <w:numId w:val="7"/>
        </w:numPr>
        <w:tabs>
          <w:tab w:val="left" w:pos="460"/>
        </w:tabs>
        <w:spacing w:after="120" w:line="276" w:lineRule="auto"/>
        <w:ind w:left="460" w:right="126"/>
        <w:rPr>
          <w:rFonts w:ascii="Calibri" w:hAnsi="Calibri"/>
          <w:sz w:val="22"/>
          <w:szCs w:val="22"/>
        </w:rPr>
      </w:pPr>
      <w:r w:rsidRPr="00293BA2">
        <w:rPr>
          <w:rFonts w:ascii="Calibri" w:hAnsi="Calibri"/>
          <w:sz w:val="22"/>
          <w:szCs w:val="22"/>
        </w:rPr>
        <w:t>Για τη δημοσιότητα της πρόσκλησης ισχύουν οι υποχρεώσεις δημοσιοποίησης έτσι όπως ορίζονται στο Σύστημα Διαχείρισης και Ελέγχου (ΣΔΕ) του ΠΑΑ 2014-2020, όπως ισχύει κάθε φορά και ειδικά τα εξής:</w:t>
      </w:r>
    </w:p>
    <w:p w14:paraId="38E2EA08" w14:textId="2706B6D9" w:rsidR="005B4032" w:rsidRPr="00293BA2" w:rsidRDefault="005B4032" w:rsidP="006D291A">
      <w:pPr>
        <w:pStyle w:val="a7"/>
        <w:widowControl w:val="0"/>
        <w:numPr>
          <w:ilvl w:val="1"/>
          <w:numId w:val="7"/>
        </w:numPr>
        <w:tabs>
          <w:tab w:val="left" w:pos="892"/>
        </w:tabs>
        <w:spacing w:after="120" w:line="276" w:lineRule="auto"/>
        <w:ind w:left="892" w:right="118" w:hanging="432"/>
        <w:rPr>
          <w:rFonts w:ascii="Calibri" w:hAnsi="Calibri"/>
          <w:sz w:val="22"/>
          <w:szCs w:val="22"/>
        </w:rPr>
      </w:pPr>
      <w:r w:rsidRPr="00293BA2">
        <w:rPr>
          <w:rFonts w:ascii="Calibri" w:hAnsi="Calibri"/>
          <w:sz w:val="22"/>
          <w:szCs w:val="22"/>
        </w:rPr>
        <w:t xml:space="preserve">Η πρόσκληση αναρτάται στο πρόγραμμα «ΔΙΑΥΓΕΙΑ» και κοινοποιείται στους εμπλεκόμενους φορείς, δηλαδή στην ΕΥΔ ΠΑΑ και στις αρμόδιες Περιφέρειες. Επιπλέον, η πρόσκληση αναρτάται στην ιστοσελίδα του ΕΣΠΑ, του ΠΑΑ, του ΥΠΑΑΤ και στις σχετικές ιστοσελίδες των Περιφερειών. Με ευθύνη των ΔΑΟΠ, η πρόσκληση κοινοποιείται στις ΔΑΟΚ των Περιφερειακών Ενοτήτων, στις Ειδικές Υπηρεσίες Διαχείρισης των Περιφερειών καθώς και στους κατά τόπους ΟΤΑ Α΄ Βαθμού και τις Ενώσεις Αγροτικών Συνεταιρισμών και τους Αγροτικούς Συνεταιρισμούς. Επίσης οι ΔΑΟΠ μεριμνούν για την ευρεία δημοσιοποίηση της </w:t>
      </w:r>
      <w:r w:rsidRPr="00293BA2">
        <w:rPr>
          <w:rFonts w:ascii="Calibri" w:hAnsi="Calibri"/>
          <w:sz w:val="22"/>
          <w:szCs w:val="22"/>
        </w:rPr>
        <w:lastRenderedPageBreak/>
        <w:t xml:space="preserve">πρόσκλησης, με σχετική καταχώρηση σε τουλάχιστον δύο εφημερίδες και δύο ιστοσελίδες ενημέρωσης που δραστηριοποιούνται σε επίπεδο οικείας Περιφέρειας, ώστε να εξασφαλίζεται ότι όλοι οι </w:t>
      </w:r>
      <w:r w:rsidR="003C1A3F" w:rsidRPr="00293BA2">
        <w:rPr>
          <w:rFonts w:ascii="Calibri" w:hAnsi="Calibri"/>
          <w:sz w:val="22"/>
          <w:szCs w:val="22"/>
        </w:rPr>
        <w:t xml:space="preserve">υποψήφιοι </w:t>
      </w:r>
      <w:r w:rsidRPr="00293BA2">
        <w:rPr>
          <w:rFonts w:ascii="Calibri" w:hAnsi="Calibri"/>
          <w:sz w:val="22"/>
          <w:szCs w:val="22"/>
        </w:rPr>
        <w:t xml:space="preserve">έλαβαν έγκαιρα γνώση για την ύπαρξη και το περιεχόμενο της πρόσκλησης. Σε αντίστοιχες ενέργειες δύνανται να προβούν και οι ΔΑΟΚ, σε μία εφημερίδα και μία ιστοσελίδα </w:t>
      </w:r>
      <w:r w:rsidR="00A63B4C" w:rsidRPr="00293BA2">
        <w:rPr>
          <w:rFonts w:ascii="Calibri" w:hAnsi="Calibri"/>
          <w:sz w:val="22"/>
          <w:szCs w:val="22"/>
        </w:rPr>
        <w:t xml:space="preserve">της οικείας </w:t>
      </w:r>
      <w:r w:rsidRPr="00293BA2">
        <w:rPr>
          <w:rFonts w:ascii="Calibri" w:hAnsi="Calibri"/>
          <w:sz w:val="22"/>
          <w:szCs w:val="22"/>
        </w:rPr>
        <w:t xml:space="preserve"> Περιφερειακής Ενότητας.</w:t>
      </w:r>
    </w:p>
    <w:p w14:paraId="7439065A" w14:textId="77777777" w:rsidR="005B4032" w:rsidRPr="00293BA2" w:rsidRDefault="001D26A6" w:rsidP="006D291A">
      <w:pPr>
        <w:pStyle w:val="a7"/>
        <w:widowControl w:val="0"/>
        <w:numPr>
          <w:ilvl w:val="1"/>
          <w:numId w:val="7"/>
        </w:numPr>
        <w:tabs>
          <w:tab w:val="left" w:pos="892"/>
        </w:tabs>
        <w:spacing w:after="120" w:line="276" w:lineRule="auto"/>
        <w:ind w:left="892" w:right="119" w:hanging="432"/>
        <w:rPr>
          <w:rFonts w:ascii="Calibri" w:hAnsi="Calibri"/>
          <w:sz w:val="22"/>
          <w:szCs w:val="22"/>
        </w:rPr>
      </w:pPr>
      <w:r w:rsidRPr="00293BA2">
        <w:rPr>
          <w:rFonts w:ascii="Calibri" w:hAnsi="Calibri"/>
          <w:sz w:val="22"/>
          <w:szCs w:val="22"/>
        </w:rPr>
        <w:t>Με</w:t>
      </w:r>
      <w:r w:rsidR="005B4032" w:rsidRPr="00293BA2">
        <w:rPr>
          <w:rFonts w:ascii="Calibri" w:hAnsi="Calibri"/>
          <w:sz w:val="22"/>
          <w:szCs w:val="22"/>
        </w:rPr>
        <w:t xml:space="preserve"> ευθύνη των ΔΑΟΠ ή και των Ειδικών Υπηρεσιών του ΠΑΑ, </w:t>
      </w:r>
      <w:r w:rsidR="003C1A3F" w:rsidRPr="00293BA2">
        <w:rPr>
          <w:rFonts w:ascii="Calibri" w:hAnsi="Calibri"/>
          <w:sz w:val="22"/>
          <w:szCs w:val="22"/>
        </w:rPr>
        <w:t xml:space="preserve">λαμβάνονται πρόσθετα </w:t>
      </w:r>
      <w:r w:rsidR="005B4032" w:rsidRPr="00293BA2">
        <w:rPr>
          <w:rFonts w:ascii="Calibri" w:hAnsi="Calibri"/>
          <w:sz w:val="22"/>
          <w:szCs w:val="22"/>
        </w:rPr>
        <w:t>μέτρ</w:t>
      </w:r>
      <w:r w:rsidR="003C1A3F" w:rsidRPr="00293BA2">
        <w:rPr>
          <w:rFonts w:ascii="Calibri" w:hAnsi="Calibri"/>
          <w:sz w:val="22"/>
          <w:szCs w:val="22"/>
        </w:rPr>
        <w:t xml:space="preserve">α </w:t>
      </w:r>
      <w:r w:rsidR="005B4032" w:rsidRPr="00293BA2">
        <w:rPr>
          <w:rFonts w:ascii="Calibri" w:hAnsi="Calibri"/>
          <w:sz w:val="22"/>
          <w:szCs w:val="22"/>
        </w:rPr>
        <w:t>δημοσιοποίησης, όπως:</w:t>
      </w:r>
    </w:p>
    <w:p w14:paraId="4AB5958B" w14:textId="77777777" w:rsidR="005B4032" w:rsidRPr="00293BA2" w:rsidRDefault="005B4032" w:rsidP="006D291A">
      <w:pPr>
        <w:pStyle w:val="a7"/>
        <w:widowControl w:val="0"/>
        <w:numPr>
          <w:ilvl w:val="2"/>
          <w:numId w:val="7"/>
        </w:numPr>
        <w:tabs>
          <w:tab w:val="left" w:pos="1418"/>
        </w:tabs>
        <w:spacing w:after="120" w:line="276" w:lineRule="auto"/>
        <w:ind w:left="1560" w:right="126" w:hanging="567"/>
        <w:rPr>
          <w:rFonts w:ascii="Calibri" w:hAnsi="Calibri"/>
          <w:sz w:val="22"/>
          <w:szCs w:val="22"/>
        </w:rPr>
      </w:pPr>
      <w:r w:rsidRPr="00293BA2">
        <w:rPr>
          <w:rFonts w:ascii="Calibri" w:hAnsi="Calibri"/>
          <w:sz w:val="22"/>
          <w:szCs w:val="22"/>
        </w:rPr>
        <w:t>Η οργάνωση ανοικτών ημερίδων ενημέρωσης, γενικά</w:t>
      </w:r>
      <w:r w:rsidR="006401F2" w:rsidRPr="00293BA2">
        <w:rPr>
          <w:rFonts w:ascii="Calibri" w:hAnsi="Calibri"/>
          <w:sz w:val="22"/>
          <w:szCs w:val="22"/>
        </w:rPr>
        <w:t xml:space="preserve"> </w:t>
      </w:r>
      <w:r w:rsidRPr="00293BA2">
        <w:rPr>
          <w:rFonts w:ascii="Calibri" w:hAnsi="Calibri"/>
          <w:sz w:val="22"/>
          <w:szCs w:val="22"/>
        </w:rPr>
        <w:t>ή</w:t>
      </w:r>
      <w:r w:rsidR="006401F2" w:rsidRPr="00293BA2">
        <w:rPr>
          <w:rFonts w:ascii="Calibri" w:hAnsi="Calibri"/>
          <w:sz w:val="22"/>
          <w:szCs w:val="22"/>
        </w:rPr>
        <w:t xml:space="preserve"> </w:t>
      </w:r>
      <w:r w:rsidRPr="00293BA2">
        <w:rPr>
          <w:rFonts w:ascii="Calibri" w:hAnsi="Calibri"/>
          <w:sz w:val="22"/>
          <w:szCs w:val="22"/>
        </w:rPr>
        <w:t>σε</w:t>
      </w:r>
      <w:r w:rsidR="006401F2" w:rsidRPr="00293BA2">
        <w:rPr>
          <w:rFonts w:ascii="Calibri" w:hAnsi="Calibri"/>
          <w:sz w:val="22"/>
          <w:szCs w:val="22"/>
        </w:rPr>
        <w:t xml:space="preserve"> </w:t>
      </w:r>
      <w:r w:rsidRPr="00293BA2">
        <w:rPr>
          <w:rFonts w:ascii="Calibri" w:hAnsi="Calibri"/>
          <w:sz w:val="22"/>
          <w:szCs w:val="22"/>
        </w:rPr>
        <w:t>ειδικές</w:t>
      </w:r>
      <w:r w:rsidR="006401F2" w:rsidRPr="00293BA2">
        <w:rPr>
          <w:rFonts w:ascii="Calibri" w:hAnsi="Calibri"/>
          <w:sz w:val="22"/>
          <w:szCs w:val="22"/>
        </w:rPr>
        <w:t xml:space="preserve"> </w:t>
      </w:r>
      <w:r w:rsidRPr="00293BA2">
        <w:rPr>
          <w:rFonts w:ascii="Calibri" w:hAnsi="Calibri"/>
          <w:sz w:val="22"/>
          <w:szCs w:val="22"/>
        </w:rPr>
        <w:t>ομάδες</w:t>
      </w:r>
      <w:r w:rsidR="006401F2" w:rsidRPr="00293BA2">
        <w:rPr>
          <w:rFonts w:ascii="Calibri" w:hAnsi="Calibri"/>
          <w:sz w:val="22"/>
          <w:szCs w:val="22"/>
        </w:rPr>
        <w:t xml:space="preserve"> </w:t>
      </w:r>
      <w:r w:rsidRPr="00293BA2">
        <w:rPr>
          <w:rFonts w:ascii="Calibri" w:hAnsi="Calibri"/>
          <w:sz w:val="22"/>
          <w:szCs w:val="22"/>
        </w:rPr>
        <w:t>πληθυσμού</w:t>
      </w:r>
      <w:r w:rsidR="006401F2" w:rsidRPr="00293BA2">
        <w:rPr>
          <w:rFonts w:ascii="Calibri" w:hAnsi="Calibri"/>
          <w:sz w:val="22"/>
          <w:szCs w:val="22"/>
        </w:rPr>
        <w:t xml:space="preserve"> </w:t>
      </w:r>
      <w:r w:rsidRPr="00293BA2">
        <w:rPr>
          <w:rFonts w:ascii="Calibri" w:hAnsi="Calibri"/>
          <w:sz w:val="22"/>
          <w:szCs w:val="22"/>
        </w:rPr>
        <w:t>και περιοχές, χωρίς διακρίσεις,</w:t>
      </w:r>
    </w:p>
    <w:p w14:paraId="3336D03C" w14:textId="059158AD" w:rsidR="005B4032" w:rsidRPr="00293BA2" w:rsidRDefault="005B4032" w:rsidP="006D291A">
      <w:pPr>
        <w:pStyle w:val="a7"/>
        <w:widowControl w:val="0"/>
        <w:numPr>
          <w:ilvl w:val="2"/>
          <w:numId w:val="7"/>
        </w:numPr>
        <w:tabs>
          <w:tab w:val="left" w:pos="1418"/>
        </w:tabs>
        <w:spacing w:after="120" w:line="276" w:lineRule="auto"/>
        <w:ind w:left="1560" w:right="123" w:hanging="567"/>
        <w:rPr>
          <w:rFonts w:ascii="Calibri" w:hAnsi="Calibri"/>
          <w:sz w:val="22"/>
          <w:szCs w:val="22"/>
        </w:rPr>
      </w:pPr>
      <w:r w:rsidRPr="00293BA2">
        <w:rPr>
          <w:rFonts w:ascii="Calibri" w:hAnsi="Calibri"/>
          <w:sz w:val="22"/>
          <w:szCs w:val="22"/>
        </w:rPr>
        <w:t>Η οργάνωση Γραφείου Υποστήριξης (</w:t>
      </w:r>
      <w:r w:rsidR="00B21586" w:rsidRPr="00293BA2">
        <w:rPr>
          <w:rFonts w:ascii="Calibri" w:hAnsi="Calibri"/>
          <w:sz w:val="22"/>
          <w:szCs w:val="22"/>
          <w:lang w:val="en-US"/>
        </w:rPr>
        <w:t>h</w:t>
      </w:r>
      <w:proofErr w:type="spellStart"/>
      <w:r w:rsidR="00A63B4C" w:rsidRPr="00293BA2">
        <w:rPr>
          <w:rFonts w:ascii="Calibri" w:hAnsi="Calibri"/>
          <w:sz w:val="22"/>
          <w:szCs w:val="22"/>
        </w:rPr>
        <w:t>elp</w:t>
      </w:r>
      <w:proofErr w:type="spellEnd"/>
      <w:r w:rsidR="00A63B4C" w:rsidRPr="00293BA2">
        <w:rPr>
          <w:rFonts w:ascii="Calibri" w:hAnsi="Calibri"/>
          <w:sz w:val="22"/>
          <w:szCs w:val="22"/>
          <w:lang w:val="en-US"/>
        </w:rPr>
        <w:t>d</w:t>
      </w:r>
      <w:proofErr w:type="spellStart"/>
      <w:r w:rsidR="00A63B4C" w:rsidRPr="00293BA2">
        <w:rPr>
          <w:rFonts w:ascii="Calibri" w:hAnsi="Calibri"/>
          <w:sz w:val="22"/>
          <w:szCs w:val="22"/>
        </w:rPr>
        <w:t>esk</w:t>
      </w:r>
      <w:proofErr w:type="spellEnd"/>
      <w:r w:rsidRPr="00293BA2">
        <w:rPr>
          <w:rFonts w:ascii="Calibri" w:hAnsi="Calibri"/>
          <w:sz w:val="22"/>
          <w:szCs w:val="22"/>
        </w:rPr>
        <w:t xml:space="preserve">), ώστε να παρέχονται κατά ενιαίο και τυποποιημένο τρόπο πληροφορίες προς τους </w:t>
      </w:r>
      <w:r w:rsidR="003C1A3F" w:rsidRPr="00293BA2">
        <w:rPr>
          <w:rFonts w:ascii="Calibri" w:hAnsi="Calibri"/>
          <w:sz w:val="22"/>
          <w:szCs w:val="22"/>
        </w:rPr>
        <w:t xml:space="preserve">υποψήφιους </w:t>
      </w:r>
      <w:r w:rsidRPr="00293BA2">
        <w:rPr>
          <w:rFonts w:ascii="Calibri" w:hAnsi="Calibri"/>
          <w:sz w:val="22"/>
          <w:szCs w:val="22"/>
        </w:rPr>
        <w:t>δικαιούχους,</w:t>
      </w:r>
    </w:p>
    <w:p w14:paraId="58DF665C" w14:textId="77777777" w:rsidR="005B4032" w:rsidRPr="00293BA2" w:rsidRDefault="005B4032" w:rsidP="006D291A">
      <w:pPr>
        <w:pStyle w:val="a7"/>
        <w:widowControl w:val="0"/>
        <w:numPr>
          <w:ilvl w:val="2"/>
          <w:numId w:val="7"/>
        </w:numPr>
        <w:tabs>
          <w:tab w:val="left" w:pos="1418"/>
        </w:tabs>
        <w:spacing w:after="120" w:line="276" w:lineRule="auto"/>
        <w:ind w:left="1560" w:right="118" w:hanging="567"/>
        <w:rPr>
          <w:rFonts w:ascii="Calibri" w:hAnsi="Calibri"/>
          <w:sz w:val="22"/>
          <w:szCs w:val="22"/>
        </w:rPr>
      </w:pPr>
      <w:r w:rsidRPr="00293BA2">
        <w:rPr>
          <w:rFonts w:ascii="Calibri" w:hAnsi="Calibri"/>
          <w:sz w:val="22"/>
          <w:szCs w:val="22"/>
        </w:rPr>
        <w:t>Δημοσιοποίηση ή κοινοποίηση της πρόσκλησης</w:t>
      </w:r>
      <w:r w:rsidR="006401F2" w:rsidRPr="00293BA2">
        <w:rPr>
          <w:rFonts w:ascii="Calibri" w:hAnsi="Calibri"/>
          <w:sz w:val="22"/>
          <w:szCs w:val="22"/>
        </w:rPr>
        <w:t xml:space="preserve"> </w:t>
      </w:r>
      <w:r w:rsidRPr="00293BA2">
        <w:rPr>
          <w:rFonts w:ascii="Calibri" w:hAnsi="Calibri"/>
          <w:sz w:val="22"/>
          <w:szCs w:val="22"/>
        </w:rPr>
        <w:t>σε</w:t>
      </w:r>
      <w:r w:rsidR="006401F2" w:rsidRPr="00293BA2">
        <w:rPr>
          <w:rFonts w:ascii="Calibri" w:hAnsi="Calibri"/>
          <w:sz w:val="22"/>
          <w:szCs w:val="22"/>
        </w:rPr>
        <w:t xml:space="preserve"> </w:t>
      </w:r>
      <w:r w:rsidRPr="00293BA2">
        <w:rPr>
          <w:rFonts w:ascii="Calibri" w:hAnsi="Calibri"/>
          <w:sz w:val="22"/>
          <w:szCs w:val="22"/>
        </w:rPr>
        <w:t>επιπλέον</w:t>
      </w:r>
      <w:r w:rsidR="006401F2" w:rsidRPr="00293BA2">
        <w:rPr>
          <w:rFonts w:ascii="Calibri" w:hAnsi="Calibri"/>
          <w:sz w:val="22"/>
          <w:szCs w:val="22"/>
        </w:rPr>
        <w:t xml:space="preserve"> </w:t>
      </w:r>
      <w:r w:rsidRPr="00293BA2">
        <w:rPr>
          <w:rFonts w:ascii="Calibri" w:hAnsi="Calibri"/>
          <w:sz w:val="22"/>
          <w:szCs w:val="22"/>
        </w:rPr>
        <w:t>Μέσα</w:t>
      </w:r>
      <w:r w:rsidR="006401F2" w:rsidRPr="00293BA2">
        <w:rPr>
          <w:rFonts w:ascii="Calibri" w:hAnsi="Calibri"/>
          <w:sz w:val="22"/>
          <w:szCs w:val="22"/>
        </w:rPr>
        <w:t xml:space="preserve"> </w:t>
      </w:r>
      <w:r w:rsidRPr="00293BA2">
        <w:rPr>
          <w:rFonts w:ascii="Calibri" w:hAnsi="Calibri"/>
          <w:sz w:val="22"/>
          <w:szCs w:val="22"/>
        </w:rPr>
        <w:t>Μαζικής</w:t>
      </w:r>
      <w:r w:rsidR="006401F2" w:rsidRPr="00293BA2">
        <w:rPr>
          <w:rFonts w:ascii="Calibri" w:hAnsi="Calibri"/>
          <w:sz w:val="22"/>
          <w:szCs w:val="22"/>
        </w:rPr>
        <w:t xml:space="preserve"> </w:t>
      </w:r>
      <w:r w:rsidRPr="00293BA2">
        <w:rPr>
          <w:rFonts w:ascii="Calibri" w:hAnsi="Calibri"/>
          <w:sz w:val="22"/>
          <w:szCs w:val="22"/>
        </w:rPr>
        <w:t xml:space="preserve">Επικοινωνίας (τοπικής ή εθνικής εμβέλειας) όπως και σε αντιπροσωπευτικό αριθμό τοπικών φορέων (όπως ενδεικτικά συνεταιρισμοί, επιμελητήρια) που μπορούν να συμβάλλουν στην ευρύτερη δυνατή ενημέρωση του πληθυσμού και όλων των </w:t>
      </w:r>
      <w:r w:rsidR="003C1A3F" w:rsidRPr="00293BA2">
        <w:rPr>
          <w:rFonts w:ascii="Calibri" w:hAnsi="Calibri"/>
          <w:sz w:val="22"/>
          <w:szCs w:val="22"/>
        </w:rPr>
        <w:t xml:space="preserve">υποψήφιων </w:t>
      </w:r>
      <w:r w:rsidRPr="00293BA2">
        <w:rPr>
          <w:rFonts w:ascii="Calibri" w:hAnsi="Calibri"/>
          <w:sz w:val="22"/>
          <w:szCs w:val="22"/>
        </w:rPr>
        <w:t>δικαιούχων, χωρίς διακρίσεις.</w:t>
      </w:r>
    </w:p>
    <w:p w14:paraId="0D66CC17" w14:textId="77777777" w:rsidR="005B4032" w:rsidRPr="00293BA2" w:rsidRDefault="005B4032" w:rsidP="006D291A">
      <w:pPr>
        <w:pStyle w:val="a7"/>
        <w:widowControl w:val="0"/>
        <w:numPr>
          <w:ilvl w:val="1"/>
          <w:numId w:val="7"/>
        </w:numPr>
        <w:tabs>
          <w:tab w:val="left" w:pos="892"/>
        </w:tabs>
        <w:spacing w:after="120" w:line="276" w:lineRule="auto"/>
        <w:ind w:left="892" w:right="119" w:hanging="432"/>
        <w:rPr>
          <w:rFonts w:ascii="Calibri" w:hAnsi="Calibri"/>
          <w:sz w:val="22"/>
          <w:szCs w:val="22"/>
        </w:rPr>
      </w:pPr>
      <w:r w:rsidRPr="00293BA2">
        <w:rPr>
          <w:rFonts w:ascii="Calibri" w:hAnsi="Calibri"/>
          <w:sz w:val="22"/>
          <w:szCs w:val="22"/>
        </w:rPr>
        <w:t>Το κείμενο που δημοσιεύεται μπορεί να αποτελεί περίληψη της πλήρους πρόσκλησης και να παραπέμπει σε αναλυτικό πληροφοριακό υλικό, το οποίο τίθεται στη διάθεση των ενδιαφερομένων σε ηλεκτρονική μορφή μέσω του διαδικτύου.</w:t>
      </w:r>
    </w:p>
    <w:p w14:paraId="3BB03AB7" w14:textId="77777777" w:rsidR="005B4032" w:rsidRPr="00293BA2" w:rsidRDefault="005B4032" w:rsidP="006D291A">
      <w:pPr>
        <w:pStyle w:val="a7"/>
        <w:widowControl w:val="0"/>
        <w:numPr>
          <w:ilvl w:val="1"/>
          <w:numId w:val="7"/>
        </w:numPr>
        <w:tabs>
          <w:tab w:val="left" w:pos="892"/>
        </w:tabs>
        <w:spacing w:after="120" w:line="276" w:lineRule="auto"/>
        <w:ind w:left="892" w:right="121" w:hanging="432"/>
        <w:rPr>
          <w:rFonts w:ascii="Calibri" w:hAnsi="Calibri"/>
          <w:sz w:val="22"/>
          <w:szCs w:val="22"/>
        </w:rPr>
      </w:pPr>
      <w:r w:rsidRPr="00293BA2">
        <w:rPr>
          <w:rFonts w:ascii="Calibri" w:hAnsi="Calibri"/>
          <w:sz w:val="22"/>
          <w:szCs w:val="22"/>
        </w:rPr>
        <w:t>Για τις ενέργειες δημοσιοποίησης η ΔΑΟΠ τηρεί σχετικό αρχείο με τα αποδεικτικά στοιχεία δημοσιοποίησης.</w:t>
      </w:r>
    </w:p>
    <w:p w14:paraId="72C94655" w14:textId="77777777" w:rsidR="005B4032" w:rsidRPr="00293BA2" w:rsidRDefault="005B4032" w:rsidP="006D291A">
      <w:pPr>
        <w:pStyle w:val="a7"/>
        <w:widowControl w:val="0"/>
        <w:numPr>
          <w:ilvl w:val="0"/>
          <w:numId w:val="7"/>
        </w:numPr>
        <w:tabs>
          <w:tab w:val="left" w:pos="460"/>
        </w:tabs>
        <w:spacing w:after="120" w:line="276" w:lineRule="auto"/>
        <w:ind w:left="460" w:right="120"/>
        <w:rPr>
          <w:rFonts w:ascii="Calibri" w:hAnsi="Calibri"/>
          <w:sz w:val="22"/>
          <w:szCs w:val="22"/>
        </w:rPr>
      </w:pPr>
      <w:r w:rsidRPr="00293BA2">
        <w:rPr>
          <w:rFonts w:ascii="Calibri" w:hAnsi="Calibri"/>
          <w:sz w:val="22"/>
          <w:szCs w:val="22"/>
        </w:rPr>
        <w:t>Με ευθύνη της ΕΥΕ ΠΑΑ τα στοιχεία της πρόσκλησης καταχωρίζονται στο ΟΠΣΑΑ και μεταφέρονται στο ΠΣΚΕ, ώστε να χρησιμοποιηθούν στην εφαρμογή που θα επιτρέπει την ηλεκτρονική υποβολή αιτήσεων στήριξης.</w:t>
      </w:r>
    </w:p>
    <w:p w14:paraId="75BEA43C" w14:textId="4A130D96" w:rsidR="00B562F1" w:rsidRPr="00293BA2" w:rsidRDefault="00B562F1" w:rsidP="00514004">
      <w:pPr>
        <w:pStyle w:val="a7"/>
        <w:tabs>
          <w:tab w:val="left" w:pos="460"/>
        </w:tabs>
        <w:spacing w:line="276" w:lineRule="auto"/>
        <w:ind w:right="125"/>
        <w:rPr>
          <w:rFonts w:ascii="Calibri" w:hAnsi="Calibri"/>
          <w:sz w:val="22"/>
          <w:szCs w:val="22"/>
        </w:rPr>
      </w:pPr>
    </w:p>
    <w:p w14:paraId="394A29A6" w14:textId="77777777" w:rsidR="005B4032" w:rsidRPr="00293BA2" w:rsidRDefault="005B4032" w:rsidP="0004541E">
      <w:pPr>
        <w:pStyle w:val="a7"/>
        <w:tabs>
          <w:tab w:val="left" w:pos="0"/>
        </w:tabs>
        <w:spacing w:line="276" w:lineRule="auto"/>
        <w:rPr>
          <w:rFonts w:ascii="Calibri" w:hAnsi="Calibri"/>
          <w:b/>
          <w:sz w:val="22"/>
          <w:szCs w:val="22"/>
        </w:rPr>
      </w:pPr>
      <w:r w:rsidRPr="00293BA2">
        <w:rPr>
          <w:rFonts w:ascii="Calibri" w:hAnsi="Calibri"/>
          <w:b/>
          <w:sz w:val="22"/>
          <w:szCs w:val="22"/>
        </w:rPr>
        <w:t xml:space="preserve">Άρθρο </w:t>
      </w:r>
      <w:r w:rsidR="003F659F" w:rsidRPr="00293BA2">
        <w:rPr>
          <w:rFonts w:ascii="Calibri" w:hAnsi="Calibri"/>
          <w:b/>
          <w:sz w:val="22"/>
          <w:szCs w:val="22"/>
        </w:rPr>
        <w:t>1</w:t>
      </w:r>
      <w:r w:rsidR="0059095D" w:rsidRPr="00293BA2">
        <w:rPr>
          <w:rFonts w:ascii="Calibri" w:hAnsi="Calibri"/>
          <w:b/>
          <w:sz w:val="22"/>
          <w:szCs w:val="22"/>
        </w:rPr>
        <w:t>9</w:t>
      </w:r>
    </w:p>
    <w:p w14:paraId="6D2C9447" w14:textId="77777777" w:rsidR="005B4032" w:rsidRPr="00293BA2" w:rsidRDefault="005B4032" w:rsidP="0004541E">
      <w:pPr>
        <w:pStyle w:val="a7"/>
        <w:tabs>
          <w:tab w:val="left" w:pos="0"/>
        </w:tabs>
        <w:spacing w:line="276" w:lineRule="auto"/>
        <w:rPr>
          <w:rFonts w:ascii="Calibri" w:hAnsi="Calibri"/>
          <w:b/>
          <w:sz w:val="22"/>
          <w:szCs w:val="22"/>
        </w:rPr>
      </w:pPr>
      <w:r w:rsidRPr="00293BA2">
        <w:rPr>
          <w:rFonts w:ascii="Calibri" w:hAnsi="Calibri"/>
          <w:b/>
          <w:sz w:val="22"/>
          <w:szCs w:val="22"/>
        </w:rPr>
        <w:t xml:space="preserve">Υποβολή αιτήσεων στήριξης </w:t>
      </w:r>
    </w:p>
    <w:p w14:paraId="624152DD" w14:textId="57BE4D14"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Οι ενδιαφερόμενοι που επιθυμούν να ενταχθούν</w:t>
      </w:r>
      <w:r w:rsidR="00ED2A35" w:rsidRPr="00293BA2">
        <w:rPr>
          <w:rFonts w:ascii="Calibri" w:hAnsi="Calibri"/>
          <w:sz w:val="22"/>
          <w:szCs w:val="22"/>
        </w:rPr>
        <w:t xml:space="preserve"> στη δράση 4.1.2 </w:t>
      </w:r>
      <w:r w:rsidRPr="00293BA2">
        <w:rPr>
          <w:rFonts w:ascii="Calibri" w:hAnsi="Calibri"/>
          <w:sz w:val="22"/>
          <w:szCs w:val="22"/>
        </w:rPr>
        <w:t>πρέπει να υποβάλλουν μία</w:t>
      </w:r>
      <w:r w:rsidR="006401F2" w:rsidRPr="00293BA2">
        <w:rPr>
          <w:rFonts w:ascii="Calibri" w:hAnsi="Calibri"/>
          <w:sz w:val="22"/>
          <w:szCs w:val="22"/>
        </w:rPr>
        <w:t xml:space="preserve"> </w:t>
      </w:r>
      <w:r w:rsidRPr="00293BA2">
        <w:rPr>
          <w:rFonts w:ascii="Calibri" w:hAnsi="Calibri"/>
          <w:sz w:val="22"/>
          <w:szCs w:val="22"/>
        </w:rPr>
        <w:t>αίτηση στήριξης σε μία μόνο από τις 13 Περιφέρειες της χώρας</w:t>
      </w:r>
      <w:r w:rsidR="006401F2" w:rsidRPr="00293BA2">
        <w:rPr>
          <w:rFonts w:ascii="Calibri" w:hAnsi="Calibri"/>
          <w:sz w:val="22"/>
          <w:szCs w:val="22"/>
        </w:rPr>
        <w:t xml:space="preserve"> </w:t>
      </w:r>
      <w:r w:rsidRPr="00293BA2">
        <w:rPr>
          <w:rFonts w:ascii="Calibri" w:hAnsi="Calibri"/>
          <w:sz w:val="22"/>
          <w:szCs w:val="22"/>
        </w:rPr>
        <w:t>στον τόπο και χρόνο που προσδιορίζεται στην πρόσκληση εκδήλωσης ενδιαφέροντος ηλεκτρονικά μέσω του ΠΣΚΕ, σύμφωνα με τυποποιημένα υποδείγματα.</w:t>
      </w:r>
    </w:p>
    <w:p w14:paraId="7F14D7DA" w14:textId="77777777"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Οι προδιαγραφές, τα περιεχόμενα (απαιτούμενα δικαιολογητικά </w:t>
      </w:r>
      <w:r w:rsidR="00536F7E" w:rsidRPr="00293BA2">
        <w:rPr>
          <w:rFonts w:ascii="Calibri" w:hAnsi="Calibri"/>
          <w:sz w:val="22"/>
          <w:szCs w:val="22"/>
        </w:rPr>
        <w:t>κ.λπ.</w:t>
      </w:r>
      <w:r w:rsidRPr="00293BA2">
        <w:rPr>
          <w:rFonts w:ascii="Calibri" w:hAnsi="Calibri"/>
          <w:sz w:val="22"/>
          <w:szCs w:val="22"/>
        </w:rPr>
        <w:t xml:space="preserve">) και ο τρόπος παρουσίασης και υποβολής της αίτησης </w:t>
      </w:r>
      <w:r w:rsidR="00FD6E53" w:rsidRPr="00293BA2">
        <w:rPr>
          <w:rFonts w:ascii="Calibri" w:hAnsi="Calibri"/>
          <w:sz w:val="22"/>
          <w:szCs w:val="22"/>
        </w:rPr>
        <w:t xml:space="preserve">στήριξης </w:t>
      </w:r>
      <w:r w:rsidRPr="00293BA2">
        <w:rPr>
          <w:rFonts w:ascii="Calibri" w:hAnsi="Calibri"/>
          <w:sz w:val="22"/>
          <w:szCs w:val="22"/>
        </w:rPr>
        <w:t>καθορίζονται στην πρόσκληση.</w:t>
      </w:r>
    </w:p>
    <w:p w14:paraId="5DA9B1CA" w14:textId="4D98AEBC"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Προκειμένου να </w:t>
      </w:r>
      <w:r w:rsidR="00A63B4C" w:rsidRPr="00293BA2">
        <w:rPr>
          <w:rFonts w:ascii="Calibri" w:hAnsi="Calibri"/>
          <w:sz w:val="22"/>
          <w:szCs w:val="22"/>
        </w:rPr>
        <w:t xml:space="preserve">υποβληθεί ηλεκτρονικά </w:t>
      </w:r>
      <w:r w:rsidRPr="00293BA2">
        <w:rPr>
          <w:rFonts w:ascii="Calibri" w:hAnsi="Calibri"/>
          <w:sz w:val="22"/>
          <w:szCs w:val="22"/>
        </w:rPr>
        <w:t xml:space="preserve">μια αίτηση στήριξης πρέπει να έχουν συμπληρωθεί όλα τα υποχρεωτικά πεδία καθώς και να έχει υποβληθεί ηλεκτρονικά το σύνολο των δικαιολογητικών και εγγράφων σε μορφή </w:t>
      </w:r>
      <w:proofErr w:type="spellStart"/>
      <w:r w:rsidRPr="00293BA2">
        <w:rPr>
          <w:rFonts w:ascii="Calibri" w:hAnsi="Calibri"/>
          <w:sz w:val="22"/>
          <w:szCs w:val="22"/>
        </w:rPr>
        <w:t>pdf</w:t>
      </w:r>
      <w:proofErr w:type="spellEnd"/>
      <w:r w:rsidRPr="00293BA2">
        <w:rPr>
          <w:rFonts w:ascii="Calibri" w:hAnsi="Calibri"/>
          <w:sz w:val="22"/>
          <w:szCs w:val="22"/>
        </w:rPr>
        <w:t>.</w:t>
      </w:r>
    </w:p>
    <w:p w14:paraId="52168C4A" w14:textId="77777777"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Η αίτηση </w:t>
      </w:r>
      <w:r w:rsidR="00FD6E53" w:rsidRPr="00293BA2">
        <w:rPr>
          <w:rFonts w:ascii="Calibri" w:hAnsi="Calibri"/>
          <w:sz w:val="22"/>
          <w:szCs w:val="22"/>
        </w:rPr>
        <w:t>στήριξης</w:t>
      </w:r>
      <w:r w:rsidRPr="00293BA2">
        <w:rPr>
          <w:rFonts w:ascii="Calibri" w:hAnsi="Calibri"/>
          <w:sz w:val="22"/>
          <w:szCs w:val="22"/>
        </w:rPr>
        <w:t xml:space="preserve"> συντάσσεται και υπογράφεται από γεωπόνο τακτικό μέλος του ΓΕΩΤΕΕ. Στην περίπτωση αιτήσεων </w:t>
      </w:r>
      <w:r w:rsidR="00FD6E53" w:rsidRPr="00293BA2">
        <w:rPr>
          <w:rFonts w:ascii="Calibri" w:hAnsi="Calibri"/>
          <w:sz w:val="22"/>
          <w:szCs w:val="22"/>
        </w:rPr>
        <w:t>στήριξης</w:t>
      </w:r>
      <w:r w:rsidR="006401F2" w:rsidRPr="00293BA2">
        <w:rPr>
          <w:rFonts w:ascii="Calibri" w:hAnsi="Calibri"/>
          <w:sz w:val="22"/>
          <w:szCs w:val="22"/>
        </w:rPr>
        <w:t xml:space="preserve"> </w:t>
      </w:r>
      <w:r w:rsidRPr="00293BA2">
        <w:rPr>
          <w:rFonts w:ascii="Calibri" w:hAnsi="Calibri"/>
          <w:sz w:val="22"/>
          <w:szCs w:val="22"/>
        </w:rPr>
        <w:t xml:space="preserve">που προβλέπουν επενδύσεις για την εξυπηρέτηση κυρίως της ζωικής παραγωγής η αίτηση δύναται να υπογράφεται ή να συνυπογράφεται από κτηνίατρο, τακτικό μέλος του ΓΕΩΤΕΕ. Στην περίπτωση αιτήσεων </w:t>
      </w:r>
      <w:r w:rsidR="00FD6E53" w:rsidRPr="00293BA2">
        <w:rPr>
          <w:rFonts w:ascii="Calibri" w:hAnsi="Calibri"/>
          <w:sz w:val="22"/>
          <w:szCs w:val="22"/>
        </w:rPr>
        <w:t>στήριξης</w:t>
      </w:r>
      <w:r w:rsidR="006401F2" w:rsidRPr="00293BA2">
        <w:rPr>
          <w:rFonts w:ascii="Calibri" w:hAnsi="Calibri"/>
          <w:sz w:val="22"/>
          <w:szCs w:val="22"/>
        </w:rPr>
        <w:t xml:space="preserve"> </w:t>
      </w:r>
      <w:r w:rsidRPr="00293BA2">
        <w:rPr>
          <w:rFonts w:ascii="Calibri" w:hAnsi="Calibri"/>
          <w:sz w:val="22"/>
          <w:szCs w:val="22"/>
        </w:rPr>
        <w:t xml:space="preserve">προϋπολογισμού έως 150.000 ευρώ </w:t>
      </w:r>
      <w:r w:rsidR="00FD6E53" w:rsidRPr="00293BA2">
        <w:rPr>
          <w:rFonts w:ascii="Calibri" w:hAnsi="Calibri"/>
          <w:sz w:val="22"/>
          <w:szCs w:val="22"/>
        </w:rPr>
        <w:t xml:space="preserve">η </w:t>
      </w:r>
      <w:r w:rsidRPr="00293BA2">
        <w:rPr>
          <w:rFonts w:ascii="Calibri" w:hAnsi="Calibri"/>
          <w:sz w:val="22"/>
          <w:szCs w:val="22"/>
        </w:rPr>
        <w:t xml:space="preserve">αίτηση </w:t>
      </w:r>
      <w:r w:rsidR="00FD6E53" w:rsidRPr="00293BA2">
        <w:rPr>
          <w:rFonts w:ascii="Calibri" w:hAnsi="Calibri"/>
          <w:sz w:val="22"/>
          <w:szCs w:val="22"/>
        </w:rPr>
        <w:t>στήριξης</w:t>
      </w:r>
      <w:r w:rsidR="006401F2" w:rsidRPr="00293BA2">
        <w:rPr>
          <w:rFonts w:ascii="Calibri" w:hAnsi="Calibri"/>
          <w:sz w:val="22"/>
          <w:szCs w:val="22"/>
        </w:rPr>
        <w:t xml:space="preserve"> </w:t>
      </w:r>
      <w:r w:rsidR="00B47341" w:rsidRPr="00293BA2">
        <w:rPr>
          <w:rFonts w:ascii="Calibri" w:hAnsi="Calibri"/>
          <w:sz w:val="22"/>
          <w:szCs w:val="22"/>
        </w:rPr>
        <w:t xml:space="preserve">δύναται </w:t>
      </w:r>
      <w:r w:rsidRPr="00293BA2">
        <w:rPr>
          <w:rFonts w:ascii="Calibri" w:hAnsi="Calibri"/>
          <w:sz w:val="22"/>
          <w:szCs w:val="22"/>
        </w:rPr>
        <w:t xml:space="preserve">να υπογράφεται από τεχνολόγο γεωπονίας. Η ορθή καταχώρηση και υποβολή πλήρους ηλεκτρονικού φακέλου στη διαδικτυακή εφαρμογή του ΠΣΚΕ, η πληρότητα αυτού και η </w:t>
      </w:r>
      <w:r w:rsidRPr="00293BA2">
        <w:rPr>
          <w:rFonts w:ascii="Calibri" w:hAnsi="Calibri"/>
          <w:sz w:val="22"/>
          <w:szCs w:val="22"/>
        </w:rPr>
        <w:lastRenderedPageBreak/>
        <w:t>εμπρόθεσμη οριστικοποίησή του είναι αποκλειστική ευθύνη του αιτούντα.</w:t>
      </w:r>
    </w:p>
    <w:p w14:paraId="4610E107" w14:textId="75743EC1"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Διόρθωση ή τροποποίηση ή συμπλήρωση των αιτήσεων - συμπλήρωση τυχόν ελλειπόντων στοιχείων, συμπληρωματικών ή διευκρινιστικών - ή ανάκληση τους είναι δυνατή μέσω του ΠΣΚΕ ακόμα και μετά την οριστικοποίηση της ηλεκτρονικής υποβολής της αίτησης υπό τον περιορισμό η όποια διόρθωση να συμβεί το αργότερο μέχρι την ημερομηνία </w:t>
      </w:r>
      <w:r w:rsidR="00A63B4C" w:rsidRPr="00293BA2">
        <w:rPr>
          <w:rFonts w:ascii="Calibri" w:hAnsi="Calibri"/>
          <w:sz w:val="22"/>
          <w:szCs w:val="22"/>
        </w:rPr>
        <w:t>που αναφέρεται στην πρόσκληση</w:t>
      </w:r>
      <w:r w:rsidRPr="00293BA2">
        <w:rPr>
          <w:rFonts w:ascii="Calibri" w:hAnsi="Calibri"/>
          <w:sz w:val="22"/>
          <w:szCs w:val="22"/>
        </w:rPr>
        <w:t>.</w:t>
      </w:r>
      <w:r w:rsidR="009A7207" w:rsidRPr="00293BA2">
        <w:rPr>
          <w:rFonts w:ascii="Calibri" w:hAnsi="Calibri"/>
          <w:sz w:val="22"/>
          <w:szCs w:val="22"/>
        </w:rPr>
        <w:t xml:space="preserve"> </w:t>
      </w:r>
      <w:r w:rsidR="00474F89" w:rsidRPr="00293BA2">
        <w:rPr>
          <w:rFonts w:ascii="Calibri" w:hAnsi="Calibri"/>
          <w:sz w:val="22"/>
          <w:szCs w:val="22"/>
        </w:rPr>
        <w:t>Εφόσον η διόρθωση αφορά και σε δικαιολογητικά που έχουν ήδη υποβληθεί σε έντυπη μορφή, αυτά αποστέλλονται εκ νέου</w:t>
      </w:r>
      <w:r w:rsidR="00006807" w:rsidRPr="00293BA2">
        <w:rPr>
          <w:rFonts w:ascii="Calibri" w:hAnsi="Calibri"/>
          <w:sz w:val="22"/>
          <w:szCs w:val="22"/>
        </w:rPr>
        <w:t xml:space="preserve"> και</w:t>
      </w:r>
      <w:r w:rsidR="009A7207" w:rsidRPr="00293BA2">
        <w:rPr>
          <w:rFonts w:ascii="Calibri" w:hAnsi="Calibri"/>
          <w:sz w:val="22"/>
          <w:szCs w:val="22"/>
        </w:rPr>
        <w:t xml:space="preserve"> στη ΔΑΟΠ.</w:t>
      </w:r>
    </w:p>
    <w:p w14:paraId="1095A3D6" w14:textId="7F3B1599"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Με την </w:t>
      </w:r>
      <w:r w:rsidR="00A63B4C" w:rsidRPr="00293BA2">
        <w:rPr>
          <w:rFonts w:ascii="Calibri" w:hAnsi="Calibri"/>
          <w:sz w:val="22"/>
          <w:szCs w:val="22"/>
        </w:rPr>
        <w:t>ολοκλήρωση της ηλεκτρονικής υποβολής</w:t>
      </w:r>
      <w:r w:rsidRPr="00293BA2">
        <w:rPr>
          <w:rFonts w:ascii="Calibri" w:hAnsi="Calibri"/>
          <w:sz w:val="22"/>
          <w:szCs w:val="22"/>
        </w:rPr>
        <w:t xml:space="preserve">, λαμβάνεται μοναδικός κωδικός και ημερομηνία οριστικοποίησης από το ΠΣΚΕ από την οποία τεκμαίρεται το εμπρόθεσμο της </w:t>
      </w:r>
      <w:r w:rsidR="00A63B4C" w:rsidRPr="00293BA2">
        <w:rPr>
          <w:rFonts w:ascii="Calibri" w:hAnsi="Calibri"/>
          <w:sz w:val="22"/>
          <w:szCs w:val="22"/>
        </w:rPr>
        <w:t xml:space="preserve">ηλεκτρονικής </w:t>
      </w:r>
      <w:r w:rsidRPr="00293BA2">
        <w:rPr>
          <w:rFonts w:ascii="Calibri" w:hAnsi="Calibri"/>
          <w:sz w:val="22"/>
          <w:szCs w:val="22"/>
        </w:rPr>
        <w:t xml:space="preserve">υποβολής. </w:t>
      </w:r>
    </w:p>
    <w:p w14:paraId="57BAF77F" w14:textId="7C8F5813"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Μετά την ηλεκτρονική υποβολή οι υποψήφιοι οφείλουν</w:t>
      </w:r>
      <w:r w:rsidR="00EF7267" w:rsidRPr="00293BA2">
        <w:rPr>
          <w:rFonts w:ascii="Calibri" w:hAnsi="Calibri"/>
          <w:sz w:val="22"/>
          <w:szCs w:val="22"/>
        </w:rPr>
        <w:t>,</w:t>
      </w:r>
      <w:r w:rsidRPr="00293BA2">
        <w:rPr>
          <w:rFonts w:ascii="Calibri" w:hAnsi="Calibri"/>
          <w:sz w:val="22"/>
          <w:szCs w:val="22"/>
        </w:rPr>
        <w:t xml:space="preserve"> εντός προθεσμίας </w:t>
      </w:r>
      <w:r w:rsidR="00EF7267" w:rsidRPr="00293BA2">
        <w:rPr>
          <w:rFonts w:ascii="Calibri" w:hAnsi="Calibri"/>
          <w:sz w:val="22"/>
          <w:szCs w:val="22"/>
        </w:rPr>
        <w:t>η οποία καθορίζεται στην πρόσκληση εκδήλωσης ενδιαφέροντος,</w:t>
      </w:r>
      <w:r w:rsidRPr="00293BA2">
        <w:rPr>
          <w:rFonts w:ascii="Calibri" w:hAnsi="Calibri"/>
          <w:sz w:val="22"/>
          <w:szCs w:val="22"/>
        </w:rPr>
        <w:t xml:space="preserve"> να υποβάλλουν εγγράφως εις διπλούν (πρωτότυπο και αντίγραφο) το φυσικό φάκελο υποψηφιότητας στη ΔΑΟΚ του τόπου μόνιμης κατοικίας του </w:t>
      </w:r>
      <w:r w:rsidR="00946E80" w:rsidRPr="00293BA2">
        <w:rPr>
          <w:rFonts w:ascii="Calibri" w:hAnsi="Calibri"/>
          <w:sz w:val="22"/>
          <w:szCs w:val="22"/>
        </w:rPr>
        <w:t>φυσικού προσώπου ή στην έδρα του νομικού προσώπου ή συλλογικού σχήματος</w:t>
      </w:r>
      <w:r w:rsidRPr="00293BA2">
        <w:rPr>
          <w:rFonts w:ascii="Calibri" w:hAnsi="Calibri"/>
          <w:sz w:val="22"/>
          <w:szCs w:val="22"/>
        </w:rPr>
        <w:t>, λαμβάνοντας σχετικό πρωτόκολλο υποβολής.</w:t>
      </w:r>
    </w:p>
    <w:p w14:paraId="3AB5AA2A" w14:textId="77777777"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Οι ΔΑΟΚ, μετά τη λήξη της ανωτέρω προθεσμίας υποβολής φυσικών φακέλων, διαβιβάζουν αμελλητί τα αντίγραφα των φακέλων στην οικεία ΔΑΟΠ.</w:t>
      </w:r>
    </w:p>
    <w:p w14:paraId="664DDDBB" w14:textId="77777777" w:rsidR="005B4032" w:rsidRPr="00293BA2"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Δεν γίνονται αποδεκτές και απορρίπτονται χωρίς αξιολόγηση οι αιτήσεις των υποψηφίων στις εξής περιπτώσεις:</w:t>
      </w:r>
    </w:p>
    <w:p w14:paraId="3CE1C02C" w14:textId="77777777" w:rsidR="005B4032" w:rsidRPr="00293BA2" w:rsidRDefault="005B4032" w:rsidP="00A41EA8">
      <w:pPr>
        <w:pStyle w:val="a7"/>
        <w:numPr>
          <w:ilvl w:val="1"/>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Αιτήσεις στήριξης που υποβάλλονται ηλεκτρονικά χωρίς να υπάρξει κατόπιν φυσική προσκόμιση φακέλου.</w:t>
      </w:r>
    </w:p>
    <w:p w14:paraId="3B961DBE" w14:textId="77777777" w:rsidR="005B4032" w:rsidRPr="00293BA2" w:rsidRDefault="005B4032" w:rsidP="00A41EA8">
      <w:pPr>
        <w:pStyle w:val="a7"/>
        <w:numPr>
          <w:ilvl w:val="1"/>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Αιτήσεις και φάκελοι υποψηφιότητας που υποβάλλονται εκτός των ανωτέρω χρονικών διαστημάτων.</w:t>
      </w:r>
    </w:p>
    <w:p w14:paraId="08FFDFFD" w14:textId="77777777" w:rsidR="001B650A" w:rsidRPr="00293BA2" w:rsidRDefault="005B4032" w:rsidP="00A41EA8">
      <w:pPr>
        <w:pStyle w:val="a7"/>
        <w:numPr>
          <w:ilvl w:val="1"/>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Δεν εμφανίζεται συμφωνία περιεχομένου ηλεκτρονικής αίτησης στήριξης με τα ζητούμενα δικαιολογητικά με εξαίρεση τις περιπτώσεις που αφορούν μεμονωμένα υποβληθέντα υφιστάμενα δικαιολογητικά των οποίων οι ασυμφωνίες δικαιολογούνται ως προφανή σφάλματα σύμφωνα με το </w:t>
      </w:r>
      <w:r w:rsidR="00262FC2" w:rsidRPr="00293BA2">
        <w:rPr>
          <w:rFonts w:ascii="Calibri" w:hAnsi="Calibri"/>
          <w:sz w:val="22"/>
          <w:szCs w:val="22"/>
        </w:rPr>
        <w:t>Ά</w:t>
      </w:r>
      <w:r w:rsidRPr="00293BA2">
        <w:rPr>
          <w:rFonts w:ascii="Calibri" w:hAnsi="Calibri"/>
          <w:sz w:val="22"/>
          <w:szCs w:val="22"/>
        </w:rPr>
        <w:t>ρθρο</w:t>
      </w:r>
      <w:r w:rsidR="003A5593" w:rsidRPr="00293BA2">
        <w:rPr>
          <w:rFonts w:ascii="Calibri" w:hAnsi="Calibri"/>
          <w:sz w:val="22"/>
          <w:szCs w:val="22"/>
        </w:rPr>
        <w:t xml:space="preserve"> 24</w:t>
      </w:r>
      <w:r w:rsidR="00262FC2" w:rsidRPr="00293BA2">
        <w:rPr>
          <w:rFonts w:ascii="Calibri" w:hAnsi="Calibri"/>
          <w:sz w:val="22"/>
          <w:szCs w:val="22"/>
        </w:rPr>
        <w:t>.</w:t>
      </w:r>
    </w:p>
    <w:p w14:paraId="5B4097D8" w14:textId="77777777" w:rsidR="001B650A" w:rsidRPr="00293BA2" w:rsidRDefault="001B650A" w:rsidP="00A41EA8">
      <w:pPr>
        <w:pStyle w:val="a7"/>
        <w:numPr>
          <w:ilvl w:val="1"/>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Αιτήσεις στήριξης για τις οποίες υποβάλλονται φάκελοι υποψηφιότητας με </w:t>
      </w:r>
      <w:r w:rsidR="00344EE0" w:rsidRPr="00293BA2">
        <w:rPr>
          <w:rFonts w:ascii="Calibri" w:hAnsi="Calibri"/>
          <w:sz w:val="22"/>
          <w:szCs w:val="22"/>
        </w:rPr>
        <w:t>δικαιολογητικά</w:t>
      </w:r>
      <w:r w:rsidRPr="00293BA2">
        <w:rPr>
          <w:rFonts w:ascii="Calibri" w:hAnsi="Calibri"/>
          <w:sz w:val="22"/>
          <w:szCs w:val="22"/>
        </w:rPr>
        <w:t xml:space="preserve"> για τα οποία δεν έχει γίνει προηγουμένως ηλεκτρονική υποβολή στο ΠΣΚΕ</w:t>
      </w:r>
      <w:r w:rsidR="00330E3A" w:rsidRPr="00293BA2">
        <w:rPr>
          <w:rFonts w:ascii="Calibri" w:hAnsi="Calibri"/>
          <w:sz w:val="22"/>
          <w:szCs w:val="22"/>
        </w:rPr>
        <w:t xml:space="preserve"> εκτός και αν, κατά την αξιολόγηση, θεωρηθεί ότι η παράληψη ανάρτησης ελάχιστου αριθμού δικαιολογητικών οφείλεται σε προφανές λάθος</w:t>
      </w:r>
      <w:r w:rsidRPr="00293BA2">
        <w:rPr>
          <w:rFonts w:ascii="Calibri" w:hAnsi="Calibri"/>
          <w:sz w:val="22"/>
          <w:szCs w:val="22"/>
        </w:rPr>
        <w:t>.</w:t>
      </w:r>
    </w:p>
    <w:p w14:paraId="580E1661" w14:textId="77777777" w:rsidR="005B4032" w:rsidRPr="005E189C" w:rsidRDefault="005B4032" w:rsidP="00A41EA8">
      <w:pPr>
        <w:pStyle w:val="a7"/>
        <w:widowControl w:val="0"/>
        <w:numPr>
          <w:ilvl w:val="0"/>
          <w:numId w:val="101"/>
        </w:numPr>
        <w:tabs>
          <w:tab w:val="left" w:pos="460"/>
        </w:tabs>
        <w:spacing w:after="120" w:line="276" w:lineRule="auto"/>
        <w:ind w:right="125"/>
        <w:rPr>
          <w:rFonts w:ascii="Calibri" w:hAnsi="Calibri"/>
          <w:sz w:val="22"/>
          <w:szCs w:val="22"/>
        </w:rPr>
      </w:pPr>
      <w:r w:rsidRPr="00293BA2">
        <w:rPr>
          <w:rFonts w:ascii="Calibri" w:hAnsi="Calibri"/>
          <w:sz w:val="22"/>
          <w:szCs w:val="22"/>
        </w:rPr>
        <w:t>Οι αιτήσεις που υποβλήθηκαν μέσω του ΠΣΚΕ</w:t>
      </w:r>
      <w:r w:rsidR="006401F2" w:rsidRPr="00293BA2">
        <w:rPr>
          <w:rFonts w:ascii="Calibri" w:hAnsi="Calibri"/>
          <w:sz w:val="22"/>
          <w:szCs w:val="22"/>
        </w:rPr>
        <w:t xml:space="preserve"> </w:t>
      </w:r>
      <w:r w:rsidRPr="00293BA2">
        <w:rPr>
          <w:rFonts w:ascii="Calibri" w:hAnsi="Calibri"/>
          <w:sz w:val="22"/>
          <w:szCs w:val="22"/>
        </w:rPr>
        <w:t xml:space="preserve">μεταφέρονται στο ΟΠΣΑΑ </w:t>
      </w:r>
      <w:r w:rsidR="00773563" w:rsidRPr="00293BA2">
        <w:rPr>
          <w:rFonts w:ascii="Calibri" w:hAnsi="Calibri"/>
          <w:sz w:val="22"/>
          <w:szCs w:val="22"/>
        </w:rPr>
        <w:t xml:space="preserve">με ευθύνη των ΔΑΟΚ, </w:t>
      </w:r>
      <w:r w:rsidRPr="00293BA2">
        <w:rPr>
          <w:rFonts w:ascii="Calibri" w:hAnsi="Calibri"/>
          <w:sz w:val="22"/>
          <w:szCs w:val="22"/>
        </w:rPr>
        <w:t>μέσω κατάλληλης διαδικτυακής υπηρεσίας που παρέχεται από το ΟΠΣΑΑ.</w:t>
      </w:r>
    </w:p>
    <w:p w14:paraId="1AE5CFD7" w14:textId="77777777" w:rsidR="005E189C" w:rsidRPr="00293BA2" w:rsidRDefault="005E189C" w:rsidP="005E189C">
      <w:pPr>
        <w:pStyle w:val="a7"/>
        <w:widowControl w:val="0"/>
        <w:tabs>
          <w:tab w:val="left" w:pos="460"/>
        </w:tabs>
        <w:spacing w:after="120" w:line="276" w:lineRule="auto"/>
        <w:ind w:left="360" w:right="125"/>
        <w:rPr>
          <w:rFonts w:ascii="Calibri" w:hAnsi="Calibri"/>
          <w:sz w:val="22"/>
          <w:szCs w:val="22"/>
        </w:rPr>
      </w:pPr>
    </w:p>
    <w:p w14:paraId="36B95966" w14:textId="77777777" w:rsidR="005B4032" w:rsidRPr="00293BA2" w:rsidRDefault="005B4032" w:rsidP="0004541E">
      <w:pPr>
        <w:spacing w:after="0"/>
        <w:jc w:val="both"/>
        <w:rPr>
          <w:rFonts w:ascii="Calibri" w:hAnsi="Calibri"/>
          <w:b/>
        </w:rPr>
      </w:pPr>
      <w:r w:rsidRPr="00293BA2">
        <w:rPr>
          <w:rFonts w:ascii="Calibri" w:hAnsi="Calibri"/>
          <w:b/>
        </w:rPr>
        <w:t xml:space="preserve">Άρθρο </w:t>
      </w:r>
      <w:r w:rsidR="0059095D" w:rsidRPr="00293BA2">
        <w:rPr>
          <w:rFonts w:ascii="Calibri" w:hAnsi="Calibri"/>
          <w:b/>
        </w:rPr>
        <w:t>20</w:t>
      </w:r>
    </w:p>
    <w:p w14:paraId="7FA7702C" w14:textId="150E9245" w:rsidR="005B4032" w:rsidRPr="00293BA2" w:rsidRDefault="0023082D" w:rsidP="0004541E">
      <w:pPr>
        <w:spacing w:after="0"/>
        <w:jc w:val="both"/>
        <w:rPr>
          <w:rFonts w:ascii="Calibri" w:hAnsi="Calibri"/>
          <w:b/>
        </w:rPr>
      </w:pPr>
      <w:r>
        <w:rPr>
          <w:rFonts w:ascii="Calibri" w:hAnsi="Calibri"/>
          <w:b/>
        </w:rPr>
        <w:t>Διοικητικός έλεγχος</w:t>
      </w:r>
      <w:r w:rsidRPr="00293BA2">
        <w:rPr>
          <w:rFonts w:ascii="Calibri" w:hAnsi="Calibri"/>
          <w:b/>
        </w:rPr>
        <w:t xml:space="preserve"> </w:t>
      </w:r>
      <w:r w:rsidR="00F31F45">
        <w:rPr>
          <w:rFonts w:ascii="Calibri" w:hAnsi="Calibri"/>
          <w:b/>
        </w:rPr>
        <w:t xml:space="preserve">(αξιολόγηση) </w:t>
      </w:r>
      <w:r w:rsidR="003F659F" w:rsidRPr="00293BA2">
        <w:rPr>
          <w:rFonts w:ascii="Calibri" w:hAnsi="Calibri"/>
          <w:b/>
        </w:rPr>
        <w:t>αιτήσεων στήριξης</w:t>
      </w:r>
    </w:p>
    <w:p w14:paraId="55874B2F"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Η αξιολόγηση πραγματοποιείται με ευθύνη των Περιφερειών και των αρμοδίων Υπηρεσιών μέσω της συμπλήρωσης των αντίστοιχων ηλεκτρονικών φύλλων αξιολόγησης του ΠΣΚΕ και ξεκινά άμεσα μετά την λήξη της προθεσμίας υποβολής των φυσικών φακέλων των αιτήσεων.</w:t>
      </w:r>
    </w:p>
    <w:p w14:paraId="425C2603"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Τα ηλεκτρονικά φύλλα αξιολόγησης περιέχουν όλα τα απαραίτητα σημεία ελέγχου ώστε μαζί με τους διενεργούμενους από το ΠΣΚΕ ηλεκτρονικούς </w:t>
      </w:r>
      <w:proofErr w:type="spellStart"/>
      <w:r w:rsidRPr="00293BA2">
        <w:rPr>
          <w:rFonts w:ascii="Calibri" w:hAnsi="Calibri"/>
          <w:sz w:val="22"/>
          <w:szCs w:val="22"/>
        </w:rPr>
        <w:t>διασταυρωτικούς</w:t>
      </w:r>
      <w:proofErr w:type="spellEnd"/>
      <w:r w:rsidRPr="00293BA2">
        <w:rPr>
          <w:rFonts w:ascii="Calibri" w:hAnsi="Calibri"/>
          <w:sz w:val="22"/>
          <w:szCs w:val="22"/>
        </w:rPr>
        <w:t xml:space="preserve"> ελέγχους να επιτυγχάνεται ο πλήρης </w:t>
      </w:r>
      <w:r w:rsidRPr="00293BA2">
        <w:rPr>
          <w:rFonts w:ascii="Calibri" w:hAnsi="Calibri"/>
          <w:sz w:val="22"/>
          <w:szCs w:val="22"/>
        </w:rPr>
        <w:lastRenderedPageBreak/>
        <w:t xml:space="preserve">έλεγχος της </w:t>
      </w:r>
      <w:proofErr w:type="spellStart"/>
      <w:r w:rsidRPr="00293BA2">
        <w:rPr>
          <w:rFonts w:ascii="Calibri" w:hAnsi="Calibri"/>
          <w:sz w:val="22"/>
          <w:szCs w:val="22"/>
        </w:rPr>
        <w:t>επιλεξιμότητας</w:t>
      </w:r>
      <w:proofErr w:type="spellEnd"/>
      <w:r w:rsidRPr="00293BA2">
        <w:rPr>
          <w:rFonts w:ascii="Calibri" w:hAnsi="Calibri"/>
          <w:sz w:val="22"/>
          <w:szCs w:val="22"/>
        </w:rPr>
        <w:t xml:space="preserve"> της αίτησης, ο υπολογισμός της βαθμολογίας και ο καθορισμός της οικονομικής στήριξης.</w:t>
      </w:r>
    </w:p>
    <w:p w14:paraId="642B160F" w14:textId="1F8010AA" w:rsidR="00950829" w:rsidRPr="00293BA2" w:rsidRDefault="00D61E2E" w:rsidP="00D61E2E">
      <w:pPr>
        <w:pStyle w:val="a7"/>
        <w:widowControl w:val="0"/>
        <w:numPr>
          <w:ilvl w:val="0"/>
          <w:numId w:val="43"/>
        </w:numPr>
        <w:tabs>
          <w:tab w:val="left" w:pos="460"/>
        </w:tabs>
        <w:spacing w:line="276" w:lineRule="auto"/>
        <w:ind w:right="125"/>
        <w:rPr>
          <w:rFonts w:ascii="Calibri" w:hAnsi="Calibri"/>
          <w:sz w:val="22"/>
          <w:szCs w:val="22"/>
        </w:rPr>
      </w:pPr>
      <w:r w:rsidRPr="00293BA2">
        <w:rPr>
          <w:rFonts w:ascii="Calibri" w:hAnsi="Calibri"/>
          <w:sz w:val="22"/>
          <w:szCs w:val="22"/>
        </w:rPr>
        <w:t>Οι ανωτέρω αξιολογήσεις διενεργούνται από έναν αξιολογητή ΠΕ γεωτεχνικό ή TE Γεωπονίας, των ΔΑΟΠ, των ΔΑΟΚ της οικείας Περιφέρειας (πλην της οικείας ΔΑΟΚ), των Αποκεντρωμένων και Περιφερειακών Υπηρεσιών του ΥΠΑΑΤ και των Αποκεντρωμένων Διοικήσεων. Οι υπάλληλοι των αποκεντρωμένων δομών του ΥΠΑΑΤ που θα συμμετέχουν στην αξιολόγηση συμπεριλαμβάνονται στην εισήγηση της επόμενης παραγράφου ύστερα από εισήγηση της Γενικής Διεύθυνσης Αποκεντρωμένων Δομών του ΥΠΑΑΤ ή/και την εγγραφή τους στο μητρώο. Οι υπάλληλοι των Αποκεντρωμένων Διοικήσεων που θα συμμετέχουν στην αξιολόγηση συμπεριλαμβάνονται στην εισήγηση της επόμενης παραγράφου ύστερα από πρόταση του Γενικού Γραμματέα της Αποκεντρωμένης Διοίκησης ή/και την εγγραφή τους στο μητρώο.</w:t>
      </w:r>
      <w:r w:rsidR="00ED2A35" w:rsidRPr="00293BA2">
        <w:rPr>
          <w:rFonts w:ascii="Calibri" w:hAnsi="Calibri"/>
          <w:sz w:val="22"/>
          <w:szCs w:val="22"/>
        </w:rPr>
        <w:t xml:space="preserve"> </w:t>
      </w:r>
    </w:p>
    <w:p w14:paraId="0C3F84DA" w14:textId="062DF167" w:rsidR="005B4032" w:rsidRPr="00293BA2" w:rsidRDefault="00D61E2E" w:rsidP="00D61E2E">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Η επιλογή των αξιολογητών, γίνεται με απόφαση του Περιφερειάρχη, βάσει εισήγησης της ΔΑΟΠ. Η απόφαση ορισμού των αξιολογητών αναρτάται στο Διαύγεια και στην ιστοσελίδα της Περιφέρειας. Οι αξιολογητές υποχρεούνται να λάβουν γνώση του θεσμικού πλαισίου του μέτρου. </w:t>
      </w:r>
    </w:p>
    <w:p w14:paraId="7BD85511"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Οι αξιολογητές έχουν πρόσβαση στο ΠΣΚΕ </w:t>
      </w:r>
      <w:r w:rsidR="004C3E3C" w:rsidRPr="00293BA2">
        <w:rPr>
          <w:rFonts w:ascii="Calibri" w:hAnsi="Calibri"/>
          <w:sz w:val="22"/>
          <w:szCs w:val="22"/>
        </w:rPr>
        <w:t>και συνεπώς στα</w:t>
      </w:r>
      <w:r w:rsidRPr="00293BA2">
        <w:rPr>
          <w:rFonts w:ascii="Calibri" w:hAnsi="Calibri"/>
          <w:sz w:val="22"/>
          <w:szCs w:val="22"/>
        </w:rPr>
        <w:t xml:space="preserve"> στοιχεία των υποψηφίων. Για το λόγο αυτό μέσω υποβολής κατάλληλης υπεύθυνης δήλωσης πρέπει να δηλώνεται από μέρους τους η τήρηση της εχεμύθειας καθώς και ότι σε περίπτωση ύπαρξης σύγκρουσης συμφερόντων δεν θα προβαίνουν στην αξιολόγηση της σχετικής αίτησης στήριξης με ενημέρωση των αρμοδίων υπηρεσιών.</w:t>
      </w:r>
    </w:p>
    <w:p w14:paraId="35445E05"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Στην αξιολόγηση εξετάζεται το ηλεκτρονικό αίτημα στήριξης όπως αυτό συνοδεύεται από τα δικαιολογητικά του φακέλου.</w:t>
      </w:r>
    </w:p>
    <w:p w14:paraId="1AD7AE93"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Αρχικά ελέγχεται η εμπρόθεσμη υποβολή, η πληρότητα και η συμμόρφωση των </w:t>
      </w:r>
      <w:proofErr w:type="spellStart"/>
      <w:r w:rsidRPr="00293BA2">
        <w:rPr>
          <w:rFonts w:ascii="Calibri" w:hAnsi="Calibri"/>
          <w:sz w:val="22"/>
          <w:szCs w:val="22"/>
        </w:rPr>
        <w:t>υποβληθεισών</w:t>
      </w:r>
      <w:proofErr w:type="spellEnd"/>
      <w:r w:rsidRPr="00293BA2">
        <w:rPr>
          <w:rFonts w:ascii="Calibri" w:hAnsi="Calibri"/>
          <w:sz w:val="22"/>
          <w:szCs w:val="22"/>
        </w:rPr>
        <w:t xml:space="preserve"> αιτήσεων ως προς τα κριτήρια </w:t>
      </w:r>
      <w:proofErr w:type="spellStart"/>
      <w:r w:rsidRPr="00293BA2">
        <w:rPr>
          <w:rFonts w:ascii="Calibri" w:hAnsi="Calibri"/>
          <w:sz w:val="22"/>
          <w:szCs w:val="22"/>
        </w:rPr>
        <w:t>επιλεξιμότητας</w:t>
      </w:r>
      <w:proofErr w:type="spellEnd"/>
      <w:r w:rsidRPr="00293BA2">
        <w:rPr>
          <w:rFonts w:ascii="Calibri" w:hAnsi="Calibri"/>
          <w:sz w:val="22"/>
          <w:szCs w:val="22"/>
        </w:rPr>
        <w:t>.</w:t>
      </w:r>
    </w:p>
    <w:p w14:paraId="5F50FF30" w14:textId="0278E57E" w:rsidR="00785658" w:rsidRPr="00293BA2" w:rsidRDefault="00785658"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Κατά τη διενέργεια </w:t>
      </w:r>
      <w:r w:rsidR="00F31F45">
        <w:rPr>
          <w:rFonts w:ascii="Calibri" w:hAnsi="Calibri"/>
          <w:sz w:val="22"/>
          <w:szCs w:val="22"/>
        </w:rPr>
        <w:t>της αξιολόγησης</w:t>
      </w:r>
      <w:r w:rsidRPr="00293BA2">
        <w:rPr>
          <w:rFonts w:ascii="Calibri" w:hAnsi="Calibri"/>
          <w:sz w:val="22"/>
          <w:szCs w:val="22"/>
        </w:rPr>
        <w:t>, η ΔΑΟΚ</w:t>
      </w:r>
      <w:r w:rsidR="002C6F13" w:rsidRPr="00293BA2">
        <w:rPr>
          <w:rFonts w:ascii="Calibri" w:hAnsi="Calibri"/>
          <w:sz w:val="22"/>
          <w:szCs w:val="22"/>
        </w:rPr>
        <w:t xml:space="preserve"> </w:t>
      </w:r>
      <w:r w:rsidRPr="00293BA2">
        <w:rPr>
          <w:rFonts w:ascii="Calibri" w:hAnsi="Calibri"/>
          <w:sz w:val="22"/>
          <w:szCs w:val="22"/>
        </w:rPr>
        <w:t>δύναται να ζητήσει</w:t>
      </w:r>
      <w:r w:rsidR="002C6F13" w:rsidRPr="00293BA2">
        <w:rPr>
          <w:rFonts w:ascii="Calibri" w:hAnsi="Calibri"/>
          <w:sz w:val="22"/>
          <w:szCs w:val="22"/>
        </w:rPr>
        <w:t xml:space="preserve"> από το δικαιούχο </w:t>
      </w:r>
      <w:r w:rsidRPr="00293BA2">
        <w:rPr>
          <w:rFonts w:ascii="Calibri" w:hAnsi="Calibri"/>
          <w:sz w:val="22"/>
          <w:szCs w:val="22"/>
        </w:rPr>
        <w:t>την υποβολή συμπληρωματικών στοιχείων και διευκρινήσεων</w:t>
      </w:r>
      <w:r w:rsidR="00F31F45">
        <w:rPr>
          <w:rFonts w:ascii="Calibri" w:hAnsi="Calibri"/>
          <w:sz w:val="22"/>
          <w:szCs w:val="22"/>
        </w:rPr>
        <w:t>, εντός πέντε εργάσιμων ημερών,</w:t>
      </w:r>
      <w:r w:rsidR="002C6F13" w:rsidRPr="00293BA2">
        <w:rPr>
          <w:rFonts w:ascii="Calibri" w:hAnsi="Calibri"/>
          <w:sz w:val="22"/>
          <w:szCs w:val="22"/>
        </w:rPr>
        <w:t xml:space="preserve"> καθώς και τη συμπλήρωση του αιτήματος με στοιχεία</w:t>
      </w:r>
      <w:r w:rsidR="009A7207" w:rsidRPr="00293BA2">
        <w:rPr>
          <w:rFonts w:ascii="Calibri" w:hAnsi="Calibri"/>
          <w:sz w:val="22"/>
          <w:szCs w:val="22"/>
        </w:rPr>
        <w:t>,</w:t>
      </w:r>
      <w:r w:rsidR="002C6F13" w:rsidRPr="00293BA2">
        <w:rPr>
          <w:rFonts w:ascii="Calibri" w:hAnsi="Calibri"/>
          <w:sz w:val="22"/>
          <w:szCs w:val="22"/>
        </w:rPr>
        <w:t xml:space="preserve"> την έλλειψη των οποίων κρίνει ως </w:t>
      </w:r>
      <w:r w:rsidR="007824B1" w:rsidRPr="00293BA2">
        <w:rPr>
          <w:rFonts w:ascii="Calibri" w:hAnsi="Calibri"/>
          <w:sz w:val="22"/>
          <w:szCs w:val="22"/>
        </w:rPr>
        <w:t xml:space="preserve">προφανές </w:t>
      </w:r>
      <w:r w:rsidR="002C6F13" w:rsidRPr="00293BA2">
        <w:rPr>
          <w:rFonts w:ascii="Calibri" w:hAnsi="Calibri"/>
          <w:sz w:val="22"/>
          <w:szCs w:val="22"/>
        </w:rPr>
        <w:t>σφάλμα κατά την έννοια της παραγράφου 2 άρθρου 24.</w:t>
      </w:r>
      <w:r w:rsidR="0026012E" w:rsidRPr="00293BA2">
        <w:rPr>
          <w:rFonts w:ascii="Calibri" w:hAnsi="Calibri"/>
          <w:sz w:val="22"/>
          <w:szCs w:val="22"/>
        </w:rPr>
        <w:t xml:space="preserve"> </w:t>
      </w:r>
    </w:p>
    <w:p w14:paraId="415AC0B6"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Στη συνέχεια </w:t>
      </w:r>
      <w:r w:rsidR="00F006CA" w:rsidRPr="00293BA2">
        <w:rPr>
          <w:rFonts w:ascii="Calibri" w:hAnsi="Calibri"/>
          <w:sz w:val="22"/>
          <w:szCs w:val="22"/>
        </w:rPr>
        <w:t xml:space="preserve">όλες </w:t>
      </w:r>
      <w:r w:rsidRPr="00293BA2">
        <w:rPr>
          <w:rFonts w:ascii="Calibri" w:hAnsi="Calibri"/>
          <w:sz w:val="22"/>
          <w:szCs w:val="22"/>
        </w:rPr>
        <w:t>οι αιτήσεις βαθμολογούνται με βάση τα κριτήρια επιλογής και προσδιορίζεται το ποσό και ποσοστό στήριξης.</w:t>
      </w:r>
    </w:p>
    <w:p w14:paraId="519FCBA6" w14:textId="77777777" w:rsidR="003156CF" w:rsidRPr="00293BA2" w:rsidRDefault="003156CF"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Η </w:t>
      </w:r>
      <w:r w:rsidR="00DE08D7" w:rsidRPr="00293BA2">
        <w:rPr>
          <w:rFonts w:ascii="Calibri" w:hAnsi="Calibri"/>
          <w:sz w:val="22"/>
          <w:szCs w:val="22"/>
        </w:rPr>
        <w:t>απόρριψη</w:t>
      </w:r>
      <w:r w:rsidR="006401F2" w:rsidRPr="00293BA2">
        <w:rPr>
          <w:rFonts w:ascii="Calibri" w:hAnsi="Calibri"/>
          <w:sz w:val="22"/>
          <w:szCs w:val="22"/>
        </w:rPr>
        <w:t xml:space="preserve"> </w:t>
      </w:r>
      <w:r w:rsidR="00245D9E" w:rsidRPr="00293BA2">
        <w:rPr>
          <w:rFonts w:ascii="Calibri" w:hAnsi="Calibri"/>
          <w:sz w:val="22"/>
          <w:szCs w:val="22"/>
        </w:rPr>
        <w:t xml:space="preserve">ή/και μεταβολή </w:t>
      </w:r>
      <w:r w:rsidRPr="00293BA2">
        <w:rPr>
          <w:rFonts w:ascii="Calibri" w:hAnsi="Calibri"/>
          <w:sz w:val="22"/>
          <w:szCs w:val="22"/>
        </w:rPr>
        <w:t xml:space="preserve">των αιτούμενων </w:t>
      </w:r>
      <w:r w:rsidR="00785658" w:rsidRPr="00293BA2">
        <w:rPr>
          <w:rFonts w:ascii="Calibri" w:hAnsi="Calibri"/>
          <w:sz w:val="22"/>
          <w:szCs w:val="22"/>
        </w:rPr>
        <w:t xml:space="preserve">δαπανών </w:t>
      </w:r>
      <w:r w:rsidRPr="00293BA2">
        <w:rPr>
          <w:rFonts w:ascii="Calibri" w:hAnsi="Calibri"/>
          <w:sz w:val="22"/>
          <w:szCs w:val="22"/>
        </w:rPr>
        <w:t xml:space="preserve">ή μέρους αυτών, αιτιολογείται πλήρως από τον αξιολογητή και καταγράφεται στο πόρισμα αξιολόγησης με σχετικές αναφορές στο ισχύον θεσμικό πλαίσιο. Πορίσματα αξιολόγησης που δεν έχουν συνταχθεί σύμφωνα με τα ανωτέρω δεν θεωρούνται πλήρη και κατά συνέπεια η σχετική διαδικασία αξιολόγησης δεν </w:t>
      </w:r>
      <w:r w:rsidR="001D26A6" w:rsidRPr="00293BA2">
        <w:rPr>
          <w:rFonts w:ascii="Calibri" w:hAnsi="Calibri"/>
          <w:sz w:val="22"/>
          <w:szCs w:val="22"/>
        </w:rPr>
        <w:t>μπορεί να θεωρηθεί ολοκληρωμένη.</w:t>
      </w:r>
    </w:p>
    <w:p w14:paraId="7A548EB8"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Τα αποτελέσματα αποτυπώνονται </w:t>
      </w:r>
      <w:r w:rsidR="001D26A6" w:rsidRPr="00293BA2">
        <w:rPr>
          <w:rFonts w:ascii="Calibri" w:hAnsi="Calibri"/>
          <w:sz w:val="22"/>
          <w:szCs w:val="22"/>
        </w:rPr>
        <w:t xml:space="preserve">στο ΠΣΚΕ </w:t>
      </w:r>
      <w:r w:rsidRPr="00293BA2">
        <w:rPr>
          <w:rFonts w:ascii="Calibri" w:hAnsi="Calibri"/>
          <w:sz w:val="22"/>
          <w:szCs w:val="22"/>
        </w:rPr>
        <w:t>σε κατάλληλο φύλλο διοικητικού ελέγχου</w:t>
      </w:r>
      <w:r w:rsidR="001D26A6" w:rsidRPr="00293BA2">
        <w:rPr>
          <w:rFonts w:ascii="Calibri" w:hAnsi="Calibri"/>
          <w:sz w:val="22"/>
          <w:szCs w:val="22"/>
        </w:rPr>
        <w:t xml:space="preserve"> </w:t>
      </w:r>
      <w:r w:rsidRPr="00293BA2">
        <w:rPr>
          <w:rFonts w:ascii="Calibri" w:hAnsi="Calibri"/>
          <w:sz w:val="22"/>
          <w:szCs w:val="22"/>
        </w:rPr>
        <w:t>και διαβιβάζονται στη</w:t>
      </w:r>
      <w:r w:rsidR="00C87780" w:rsidRPr="00293BA2">
        <w:rPr>
          <w:rFonts w:ascii="Calibri" w:hAnsi="Calibri"/>
          <w:sz w:val="22"/>
          <w:szCs w:val="22"/>
        </w:rPr>
        <w:t>ν</w:t>
      </w:r>
      <w:r w:rsidRPr="00293BA2">
        <w:rPr>
          <w:rFonts w:ascii="Calibri" w:hAnsi="Calibri"/>
          <w:sz w:val="22"/>
          <w:szCs w:val="22"/>
        </w:rPr>
        <w:t xml:space="preserve"> αρμόδια Γνωμοδοτική Επιτροπή για την εξέτασή τους.</w:t>
      </w:r>
    </w:p>
    <w:p w14:paraId="6A6A1C95" w14:textId="2232CB56" w:rsidR="00152E69" w:rsidRPr="00293BA2" w:rsidRDefault="00E84B83" w:rsidP="00ED2A35">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Σε κάθε Περιφερειακή Ενότητα συγκροτείται, κατά κανόνα, μία Γνωμοδοτική Επιτροπή η οποία αποτελείται από τρία μέλη με τους αναπληρωτές τους, ενώ μπορεί να συγκροτούνται Γνωμοδοτικές Επιτροπές και σε επίπεδο Περιφέρειας.</w:t>
      </w:r>
      <w:r w:rsidR="00D61E2E" w:rsidRPr="00293BA2">
        <w:rPr>
          <w:rFonts w:ascii="Calibri" w:hAnsi="Calibri"/>
          <w:sz w:val="22"/>
          <w:szCs w:val="22"/>
        </w:rPr>
        <w:t xml:space="preserve"> Μέλη δύναται να είναι υπάλληλοι, κατά προτεραιότητα, γεωτεχνικοί ή TE </w:t>
      </w:r>
      <w:r w:rsidR="00A63B4C" w:rsidRPr="00293BA2">
        <w:rPr>
          <w:rFonts w:ascii="Calibri" w:hAnsi="Calibri"/>
          <w:sz w:val="22"/>
          <w:szCs w:val="22"/>
        </w:rPr>
        <w:t>γεωπονίας</w:t>
      </w:r>
      <w:r w:rsidR="00D61E2E" w:rsidRPr="00293BA2">
        <w:rPr>
          <w:rFonts w:ascii="Calibri" w:hAnsi="Calibri"/>
          <w:sz w:val="22"/>
          <w:szCs w:val="22"/>
        </w:rPr>
        <w:t xml:space="preserve">, οικονομικοί και μηχανικοί των αρμόδιων υπηρεσιών της Περιφέρειας και των Αποκεντρωμένων Διοικήσεων, ύστερα από πρόταση του Γενικού Γραμματέα της Αποκεντρωμένης Διοίκησης ή/και την εγγραφή τους στο μητρώο. Ο ορισμός τους γίνεται με απόφαση του Περιφερειάρχη, βάσει εισήγησης της ΔΑΟΠ. Η απόφαση αυτή αναρτάται στο Διαύγεια, </w:t>
      </w:r>
      <w:r w:rsidR="00D61E2E" w:rsidRPr="00293BA2">
        <w:rPr>
          <w:rFonts w:ascii="Calibri" w:hAnsi="Calibri"/>
          <w:sz w:val="22"/>
          <w:szCs w:val="22"/>
        </w:rPr>
        <w:lastRenderedPageBreak/>
        <w:t xml:space="preserve">στην ιστοσελίδα της Περιφέρειας και κοινοποιείται στην EYE ΠΑΑ. Οι αξιολογητές των αιτήσεων στήριξης δύναται να παρέχουν διευκρινήσεις στη Γνωμοδοτική Επιτροπή εφόσον αυτό κριθεί αναγκαίο από αυτήν. Σε κάθε περίπτωση, πρέπει να εξασφαλίζεται, ακόμα και με την κατάλληλη αξιοποίηση των αναπληρωματικών μελών, ότι άτομα που έχουν λειτουργήσει ως αξιολογητές της αίτησης στήριξης δεν συμμετέχουν στη συγκεκριμένη σύνθεση Γνωμοδοτικής Επιτροπής που εξετάζει τη συγκεκριμένη αίτηση </w:t>
      </w:r>
    </w:p>
    <w:p w14:paraId="03D77B77" w14:textId="77777777" w:rsidR="009B2733" w:rsidRPr="00293BA2" w:rsidRDefault="009B2733" w:rsidP="006D291A">
      <w:pPr>
        <w:pStyle w:val="a7"/>
        <w:widowControl w:val="0"/>
        <w:numPr>
          <w:ilvl w:val="0"/>
          <w:numId w:val="43"/>
        </w:numPr>
        <w:spacing w:after="120" w:line="276" w:lineRule="auto"/>
        <w:ind w:right="125"/>
        <w:rPr>
          <w:rFonts w:ascii="Calibri" w:hAnsi="Calibri"/>
          <w:sz w:val="22"/>
          <w:szCs w:val="22"/>
        </w:rPr>
      </w:pPr>
      <w:r w:rsidRPr="00293BA2">
        <w:rPr>
          <w:rFonts w:ascii="Calibri" w:hAnsi="Calibri"/>
          <w:sz w:val="22"/>
          <w:szCs w:val="22"/>
        </w:rPr>
        <w:t>Το έργο της Γνωμοδοτικής Επιτροπής αφορά κυρίως στα εξής:</w:t>
      </w:r>
    </w:p>
    <w:p w14:paraId="7CA836F4" w14:textId="77777777" w:rsidR="009B2733" w:rsidRPr="00293BA2" w:rsidRDefault="009B2733" w:rsidP="006D291A">
      <w:pPr>
        <w:pStyle w:val="a7"/>
        <w:widowControl w:val="0"/>
        <w:numPr>
          <w:ilvl w:val="1"/>
          <w:numId w:val="43"/>
        </w:numPr>
        <w:spacing w:after="120" w:line="276" w:lineRule="auto"/>
        <w:ind w:left="1134" w:right="125" w:hanging="774"/>
        <w:rPr>
          <w:rFonts w:ascii="Calibri" w:hAnsi="Calibri"/>
          <w:sz w:val="22"/>
          <w:szCs w:val="22"/>
        </w:rPr>
      </w:pPr>
      <w:r w:rsidRPr="00293BA2">
        <w:rPr>
          <w:rFonts w:ascii="Calibri" w:hAnsi="Calibri"/>
          <w:sz w:val="22"/>
          <w:szCs w:val="22"/>
        </w:rPr>
        <w:t>Τον έλεγχο της τήρησης των κριτηρίων επιλογής και της διαδικασίας αξιολόγησης</w:t>
      </w:r>
      <w:r w:rsidR="00C77D36" w:rsidRPr="00293BA2">
        <w:rPr>
          <w:rFonts w:ascii="Calibri" w:hAnsi="Calibri"/>
          <w:sz w:val="22"/>
          <w:szCs w:val="22"/>
        </w:rPr>
        <w:t>.</w:t>
      </w:r>
    </w:p>
    <w:p w14:paraId="5C512DB8" w14:textId="77777777" w:rsidR="009B2733" w:rsidRPr="00293BA2" w:rsidRDefault="009B2733" w:rsidP="006D291A">
      <w:pPr>
        <w:pStyle w:val="a7"/>
        <w:widowControl w:val="0"/>
        <w:numPr>
          <w:ilvl w:val="1"/>
          <w:numId w:val="43"/>
        </w:numPr>
        <w:spacing w:after="120" w:line="276" w:lineRule="auto"/>
        <w:ind w:left="1134" w:right="125" w:hanging="774"/>
        <w:rPr>
          <w:rFonts w:ascii="Calibri" w:hAnsi="Calibri"/>
          <w:sz w:val="22"/>
          <w:szCs w:val="22"/>
        </w:rPr>
      </w:pPr>
      <w:r w:rsidRPr="00293BA2">
        <w:rPr>
          <w:rFonts w:ascii="Calibri" w:hAnsi="Calibri"/>
          <w:sz w:val="22"/>
          <w:szCs w:val="22"/>
        </w:rPr>
        <w:t>Την επικύρωση ή τροποποί</w:t>
      </w:r>
      <w:r w:rsidR="00C77D36" w:rsidRPr="00293BA2">
        <w:rPr>
          <w:rFonts w:ascii="Calibri" w:hAnsi="Calibri"/>
          <w:sz w:val="22"/>
          <w:szCs w:val="22"/>
        </w:rPr>
        <w:t>ηση του πορίσματος του εισηγητή.</w:t>
      </w:r>
    </w:p>
    <w:p w14:paraId="3153C815" w14:textId="11AF7471" w:rsidR="009B2733" w:rsidRPr="00293BA2" w:rsidRDefault="009B2733" w:rsidP="006D291A">
      <w:pPr>
        <w:pStyle w:val="a7"/>
        <w:widowControl w:val="0"/>
        <w:numPr>
          <w:ilvl w:val="1"/>
          <w:numId w:val="43"/>
        </w:numPr>
        <w:spacing w:after="120" w:line="276" w:lineRule="auto"/>
        <w:ind w:left="1134" w:right="125" w:hanging="774"/>
        <w:rPr>
          <w:rFonts w:ascii="Calibri" w:hAnsi="Calibri"/>
          <w:sz w:val="22"/>
          <w:szCs w:val="22"/>
        </w:rPr>
      </w:pPr>
      <w:r w:rsidRPr="00293BA2">
        <w:rPr>
          <w:rFonts w:ascii="Calibri" w:hAnsi="Calibri"/>
          <w:sz w:val="22"/>
          <w:szCs w:val="22"/>
        </w:rPr>
        <w:t>Τη σύνταξη φύλλου γνωμοδότησης για κάθε αίτημα ενίσχυσης στο οποίο καταγράφεται το πόρισμα του ελέγχου. Εφόσον υπάρχουν απορρίψεις επενδύσεων, περικοπές επενδύσεων,</w:t>
      </w:r>
      <w:r w:rsidR="006401F2" w:rsidRPr="00293BA2">
        <w:rPr>
          <w:rFonts w:ascii="Calibri" w:hAnsi="Calibri"/>
          <w:sz w:val="22"/>
          <w:szCs w:val="22"/>
        </w:rPr>
        <w:t xml:space="preserve"> </w:t>
      </w:r>
      <w:r w:rsidRPr="00293BA2">
        <w:rPr>
          <w:rFonts w:ascii="Calibri" w:hAnsi="Calibri"/>
          <w:sz w:val="22"/>
          <w:szCs w:val="22"/>
        </w:rPr>
        <w:t xml:space="preserve">απόρριψη του αιτήματος, ή τυχόν ειδικοί όροι που πρέπει να τηρήσει ο υποψήφιος, αυτοί καταγράφονται με σαφή αναφορά στη νομική τους βάση. </w:t>
      </w:r>
    </w:p>
    <w:p w14:paraId="762F981B" w14:textId="38721B54" w:rsidR="009B2733" w:rsidRPr="00293BA2" w:rsidRDefault="009B2733" w:rsidP="006D291A">
      <w:pPr>
        <w:pStyle w:val="a7"/>
        <w:widowControl w:val="0"/>
        <w:numPr>
          <w:ilvl w:val="1"/>
          <w:numId w:val="43"/>
        </w:numPr>
        <w:spacing w:after="120" w:line="276" w:lineRule="auto"/>
        <w:ind w:left="1134" w:right="125" w:hanging="774"/>
        <w:rPr>
          <w:rFonts w:ascii="Calibri" w:hAnsi="Calibri"/>
          <w:sz w:val="22"/>
          <w:szCs w:val="22"/>
        </w:rPr>
      </w:pPr>
      <w:r w:rsidRPr="00293BA2">
        <w:rPr>
          <w:rFonts w:ascii="Calibri" w:hAnsi="Calibri"/>
          <w:sz w:val="22"/>
          <w:szCs w:val="22"/>
        </w:rPr>
        <w:t xml:space="preserve">Τη διαβίβαση στη ΔΑΟΠ του ανωτέρω </w:t>
      </w:r>
      <w:r w:rsidR="00C77D36" w:rsidRPr="00293BA2">
        <w:rPr>
          <w:rFonts w:ascii="Calibri" w:hAnsi="Calibri"/>
          <w:sz w:val="22"/>
          <w:szCs w:val="22"/>
        </w:rPr>
        <w:t xml:space="preserve">φύλλου γνωμοδότησης </w:t>
      </w:r>
      <w:r w:rsidRPr="00293BA2">
        <w:rPr>
          <w:rFonts w:ascii="Calibri" w:hAnsi="Calibri"/>
          <w:sz w:val="22"/>
          <w:szCs w:val="22"/>
        </w:rPr>
        <w:t>και των αιτήσεων ενίσχυσης συμπεριλαμβανομένων των πορισμάτων αξιολόγησης και των πρακτικών των γνωμοδοτικών.</w:t>
      </w:r>
    </w:p>
    <w:p w14:paraId="1AEB32C8"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Μετά την ολοκλήρωση της διαδικασίας αυτής και με βάση το όριο των διαθέσιμων πιστώσεων, </w:t>
      </w:r>
      <w:r w:rsidR="009A7207" w:rsidRPr="00293BA2">
        <w:rPr>
          <w:rFonts w:ascii="Calibri" w:hAnsi="Calibri"/>
          <w:sz w:val="22"/>
          <w:szCs w:val="22"/>
        </w:rPr>
        <w:t>με απόφαση Περιφερειάρχη συντάσσεται</w:t>
      </w:r>
      <w:r w:rsidRPr="00293BA2">
        <w:rPr>
          <w:rFonts w:ascii="Calibri" w:hAnsi="Calibri"/>
          <w:sz w:val="22"/>
          <w:szCs w:val="22"/>
        </w:rPr>
        <w:t xml:space="preserve"> στο ΠΣΚΕ Πίνακα</w:t>
      </w:r>
      <w:r w:rsidR="009A7207" w:rsidRPr="00293BA2">
        <w:rPr>
          <w:rFonts w:ascii="Calibri" w:hAnsi="Calibri"/>
          <w:sz w:val="22"/>
          <w:szCs w:val="22"/>
        </w:rPr>
        <w:t>ς</w:t>
      </w:r>
      <w:r w:rsidRPr="00293BA2">
        <w:rPr>
          <w:rFonts w:ascii="Calibri" w:hAnsi="Calibri"/>
          <w:sz w:val="22"/>
          <w:szCs w:val="22"/>
        </w:rPr>
        <w:t xml:space="preserve"> Αποτελεσμάτων Διοικητικού Ελέγχου στον οποίο παρουσιάζονται οι </w:t>
      </w:r>
      <w:r w:rsidR="009A7207" w:rsidRPr="00293BA2">
        <w:rPr>
          <w:rFonts w:ascii="Calibri" w:hAnsi="Calibri"/>
          <w:sz w:val="22"/>
          <w:szCs w:val="22"/>
        </w:rPr>
        <w:t xml:space="preserve">αιτήσεις που επιλέγονται για στήριξη </w:t>
      </w:r>
      <w:r w:rsidRPr="00293BA2">
        <w:rPr>
          <w:rFonts w:ascii="Calibri" w:hAnsi="Calibri"/>
          <w:sz w:val="22"/>
          <w:szCs w:val="22"/>
        </w:rPr>
        <w:t xml:space="preserve">και </w:t>
      </w:r>
      <w:r w:rsidR="009A7207" w:rsidRPr="00293BA2">
        <w:rPr>
          <w:rFonts w:ascii="Calibri" w:hAnsi="Calibri"/>
          <w:sz w:val="22"/>
          <w:szCs w:val="22"/>
        </w:rPr>
        <w:t>αυτές που δεν επιλέγονται</w:t>
      </w:r>
      <w:r w:rsidRPr="00293BA2">
        <w:rPr>
          <w:rFonts w:ascii="Calibri" w:hAnsi="Calibri"/>
          <w:sz w:val="22"/>
          <w:szCs w:val="22"/>
        </w:rPr>
        <w:t xml:space="preserve">. Οι παραδεκτές αιτήσεις κατατάσσονται με φθίνουσα βαθμολογική σειρά. Στον </w:t>
      </w:r>
      <w:r w:rsidR="00245D9E" w:rsidRPr="00293BA2">
        <w:rPr>
          <w:rFonts w:ascii="Calibri" w:hAnsi="Calibri"/>
          <w:sz w:val="22"/>
          <w:szCs w:val="22"/>
        </w:rPr>
        <w:t xml:space="preserve">πίνακα </w:t>
      </w:r>
      <w:r w:rsidRPr="00293BA2">
        <w:rPr>
          <w:rFonts w:ascii="Calibri" w:hAnsi="Calibri"/>
          <w:sz w:val="22"/>
          <w:szCs w:val="22"/>
        </w:rPr>
        <w:t>επισημαίνονται:</w:t>
      </w:r>
    </w:p>
    <w:p w14:paraId="4C07D695" w14:textId="0C8F3F35" w:rsidR="005B4032" w:rsidRPr="00293BA2" w:rsidRDefault="005B4032" w:rsidP="006D291A">
      <w:pPr>
        <w:pStyle w:val="a7"/>
        <w:numPr>
          <w:ilvl w:val="1"/>
          <w:numId w:val="43"/>
        </w:numPr>
        <w:tabs>
          <w:tab w:val="left" w:pos="460"/>
        </w:tabs>
        <w:spacing w:after="120" w:line="276" w:lineRule="auto"/>
        <w:ind w:left="993" w:right="125" w:hanging="633"/>
        <w:rPr>
          <w:rFonts w:ascii="Calibri" w:hAnsi="Calibri"/>
          <w:sz w:val="22"/>
          <w:szCs w:val="22"/>
        </w:rPr>
      </w:pPr>
      <w:r w:rsidRPr="00293BA2">
        <w:rPr>
          <w:rFonts w:ascii="Calibri" w:hAnsi="Calibri"/>
          <w:sz w:val="22"/>
          <w:szCs w:val="22"/>
        </w:rPr>
        <w:t xml:space="preserve">Οι αιτήσεις που επιλέγονται προς στήριξη και εντάσσονται στο ΠΑΑ 2014-2020, των οποίων ο προϋπολογισμός δημόσιας δαπάνης δεν υπερβαίνει αθροιστικά τον αντίστοιχο της πρόσκλησης και των οποίων η βαθμολογία είναι μεγαλύτερη </w:t>
      </w:r>
      <w:r w:rsidR="00A63B4C" w:rsidRPr="00293BA2">
        <w:rPr>
          <w:rFonts w:ascii="Calibri" w:hAnsi="Calibri"/>
          <w:sz w:val="22"/>
          <w:szCs w:val="22"/>
        </w:rPr>
        <w:t xml:space="preserve">του </w:t>
      </w:r>
      <w:r w:rsidRPr="00293BA2">
        <w:rPr>
          <w:rFonts w:ascii="Calibri" w:hAnsi="Calibri"/>
          <w:sz w:val="22"/>
          <w:szCs w:val="22"/>
        </w:rPr>
        <w:t>ελάχιστου ορίο</w:t>
      </w:r>
      <w:r w:rsidR="006F70FF" w:rsidRPr="00293BA2">
        <w:rPr>
          <w:rFonts w:ascii="Calibri" w:hAnsi="Calibri"/>
          <w:sz w:val="22"/>
          <w:szCs w:val="22"/>
        </w:rPr>
        <w:t>υ που έχει τεθεί στην πρόσκληση (Πίνακας Δικαιούχων).</w:t>
      </w:r>
    </w:p>
    <w:p w14:paraId="63BFE73F" w14:textId="77777777" w:rsidR="006F70FF" w:rsidRPr="00293BA2" w:rsidRDefault="006F70FF" w:rsidP="006D291A">
      <w:pPr>
        <w:pStyle w:val="a7"/>
        <w:numPr>
          <w:ilvl w:val="1"/>
          <w:numId w:val="43"/>
        </w:numPr>
        <w:tabs>
          <w:tab w:val="left" w:pos="460"/>
        </w:tabs>
        <w:spacing w:after="120" w:line="276" w:lineRule="auto"/>
        <w:ind w:left="993" w:right="125" w:hanging="633"/>
        <w:rPr>
          <w:rFonts w:ascii="Calibri" w:hAnsi="Calibri"/>
          <w:sz w:val="22"/>
          <w:szCs w:val="22"/>
        </w:rPr>
      </w:pPr>
      <w:r w:rsidRPr="00293BA2">
        <w:rPr>
          <w:rFonts w:ascii="Calibri" w:hAnsi="Calibri"/>
          <w:sz w:val="22"/>
          <w:szCs w:val="22"/>
        </w:rPr>
        <w:t xml:space="preserve">Οι αιτήσεις που πληρούν τις προϋποθέσεις </w:t>
      </w:r>
      <w:proofErr w:type="spellStart"/>
      <w:r w:rsidRPr="00293BA2">
        <w:rPr>
          <w:rFonts w:ascii="Calibri" w:hAnsi="Calibri"/>
          <w:sz w:val="22"/>
          <w:szCs w:val="22"/>
        </w:rPr>
        <w:t>επιλεξιμότητας</w:t>
      </w:r>
      <w:proofErr w:type="spellEnd"/>
      <w:r w:rsidRPr="00293BA2">
        <w:rPr>
          <w:rFonts w:ascii="Calibri" w:hAnsi="Calibri"/>
          <w:sz w:val="22"/>
          <w:szCs w:val="22"/>
        </w:rPr>
        <w:t xml:space="preserve"> αλλά δεν καλύπτονται από το όριο πίστωσης (Πίνακας Επιλαχόντων).</w:t>
      </w:r>
    </w:p>
    <w:p w14:paraId="541742EA" w14:textId="77777777" w:rsidR="005B4032" w:rsidRPr="00293BA2" w:rsidRDefault="00C427BD" w:rsidP="006D291A">
      <w:pPr>
        <w:pStyle w:val="a7"/>
        <w:numPr>
          <w:ilvl w:val="1"/>
          <w:numId w:val="43"/>
        </w:numPr>
        <w:tabs>
          <w:tab w:val="left" w:pos="460"/>
        </w:tabs>
        <w:spacing w:after="120" w:line="276" w:lineRule="auto"/>
        <w:ind w:left="993" w:right="125" w:hanging="633"/>
        <w:rPr>
          <w:rFonts w:ascii="Calibri" w:hAnsi="Calibri"/>
          <w:sz w:val="22"/>
          <w:szCs w:val="22"/>
        </w:rPr>
      </w:pPr>
      <w:r w:rsidRPr="00293BA2">
        <w:rPr>
          <w:rFonts w:ascii="Calibri" w:hAnsi="Calibri"/>
          <w:sz w:val="22"/>
          <w:szCs w:val="22"/>
        </w:rPr>
        <w:t>Ο</w:t>
      </w:r>
      <w:r w:rsidR="005B4032" w:rsidRPr="00293BA2">
        <w:rPr>
          <w:rFonts w:ascii="Calibri" w:hAnsi="Calibri"/>
          <w:sz w:val="22"/>
          <w:szCs w:val="22"/>
        </w:rPr>
        <w:t>ι αιτήσεις που δεν επιλέγονται προς στήριξη</w:t>
      </w:r>
      <w:r w:rsidR="006F70FF" w:rsidRPr="00293BA2">
        <w:rPr>
          <w:rFonts w:ascii="Calibri" w:hAnsi="Calibri"/>
          <w:sz w:val="22"/>
          <w:szCs w:val="22"/>
        </w:rPr>
        <w:t xml:space="preserve"> διότι δεν πληρούν τις προϋποθέσεις </w:t>
      </w:r>
      <w:proofErr w:type="spellStart"/>
      <w:r w:rsidR="006F70FF" w:rsidRPr="00293BA2">
        <w:rPr>
          <w:rFonts w:ascii="Calibri" w:hAnsi="Calibri"/>
          <w:sz w:val="22"/>
          <w:szCs w:val="22"/>
        </w:rPr>
        <w:t>επιλεξιμότητας</w:t>
      </w:r>
      <w:proofErr w:type="spellEnd"/>
      <w:r w:rsidR="006F70FF" w:rsidRPr="00293BA2">
        <w:rPr>
          <w:rFonts w:ascii="Calibri" w:hAnsi="Calibri"/>
          <w:sz w:val="22"/>
          <w:szCs w:val="22"/>
        </w:rPr>
        <w:t xml:space="preserve"> (Πίνακας Απορριπτόμενων)</w:t>
      </w:r>
      <w:r w:rsidRPr="00293BA2">
        <w:rPr>
          <w:rFonts w:ascii="Calibri" w:hAnsi="Calibri"/>
          <w:sz w:val="22"/>
          <w:szCs w:val="22"/>
        </w:rPr>
        <w:t>.</w:t>
      </w:r>
    </w:p>
    <w:p w14:paraId="1B6EDB7C" w14:textId="77777777" w:rsidR="005B4032" w:rsidRPr="00293BA2" w:rsidRDefault="00C427BD" w:rsidP="006D291A">
      <w:pPr>
        <w:pStyle w:val="a7"/>
        <w:numPr>
          <w:ilvl w:val="1"/>
          <w:numId w:val="43"/>
        </w:numPr>
        <w:tabs>
          <w:tab w:val="left" w:pos="460"/>
        </w:tabs>
        <w:spacing w:after="120" w:line="276" w:lineRule="auto"/>
        <w:ind w:left="993" w:right="125" w:hanging="633"/>
        <w:rPr>
          <w:rFonts w:ascii="Calibri" w:hAnsi="Calibri"/>
          <w:sz w:val="22"/>
          <w:szCs w:val="22"/>
        </w:rPr>
      </w:pPr>
      <w:r w:rsidRPr="00293BA2">
        <w:rPr>
          <w:rFonts w:ascii="Calibri" w:hAnsi="Calibri"/>
          <w:sz w:val="22"/>
          <w:szCs w:val="22"/>
        </w:rPr>
        <w:t>Τ</w:t>
      </w:r>
      <w:r w:rsidR="005B4032" w:rsidRPr="00293BA2">
        <w:rPr>
          <w:rFonts w:ascii="Calibri" w:hAnsi="Calibri"/>
          <w:sz w:val="22"/>
          <w:szCs w:val="22"/>
        </w:rPr>
        <w:t>ο οικονομικό αντικείμενο των αιτήσεων, έτσι όπως διαμορφώθηκε από το διοικητικό έλεγχο.</w:t>
      </w:r>
    </w:p>
    <w:p w14:paraId="06E6DAAC" w14:textId="44B3F80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Ο ανωτέρω πίνακας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w:t>
      </w:r>
      <w:proofErr w:type="spellStart"/>
      <w:r w:rsidRPr="00293BA2">
        <w:rPr>
          <w:rFonts w:ascii="Calibri" w:hAnsi="Calibri"/>
          <w:sz w:val="22"/>
          <w:szCs w:val="22"/>
        </w:rPr>
        <w:t>ενδικοφανούς</w:t>
      </w:r>
      <w:proofErr w:type="spellEnd"/>
      <w:r w:rsidRPr="00293BA2">
        <w:rPr>
          <w:rFonts w:ascii="Calibri" w:hAnsi="Calibri"/>
          <w:sz w:val="22"/>
          <w:szCs w:val="22"/>
        </w:rPr>
        <w:t xml:space="preserve"> προσφυγής</w:t>
      </w:r>
      <w:r w:rsidR="00A63B4C" w:rsidRPr="00293BA2">
        <w:rPr>
          <w:rFonts w:ascii="Calibri" w:hAnsi="Calibri"/>
          <w:sz w:val="22"/>
          <w:szCs w:val="22"/>
        </w:rPr>
        <w:t xml:space="preserve">, σύμφωνα με </w:t>
      </w:r>
      <w:r w:rsidRPr="00293BA2">
        <w:rPr>
          <w:rFonts w:ascii="Calibri" w:hAnsi="Calibri"/>
          <w:sz w:val="22"/>
          <w:szCs w:val="22"/>
        </w:rPr>
        <w:t>το άρθρο 2</w:t>
      </w:r>
      <w:r w:rsidR="00A63B4C" w:rsidRPr="00293BA2">
        <w:rPr>
          <w:rFonts w:ascii="Calibri" w:hAnsi="Calibri"/>
          <w:sz w:val="22"/>
          <w:szCs w:val="22"/>
        </w:rPr>
        <w:t>3</w:t>
      </w:r>
      <w:r w:rsidRPr="00293BA2">
        <w:rPr>
          <w:rFonts w:ascii="Calibri" w:hAnsi="Calibri"/>
          <w:sz w:val="22"/>
          <w:szCs w:val="22"/>
        </w:rPr>
        <w:t>, καθώς και τον τρόπο, τον τόπο και τις προθεσμίες υποβολής της εν λόγω προσφυγής.</w:t>
      </w:r>
    </w:p>
    <w:p w14:paraId="615FBBEB"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Ο ανωτέρω πίνακας κοινοποιείται στις ΔΑΟΚ, αναρτάται στο «Διαύγεια» και δημοσιοποιείται με κάθε πρόσφορο μέσο για την ενημέρωση των αιτούντων</w:t>
      </w:r>
      <w:r w:rsidR="006F70FF" w:rsidRPr="00293BA2">
        <w:rPr>
          <w:rFonts w:ascii="Calibri" w:hAnsi="Calibri"/>
          <w:sz w:val="22"/>
          <w:szCs w:val="22"/>
        </w:rPr>
        <w:t>. Αναρτάται επίσης</w:t>
      </w:r>
      <w:r w:rsidRPr="00293BA2">
        <w:rPr>
          <w:rFonts w:ascii="Calibri" w:hAnsi="Calibri"/>
          <w:sz w:val="22"/>
          <w:szCs w:val="22"/>
        </w:rPr>
        <w:t xml:space="preserve"> στην ιστοσελίδα του ΠΑΑ, του ΥΠΑΑΤ και στις σχετικές ιστοσελίδες των Περιφερειών με ευθύνη των ΔΑΟΠ.</w:t>
      </w:r>
    </w:p>
    <w:p w14:paraId="30B9127E" w14:textId="2AD41F44"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Με ευθύνη των οικείων ΔΑΟΚ αποστέλλεται με ηλεκτρονικό ταχυδρομείο, </w:t>
      </w:r>
      <w:r w:rsidR="00C77D36" w:rsidRPr="00293BA2">
        <w:rPr>
          <w:rFonts w:ascii="Calibri" w:hAnsi="Calibri"/>
          <w:sz w:val="22"/>
          <w:szCs w:val="22"/>
        </w:rPr>
        <w:t xml:space="preserve">στις ηλεκτρονικές διευθύνσεις που έχουν δηλώσει στο ΠΣΚΕ ο υποψήφιος και ο συντάκτης της αίτησης, </w:t>
      </w:r>
      <w:r w:rsidRPr="00293BA2">
        <w:rPr>
          <w:rFonts w:ascii="Calibri" w:hAnsi="Calibri"/>
          <w:sz w:val="22"/>
          <w:szCs w:val="22"/>
        </w:rPr>
        <w:t>ενημέρωση σχετικά με την ανάρτηση του πίνακα και τον ΑΔΑ του στο «Διαύγεια».</w:t>
      </w:r>
    </w:p>
    <w:p w14:paraId="470749BC" w14:textId="77777777" w:rsidR="005B4032" w:rsidRPr="00293BA2" w:rsidRDefault="005B4032" w:rsidP="006D291A">
      <w:pPr>
        <w:pStyle w:val="a7"/>
        <w:widowControl w:val="0"/>
        <w:numPr>
          <w:ilvl w:val="0"/>
          <w:numId w:val="43"/>
        </w:numPr>
        <w:tabs>
          <w:tab w:val="left" w:pos="460"/>
        </w:tabs>
        <w:spacing w:after="120" w:line="276" w:lineRule="auto"/>
        <w:ind w:right="125"/>
        <w:rPr>
          <w:rFonts w:ascii="Calibri" w:hAnsi="Calibri"/>
          <w:sz w:val="22"/>
          <w:szCs w:val="22"/>
        </w:rPr>
      </w:pPr>
      <w:r w:rsidRPr="00293BA2">
        <w:rPr>
          <w:rFonts w:ascii="Calibri" w:hAnsi="Calibri"/>
          <w:sz w:val="22"/>
          <w:szCs w:val="22"/>
        </w:rPr>
        <w:t xml:space="preserve">Ο έλεγχος των </w:t>
      </w:r>
      <w:proofErr w:type="spellStart"/>
      <w:r w:rsidRPr="00293BA2">
        <w:rPr>
          <w:rFonts w:ascii="Calibri" w:hAnsi="Calibri"/>
          <w:sz w:val="22"/>
          <w:szCs w:val="22"/>
        </w:rPr>
        <w:t>ενδικοφανών</w:t>
      </w:r>
      <w:proofErr w:type="spellEnd"/>
      <w:r w:rsidRPr="00293BA2">
        <w:rPr>
          <w:rFonts w:ascii="Calibri" w:hAnsi="Calibri"/>
          <w:sz w:val="22"/>
          <w:szCs w:val="22"/>
        </w:rPr>
        <w:t xml:space="preserve"> προσφυγών </w:t>
      </w:r>
      <w:r w:rsidR="00245D9E" w:rsidRPr="00293BA2">
        <w:rPr>
          <w:rFonts w:ascii="Calibri" w:hAnsi="Calibri"/>
          <w:sz w:val="22"/>
          <w:szCs w:val="22"/>
        </w:rPr>
        <w:t>διενεργείται σύμφωνα</w:t>
      </w:r>
      <w:r w:rsidRPr="00293BA2">
        <w:rPr>
          <w:rFonts w:ascii="Calibri" w:hAnsi="Calibri"/>
          <w:sz w:val="22"/>
          <w:szCs w:val="22"/>
        </w:rPr>
        <w:t xml:space="preserve"> με τις διαδικασίες του </w:t>
      </w:r>
      <w:r w:rsidR="00DF0ED1" w:rsidRPr="00293BA2">
        <w:rPr>
          <w:rFonts w:ascii="Calibri" w:hAnsi="Calibri"/>
          <w:sz w:val="22"/>
          <w:szCs w:val="22"/>
        </w:rPr>
        <w:t>Ά</w:t>
      </w:r>
      <w:r w:rsidRPr="00293BA2">
        <w:rPr>
          <w:rFonts w:ascii="Calibri" w:hAnsi="Calibri"/>
          <w:sz w:val="22"/>
          <w:szCs w:val="22"/>
        </w:rPr>
        <w:t>ρθρου</w:t>
      </w:r>
      <w:r w:rsidR="003A5593" w:rsidRPr="00293BA2">
        <w:rPr>
          <w:rFonts w:ascii="Calibri" w:hAnsi="Calibri"/>
          <w:sz w:val="22"/>
          <w:szCs w:val="22"/>
        </w:rPr>
        <w:t xml:space="preserve"> 23</w:t>
      </w:r>
      <w:r w:rsidRPr="00293BA2">
        <w:rPr>
          <w:rFonts w:ascii="Calibri" w:hAnsi="Calibri"/>
          <w:sz w:val="22"/>
          <w:szCs w:val="22"/>
        </w:rPr>
        <w:t>.</w:t>
      </w:r>
    </w:p>
    <w:p w14:paraId="7DA48297" w14:textId="51E41246" w:rsidR="005B4032" w:rsidRPr="00D455F6" w:rsidRDefault="005B4032" w:rsidP="00D455F6">
      <w:pPr>
        <w:pStyle w:val="a7"/>
        <w:widowControl w:val="0"/>
        <w:numPr>
          <w:ilvl w:val="0"/>
          <w:numId w:val="43"/>
        </w:numPr>
        <w:tabs>
          <w:tab w:val="left" w:pos="460"/>
        </w:tabs>
        <w:spacing w:after="120" w:line="276" w:lineRule="auto"/>
        <w:ind w:right="125"/>
        <w:rPr>
          <w:rFonts w:ascii="Calibri" w:hAnsi="Calibri"/>
          <w:sz w:val="22"/>
          <w:szCs w:val="22"/>
        </w:rPr>
      </w:pPr>
      <w:r w:rsidRPr="00D455F6">
        <w:rPr>
          <w:rFonts w:ascii="Calibri" w:hAnsi="Calibri"/>
          <w:sz w:val="22"/>
          <w:szCs w:val="22"/>
        </w:rPr>
        <w:t xml:space="preserve">Ο προϋπολογισμός του Πίνακα δικαιούχων μετά την εξέταση των </w:t>
      </w:r>
      <w:proofErr w:type="spellStart"/>
      <w:r w:rsidR="00D455F6" w:rsidRPr="00293BA2">
        <w:rPr>
          <w:rFonts w:ascii="Calibri" w:hAnsi="Calibri"/>
          <w:sz w:val="22"/>
          <w:szCs w:val="22"/>
        </w:rPr>
        <w:t>ενδικοφανών</w:t>
      </w:r>
      <w:proofErr w:type="spellEnd"/>
      <w:r w:rsidR="00D455F6" w:rsidRPr="00293BA2">
        <w:rPr>
          <w:rFonts w:ascii="Calibri" w:hAnsi="Calibri"/>
          <w:sz w:val="22"/>
          <w:szCs w:val="22"/>
        </w:rPr>
        <w:t xml:space="preserve"> προσφυγών </w:t>
      </w:r>
      <w:r w:rsidRPr="00D455F6">
        <w:rPr>
          <w:rFonts w:ascii="Calibri" w:hAnsi="Calibri"/>
          <w:sz w:val="22"/>
          <w:szCs w:val="22"/>
        </w:rPr>
        <w:t xml:space="preserve">δύναται </w:t>
      </w:r>
      <w:r w:rsidRPr="00D455F6">
        <w:rPr>
          <w:rFonts w:ascii="Calibri" w:hAnsi="Calibri"/>
          <w:sz w:val="22"/>
          <w:szCs w:val="22"/>
        </w:rPr>
        <w:lastRenderedPageBreak/>
        <w:t xml:space="preserve">να υπερβαίνει το 100% του προϋπολογισμού της πρόσκλησης σε επίπεδο Περιφέρειας </w:t>
      </w:r>
      <w:r w:rsidR="00785658" w:rsidRPr="00D455F6">
        <w:rPr>
          <w:rFonts w:ascii="Calibri" w:hAnsi="Calibri"/>
          <w:sz w:val="22"/>
          <w:szCs w:val="22"/>
        </w:rPr>
        <w:t>σύμφωνα με το Σύστημα Διαχείρισης και Ελέγχου</w:t>
      </w:r>
      <w:r w:rsidRPr="00D455F6">
        <w:rPr>
          <w:rFonts w:ascii="Calibri" w:hAnsi="Calibri"/>
          <w:sz w:val="22"/>
          <w:szCs w:val="22"/>
        </w:rPr>
        <w:t xml:space="preserve">. </w:t>
      </w:r>
    </w:p>
    <w:p w14:paraId="2B32DE22" w14:textId="77777777" w:rsidR="005B4032" w:rsidRPr="00293BA2" w:rsidRDefault="005B4032" w:rsidP="00514004">
      <w:pPr>
        <w:pStyle w:val="a7"/>
        <w:tabs>
          <w:tab w:val="left" w:pos="460"/>
        </w:tabs>
        <w:spacing w:line="276" w:lineRule="auto"/>
        <w:ind w:right="125"/>
        <w:rPr>
          <w:rFonts w:ascii="Calibri" w:hAnsi="Calibri"/>
          <w:sz w:val="22"/>
          <w:szCs w:val="22"/>
        </w:rPr>
      </w:pPr>
    </w:p>
    <w:p w14:paraId="59807AD1" w14:textId="77777777" w:rsidR="00C07D15" w:rsidRPr="00293BA2" w:rsidRDefault="00C07D15" w:rsidP="0004541E">
      <w:pPr>
        <w:spacing w:after="0"/>
        <w:jc w:val="both"/>
        <w:rPr>
          <w:rFonts w:ascii="Calibri" w:hAnsi="Calibri" w:cs="Times New Roman"/>
          <w:b/>
        </w:rPr>
      </w:pPr>
      <w:r w:rsidRPr="00293BA2">
        <w:rPr>
          <w:rFonts w:ascii="Calibri" w:hAnsi="Calibri" w:cs="Times New Roman"/>
          <w:b/>
        </w:rPr>
        <w:t xml:space="preserve">Άρθρο </w:t>
      </w:r>
      <w:r w:rsidR="0059095D" w:rsidRPr="00293BA2">
        <w:rPr>
          <w:rFonts w:ascii="Calibri" w:hAnsi="Calibri" w:cs="Times New Roman"/>
          <w:b/>
        </w:rPr>
        <w:t>21</w:t>
      </w:r>
    </w:p>
    <w:p w14:paraId="30F4942B" w14:textId="77777777" w:rsidR="00C07D15" w:rsidRPr="00293BA2" w:rsidRDefault="00C07D15" w:rsidP="0004541E">
      <w:pPr>
        <w:spacing w:after="0"/>
        <w:jc w:val="both"/>
        <w:rPr>
          <w:rFonts w:ascii="Calibri" w:hAnsi="Calibri" w:cs="Times New Roman"/>
          <w:b/>
        </w:rPr>
      </w:pPr>
      <w:r w:rsidRPr="00293BA2">
        <w:rPr>
          <w:rFonts w:ascii="Calibri" w:hAnsi="Calibri" w:cs="Times New Roman"/>
          <w:b/>
        </w:rPr>
        <w:t>Βαθμολόγηση αιτήσεων στήριξης</w:t>
      </w:r>
    </w:p>
    <w:p w14:paraId="31E51335" w14:textId="06BE4526" w:rsidR="00C07D15" w:rsidRPr="00293BA2" w:rsidRDefault="00F006CA" w:rsidP="00243A78">
      <w:pPr>
        <w:numPr>
          <w:ilvl w:val="0"/>
          <w:numId w:val="53"/>
        </w:numPr>
        <w:spacing w:after="0"/>
        <w:contextualSpacing/>
        <w:jc w:val="both"/>
        <w:rPr>
          <w:rFonts w:ascii="Calibri" w:hAnsi="Calibri" w:cs="Times New Roman"/>
        </w:rPr>
      </w:pPr>
      <w:r w:rsidRPr="00293BA2">
        <w:rPr>
          <w:rFonts w:ascii="Calibri" w:hAnsi="Calibri" w:cs="Times New Roman"/>
        </w:rPr>
        <w:t>Όλες οι αιτήσεις</w:t>
      </w:r>
      <w:r w:rsidR="006401F2" w:rsidRPr="00293BA2">
        <w:rPr>
          <w:rFonts w:ascii="Calibri" w:hAnsi="Calibri" w:cs="Times New Roman"/>
        </w:rPr>
        <w:t xml:space="preserve"> </w:t>
      </w:r>
      <w:r w:rsidR="00C07D15" w:rsidRPr="00293BA2">
        <w:rPr>
          <w:rFonts w:ascii="Calibri" w:hAnsi="Calibri" w:cs="Times New Roman"/>
        </w:rPr>
        <w:t>βαθμολογούνται</w:t>
      </w:r>
      <w:r w:rsidRPr="00293BA2">
        <w:rPr>
          <w:rFonts w:ascii="Calibri" w:hAnsi="Calibri" w:cs="Times New Roman"/>
        </w:rPr>
        <w:t xml:space="preserve">, </w:t>
      </w:r>
      <w:r w:rsidR="00C07D15" w:rsidRPr="00293BA2">
        <w:rPr>
          <w:rFonts w:ascii="Calibri" w:hAnsi="Calibri" w:cs="Times New Roman"/>
        </w:rPr>
        <w:t xml:space="preserve">προσδιορίζεται το ποσό και ποσοστό στήριξης και κατατάσσονται, σύμφωνα με τα οριζόμενα στο </w:t>
      </w:r>
      <w:r w:rsidR="00245D9E" w:rsidRPr="00293BA2">
        <w:rPr>
          <w:rFonts w:ascii="Calibri" w:hAnsi="Calibri" w:cs="Times New Roman"/>
        </w:rPr>
        <w:t xml:space="preserve">άρθρο </w:t>
      </w:r>
      <w:r w:rsidRPr="00293BA2">
        <w:rPr>
          <w:rFonts w:ascii="Calibri" w:hAnsi="Calibri" w:cs="Times New Roman"/>
        </w:rPr>
        <w:t>20, ανεξάρτητα από το αν πληρούν ή όχι τα</w:t>
      </w:r>
      <w:r w:rsidR="006401F2" w:rsidRPr="00293BA2">
        <w:rPr>
          <w:rFonts w:ascii="Calibri" w:hAnsi="Calibri" w:cs="Times New Roman"/>
        </w:rPr>
        <w:t xml:space="preserve"> </w:t>
      </w:r>
      <w:r w:rsidRPr="00293BA2">
        <w:rPr>
          <w:rFonts w:ascii="Calibri" w:hAnsi="Calibri" w:cs="Times New Roman"/>
        </w:rPr>
        <w:t xml:space="preserve">κριτήρια </w:t>
      </w:r>
      <w:proofErr w:type="spellStart"/>
      <w:r w:rsidRPr="00293BA2">
        <w:rPr>
          <w:rFonts w:ascii="Calibri" w:hAnsi="Calibri" w:cs="Times New Roman"/>
        </w:rPr>
        <w:t>επιλεξιμότητας</w:t>
      </w:r>
      <w:proofErr w:type="spellEnd"/>
      <w:r w:rsidR="00245D9E" w:rsidRPr="00293BA2">
        <w:rPr>
          <w:rFonts w:ascii="Calibri" w:hAnsi="Calibri" w:cs="Times New Roman"/>
        </w:rPr>
        <w:t>, με την επιφύλαξη της παραγράφου 9 του άρθρου 19</w:t>
      </w:r>
      <w:r w:rsidR="00C07D15" w:rsidRPr="00293BA2">
        <w:rPr>
          <w:rFonts w:ascii="Calibri" w:hAnsi="Calibri" w:cs="Times New Roman"/>
        </w:rPr>
        <w:t xml:space="preserve">. </w:t>
      </w:r>
    </w:p>
    <w:p w14:paraId="3C1EAD13" w14:textId="7871DE24" w:rsidR="00C07D15" w:rsidRPr="00293BA2" w:rsidRDefault="00C07D15" w:rsidP="00243A78">
      <w:pPr>
        <w:numPr>
          <w:ilvl w:val="0"/>
          <w:numId w:val="53"/>
        </w:numPr>
        <w:spacing w:after="0"/>
        <w:contextualSpacing/>
        <w:jc w:val="both"/>
        <w:rPr>
          <w:rFonts w:ascii="Calibri" w:hAnsi="Calibri" w:cs="Times New Roman"/>
        </w:rPr>
      </w:pPr>
      <w:r w:rsidRPr="00293BA2">
        <w:rPr>
          <w:rFonts w:ascii="Calibri" w:hAnsi="Calibri" w:cs="Times New Roman"/>
        </w:rPr>
        <w:t>Για τον καθορισμό των κριτηρίων βαθμολόγηση</w:t>
      </w:r>
      <w:r w:rsidR="00F006CA" w:rsidRPr="00293BA2">
        <w:rPr>
          <w:rFonts w:ascii="Calibri" w:hAnsi="Calibri" w:cs="Times New Roman"/>
        </w:rPr>
        <w:t>ς</w:t>
      </w:r>
      <w:r w:rsidRPr="00293BA2">
        <w:rPr>
          <w:rFonts w:ascii="Calibri" w:hAnsi="Calibri" w:cs="Times New Roman"/>
        </w:rPr>
        <w:t xml:space="preserve"> των αιτήσεων στήριξης </w:t>
      </w:r>
      <w:r w:rsidR="005834A9" w:rsidRPr="00293BA2">
        <w:rPr>
          <w:rFonts w:ascii="Calibri" w:hAnsi="Calibri" w:cs="Times New Roman"/>
        </w:rPr>
        <w:t>της δράσης</w:t>
      </w:r>
      <w:r w:rsidR="0056649D" w:rsidRPr="00293BA2">
        <w:rPr>
          <w:rFonts w:ascii="Calibri" w:hAnsi="Calibri" w:cs="Times New Roman"/>
        </w:rPr>
        <w:t xml:space="preserve"> 4.1.2</w:t>
      </w:r>
      <w:r w:rsidR="005834A9" w:rsidRPr="00293BA2">
        <w:rPr>
          <w:rFonts w:ascii="Calibri" w:hAnsi="Calibri" w:cs="Times New Roman"/>
        </w:rPr>
        <w:t xml:space="preserve"> </w:t>
      </w:r>
      <w:r w:rsidR="00F006CA" w:rsidRPr="00293BA2">
        <w:rPr>
          <w:rFonts w:ascii="Calibri" w:hAnsi="Calibri" w:cs="Times New Roman"/>
        </w:rPr>
        <w:t>έ</w:t>
      </w:r>
      <w:r w:rsidRPr="00293BA2">
        <w:rPr>
          <w:rFonts w:ascii="Calibri" w:hAnsi="Calibri" w:cs="Times New Roman"/>
        </w:rPr>
        <w:t>χουν θεσπισθεί οι παρακάτω αρχές κριτηρίων:</w:t>
      </w:r>
    </w:p>
    <w:p w14:paraId="79CE8A2C" w14:textId="32D68797" w:rsidR="0056649D" w:rsidRPr="00293BA2" w:rsidRDefault="0056649D" w:rsidP="00243A78">
      <w:pPr>
        <w:pStyle w:val="a4"/>
        <w:numPr>
          <w:ilvl w:val="1"/>
          <w:numId w:val="53"/>
        </w:numPr>
        <w:spacing w:after="0"/>
        <w:jc w:val="both"/>
        <w:rPr>
          <w:rFonts w:ascii="Calibri" w:hAnsi="Calibri" w:cs="Times New Roman"/>
        </w:rPr>
      </w:pPr>
      <w:r w:rsidRPr="00293BA2">
        <w:rPr>
          <w:rFonts w:ascii="Calibri" w:hAnsi="Calibri" w:cs="Times New Roman"/>
        </w:rPr>
        <w:t xml:space="preserve">Το </w:t>
      </w:r>
      <w:r w:rsidR="00A368B6" w:rsidRPr="00293BA2">
        <w:rPr>
          <w:rFonts w:ascii="Calibri" w:hAnsi="Calibri" w:cs="Times New Roman"/>
        </w:rPr>
        <w:t xml:space="preserve">δυνητικό </w:t>
      </w:r>
      <w:r w:rsidRPr="00293BA2">
        <w:rPr>
          <w:rFonts w:ascii="Calibri" w:hAnsi="Calibri" w:cs="Times New Roman"/>
        </w:rPr>
        <w:t xml:space="preserve">ποσοστό εξοικονόμησης ύδατος </w:t>
      </w:r>
      <w:r w:rsidR="00A368B6" w:rsidRPr="00293BA2">
        <w:rPr>
          <w:rFonts w:ascii="Calibri" w:hAnsi="Calibri" w:cs="Times New Roman"/>
        </w:rPr>
        <w:t>όταν</w:t>
      </w:r>
      <w:r w:rsidRPr="00293BA2">
        <w:rPr>
          <w:rFonts w:ascii="Calibri" w:hAnsi="Calibri" w:cs="Times New Roman"/>
        </w:rPr>
        <w:t xml:space="preserve"> είναι μεγαλύτερο από τα οριζόμενα στον πίνακα του άρθρου</w:t>
      </w:r>
      <w:r w:rsidR="00636C76" w:rsidRPr="00293BA2">
        <w:rPr>
          <w:rFonts w:ascii="Calibri" w:hAnsi="Calibri" w:cs="Times New Roman"/>
        </w:rPr>
        <w:t xml:space="preserve"> </w:t>
      </w:r>
      <w:r w:rsidRPr="00293BA2">
        <w:rPr>
          <w:rFonts w:ascii="Calibri" w:hAnsi="Calibri" w:cs="Times New Roman"/>
        </w:rPr>
        <w:t>9.</w:t>
      </w:r>
    </w:p>
    <w:p w14:paraId="0B517412" w14:textId="4016B147" w:rsidR="0056649D" w:rsidRPr="00293BA2" w:rsidRDefault="0056649D" w:rsidP="00243A78">
      <w:pPr>
        <w:pStyle w:val="a4"/>
        <w:numPr>
          <w:ilvl w:val="1"/>
          <w:numId w:val="53"/>
        </w:numPr>
        <w:spacing w:after="0"/>
        <w:jc w:val="both"/>
        <w:rPr>
          <w:rFonts w:ascii="Calibri" w:hAnsi="Calibri" w:cs="Times New Roman"/>
        </w:rPr>
      </w:pPr>
      <w:r w:rsidRPr="00293BA2">
        <w:rPr>
          <w:rFonts w:ascii="Calibri" w:hAnsi="Calibri" w:cs="Times New Roman"/>
        </w:rPr>
        <w:t xml:space="preserve">Η </w:t>
      </w:r>
      <w:r w:rsidR="00772E2D" w:rsidRPr="00293BA2">
        <w:rPr>
          <w:rFonts w:ascii="Calibri" w:hAnsi="Calibri" w:cs="Times New Roman"/>
        </w:rPr>
        <w:t xml:space="preserve">περιοχή στην οποία βρίσκεται η </w:t>
      </w:r>
      <w:r w:rsidRPr="00293BA2">
        <w:rPr>
          <w:rFonts w:ascii="Calibri" w:hAnsi="Calibri" w:cs="Times New Roman"/>
        </w:rPr>
        <w:t>εκμετάλλευση.</w:t>
      </w:r>
    </w:p>
    <w:p w14:paraId="0E2C046B" w14:textId="30615EA9" w:rsidR="0056649D" w:rsidRPr="00293BA2" w:rsidRDefault="0056649D" w:rsidP="00243A78">
      <w:pPr>
        <w:pStyle w:val="a4"/>
        <w:numPr>
          <w:ilvl w:val="1"/>
          <w:numId w:val="53"/>
        </w:numPr>
        <w:spacing w:after="0"/>
        <w:jc w:val="both"/>
        <w:rPr>
          <w:rFonts w:ascii="Calibri" w:hAnsi="Calibri" w:cs="Times New Roman"/>
        </w:rPr>
      </w:pPr>
      <w:r w:rsidRPr="00293BA2">
        <w:rPr>
          <w:rFonts w:ascii="Calibri" w:hAnsi="Calibri" w:cs="Times New Roman"/>
        </w:rPr>
        <w:t xml:space="preserve">Η εγκατάσταση συστημάτων εξοικονόμησης ύδατος σε </w:t>
      </w:r>
      <w:proofErr w:type="spellStart"/>
      <w:r w:rsidRPr="00293BA2">
        <w:rPr>
          <w:rFonts w:ascii="Calibri" w:hAnsi="Calibri" w:cs="Times New Roman"/>
        </w:rPr>
        <w:t>υδροβόρες</w:t>
      </w:r>
      <w:proofErr w:type="spellEnd"/>
      <w:r w:rsidRPr="00293BA2">
        <w:rPr>
          <w:rFonts w:ascii="Calibri" w:hAnsi="Calibri" w:cs="Times New Roman"/>
        </w:rPr>
        <w:t xml:space="preserve"> καλλιέργειες.</w:t>
      </w:r>
    </w:p>
    <w:p w14:paraId="22793CAF" w14:textId="3F2A2307" w:rsidR="0056649D" w:rsidRPr="00293BA2" w:rsidRDefault="0056649D" w:rsidP="00243A78">
      <w:pPr>
        <w:pStyle w:val="a4"/>
        <w:numPr>
          <w:ilvl w:val="1"/>
          <w:numId w:val="53"/>
        </w:numPr>
        <w:spacing w:after="0"/>
        <w:jc w:val="both"/>
        <w:rPr>
          <w:rFonts w:ascii="Calibri" w:hAnsi="Calibri" w:cs="Times New Roman"/>
        </w:rPr>
      </w:pPr>
      <w:r w:rsidRPr="00293BA2">
        <w:rPr>
          <w:rFonts w:ascii="Calibri" w:hAnsi="Calibri" w:cs="Times New Roman"/>
        </w:rPr>
        <w:t>Η επένδυση άρδευσης, η οποία επηρεάζει ύδατα των οποίων η κατάσταση έχει χαρακτηριστεί λιγότερο από καλή.</w:t>
      </w:r>
    </w:p>
    <w:p w14:paraId="62DD6F08" w14:textId="5681DE5F" w:rsidR="00636C76" w:rsidRPr="00293BA2" w:rsidRDefault="00636C76" w:rsidP="00243A78">
      <w:pPr>
        <w:pStyle w:val="a4"/>
        <w:numPr>
          <w:ilvl w:val="1"/>
          <w:numId w:val="53"/>
        </w:numPr>
        <w:spacing w:after="0"/>
        <w:jc w:val="both"/>
        <w:rPr>
          <w:rFonts w:ascii="Calibri" w:hAnsi="Calibri" w:cs="Times New Roman"/>
        </w:rPr>
      </w:pPr>
      <w:r w:rsidRPr="00293BA2">
        <w:rPr>
          <w:rFonts w:ascii="Calibri" w:hAnsi="Calibri" w:cs="Times New Roman"/>
        </w:rPr>
        <w:t xml:space="preserve">Η </w:t>
      </w:r>
      <w:r w:rsidR="00772E2D" w:rsidRPr="00293BA2">
        <w:rPr>
          <w:rFonts w:ascii="Calibri" w:hAnsi="Calibri" w:cs="Times New Roman"/>
        </w:rPr>
        <w:t xml:space="preserve">δυναμική του </w:t>
      </w:r>
      <w:r w:rsidR="004E4770" w:rsidRPr="00293BA2">
        <w:rPr>
          <w:rFonts w:ascii="Calibri" w:hAnsi="Calibri" w:cs="Times New Roman"/>
        </w:rPr>
        <w:t>υποψηφί</w:t>
      </w:r>
      <w:r w:rsidR="00772E2D" w:rsidRPr="00293BA2">
        <w:rPr>
          <w:rFonts w:ascii="Calibri" w:hAnsi="Calibri" w:cs="Times New Roman"/>
        </w:rPr>
        <w:t>ου.</w:t>
      </w:r>
    </w:p>
    <w:p w14:paraId="595FC5AA" w14:textId="77777777" w:rsidR="00C07D15" w:rsidRPr="00293BA2" w:rsidRDefault="00C07D15" w:rsidP="00243A78">
      <w:pPr>
        <w:pStyle w:val="a4"/>
        <w:numPr>
          <w:ilvl w:val="0"/>
          <w:numId w:val="53"/>
        </w:numPr>
        <w:spacing w:after="0"/>
        <w:jc w:val="both"/>
        <w:rPr>
          <w:rFonts w:ascii="Calibri" w:hAnsi="Calibri" w:cs="Times New Roman"/>
        </w:rPr>
      </w:pPr>
      <w:r w:rsidRPr="00293BA2">
        <w:rPr>
          <w:rFonts w:ascii="Calibri" w:hAnsi="Calibri" w:cs="Times New Roman"/>
        </w:rPr>
        <w:t xml:space="preserve">Τα κριτήρια και η μεθοδολογία της βαθμολόγησης </w:t>
      </w:r>
      <w:r w:rsidR="004A0E8C" w:rsidRPr="00293BA2">
        <w:rPr>
          <w:rFonts w:ascii="Calibri" w:hAnsi="Calibri" w:cs="Times New Roman"/>
        </w:rPr>
        <w:t>θα καθοριστούν στην πρόσκληση εκδήλωσης ενδιαφέροντος</w:t>
      </w:r>
      <w:r w:rsidR="004C226C" w:rsidRPr="00293BA2">
        <w:rPr>
          <w:rFonts w:ascii="Calibri" w:hAnsi="Calibri" w:cs="Times New Roman"/>
        </w:rPr>
        <w:t>.</w:t>
      </w:r>
    </w:p>
    <w:p w14:paraId="4A2EE20D" w14:textId="19CF2E1B" w:rsidR="005F629C" w:rsidRPr="00293BA2" w:rsidRDefault="005834A9" w:rsidP="00243A78">
      <w:pPr>
        <w:numPr>
          <w:ilvl w:val="0"/>
          <w:numId w:val="53"/>
        </w:numPr>
        <w:spacing w:after="0"/>
        <w:contextualSpacing/>
        <w:jc w:val="both"/>
        <w:rPr>
          <w:rFonts w:ascii="Calibri" w:hAnsi="Calibri" w:cs="Times New Roman"/>
        </w:rPr>
      </w:pPr>
      <w:r w:rsidRPr="00293BA2">
        <w:rPr>
          <w:rFonts w:ascii="Calibri" w:hAnsi="Calibri" w:cs="Times New Roman"/>
        </w:rPr>
        <w:t>Σε περίπτωση ισοβαθμίας,</w:t>
      </w:r>
      <w:r w:rsidR="00C07D15" w:rsidRPr="00293BA2">
        <w:rPr>
          <w:rFonts w:ascii="Calibri" w:hAnsi="Calibri" w:cs="Times New Roman"/>
        </w:rPr>
        <w:t xml:space="preserve"> θα </w:t>
      </w:r>
      <w:r w:rsidR="009C55F7" w:rsidRPr="00293BA2">
        <w:rPr>
          <w:rFonts w:ascii="Calibri" w:hAnsi="Calibri" w:cs="Times New Roman"/>
        </w:rPr>
        <w:t>προτιμηθ</w:t>
      </w:r>
      <w:r w:rsidR="00795A93" w:rsidRPr="00293BA2">
        <w:rPr>
          <w:rFonts w:ascii="Calibri" w:hAnsi="Calibri" w:cs="Times New Roman"/>
        </w:rPr>
        <w:t>ούν</w:t>
      </w:r>
      <w:r w:rsidR="0004288C" w:rsidRPr="00293BA2">
        <w:rPr>
          <w:rFonts w:ascii="Calibri" w:hAnsi="Calibri" w:cs="Times New Roman"/>
        </w:rPr>
        <w:t xml:space="preserve"> </w:t>
      </w:r>
      <w:r w:rsidR="00C07D15" w:rsidRPr="00293BA2">
        <w:rPr>
          <w:rFonts w:ascii="Calibri" w:hAnsi="Calibri" w:cs="Times New Roman"/>
        </w:rPr>
        <w:t>έναντι των υπολοίπων</w:t>
      </w:r>
      <w:r w:rsidR="00785658" w:rsidRPr="00293BA2">
        <w:rPr>
          <w:rFonts w:ascii="Calibri" w:hAnsi="Calibri" w:cs="Times New Roman"/>
        </w:rPr>
        <w:t xml:space="preserve"> </w:t>
      </w:r>
      <w:r w:rsidR="00795A93" w:rsidRPr="00293BA2">
        <w:rPr>
          <w:rFonts w:ascii="Calibri" w:hAnsi="Calibri" w:cs="Times New Roman"/>
        </w:rPr>
        <w:t>οι</w:t>
      </w:r>
      <w:r w:rsidR="009C55F7" w:rsidRPr="00293BA2">
        <w:rPr>
          <w:rFonts w:ascii="Calibri" w:hAnsi="Calibri" w:cs="Times New Roman"/>
        </w:rPr>
        <w:t xml:space="preserve"> ενταγμέν</w:t>
      </w:r>
      <w:r w:rsidR="00795A93" w:rsidRPr="00293BA2">
        <w:rPr>
          <w:rFonts w:ascii="Calibri" w:hAnsi="Calibri" w:cs="Times New Roman"/>
        </w:rPr>
        <w:t>οι</w:t>
      </w:r>
      <w:r w:rsidR="00785658" w:rsidRPr="00293BA2">
        <w:rPr>
          <w:rFonts w:ascii="Calibri" w:hAnsi="Calibri" w:cs="Times New Roman"/>
        </w:rPr>
        <w:t xml:space="preserve"> στο πρόγραμμα νέων </w:t>
      </w:r>
      <w:r w:rsidR="00601DE6" w:rsidRPr="00293BA2">
        <w:rPr>
          <w:rFonts w:ascii="Calibri" w:hAnsi="Calibri" w:cs="Times New Roman"/>
        </w:rPr>
        <w:t xml:space="preserve">γεωργών του </w:t>
      </w:r>
      <w:proofErr w:type="spellStart"/>
      <w:r w:rsidR="00601DE6" w:rsidRPr="00293BA2">
        <w:rPr>
          <w:rFonts w:ascii="Calibri" w:hAnsi="Calibri" w:cs="Times New Roman"/>
        </w:rPr>
        <w:t>υπομέτρου</w:t>
      </w:r>
      <w:proofErr w:type="spellEnd"/>
      <w:r w:rsidR="00601DE6" w:rsidRPr="00293BA2">
        <w:rPr>
          <w:rFonts w:ascii="Calibri" w:hAnsi="Calibri" w:cs="Times New Roman"/>
        </w:rPr>
        <w:t xml:space="preserve"> </w:t>
      </w:r>
      <w:r w:rsidR="00785658" w:rsidRPr="00293BA2">
        <w:rPr>
          <w:rFonts w:ascii="Calibri" w:hAnsi="Calibri" w:cs="Times New Roman"/>
        </w:rPr>
        <w:t>6.1 και εν συνεχεία</w:t>
      </w:r>
      <w:r w:rsidR="006401F2" w:rsidRPr="00293BA2">
        <w:rPr>
          <w:rFonts w:ascii="Calibri" w:hAnsi="Calibri" w:cs="Times New Roman"/>
        </w:rPr>
        <w:t xml:space="preserve"> </w:t>
      </w:r>
      <w:r w:rsidRPr="00293BA2">
        <w:rPr>
          <w:rFonts w:ascii="Calibri" w:hAnsi="Calibri" w:cs="Times New Roman"/>
        </w:rPr>
        <w:t>η αίτηση με το χαμηλότερο αιτούμενο προϋπολογισμό.</w:t>
      </w:r>
    </w:p>
    <w:p w14:paraId="03A2D7A8" w14:textId="63ECB448" w:rsidR="003F659F" w:rsidRPr="00293BA2" w:rsidRDefault="003F659F" w:rsidP="0004541E">
      <w:pPr>
        <w:spacing w:after="120"/>
        <w:contextualSpacing/>
        <w:jc w:val="both"/>
        <w:rPr>
          <w:rFonts w:ascii="Calibri" w:hAnsi="Calibri" w:cs="Times New Roman"/>
        </w:rPr>
      </w:pPr>
    </w:p>
    <w:p w14:paraId="1937EDB9" w14:textId="77777777" w:rsidR="003F659F" w:rsidRPr="00293BA2" w:rsidRDefault="003F659F" w:rsidP="0004541E">
      <w:pPr>
        <w:spacing w:after="0"/>
        <w:jc w:val="both"/>
        <w:rPr>
          <w:rFonts w:ascii="Calibri" w:hAnsi="Calibri"/>
          <w:b/>
        </w:rPr>
      </w:pPr>
      <w:r w:rsidRPr="00293BA2">
        <w:rPr>
          <w:rFonts w:ascii="Calibri" w:hAnsi="Calibri"/>
          <w:b/>
        </w:rPr>
        <w:t>Άρθρο 2</w:t>
      </w:r>
      <w:r w:rsidR="0059095D" w:rsidRPr="00293BA2">
        <w:rPr>
          <w:rFonts w:ascii="Calibri" w:hAnsi="Calibri"/>
          <w:b/>
        </w:rPr>
        <w:t>2</w:t>
      </w:r>
    </w:p>
    <w:p w14:paraId="11A793B3" w14:textId="77777777" w:rsidR="005B4032" w:rsidRPr="00293BA2" w:rsidRDefault="00E84238" w:rsidP="0004541E">
      <w:pPr>
        <w:spacing w:after="0"/>
        <w:jc w:val="both"/>
        <w:rPr>
          <w:rFonts w:ascii="Calibri" w:hAnsi="Calibri"/>
          <w:b/>
        </w:rPr>
      </w:pPr>
      <w:r w:rsidRPr="00293BA2">
        <w:rPr>
          <w:rFonts w:ascii="Calibri" w:hAnsi="Calibri"/>
          <w:b/>
        </w:rPr>
        <w:t>Α</w:t>
      </w:r>
      <w:r w:rsidR="003F659F" w:rsidRPr="00293BA2">
        <w:rPr>
          <w:rFonts w:ascii="Calibri" w:hAnsi="Calibri"/>
          <w:b/>
        </w:rPr>
        <w:t xml:space="preserve">πόφαση </w:t>
      </w:r>
      <w:r w:rsidR="005B4032" w:rsidRPr="00293BA2">
        <w:rPr>
          <w:rFonts w:ascii="Calibri" w:hAnsi="Calibri"/>
          <w:b/>
        </w:rPr>
        <w:t>Ένταξης Πράξ</w:t>
      </w:r>
      <w:r w:rsidR="003F659F" w:rsidRPr="00293BA2">
        <w:rPr>
          <w:rFonts w:ascii="Calibri" w:hAnsi="Calibri"/>
          <w:b/>
        </w:rPr>
        <w:t>ης</w:t>
      </w:r>
    </w:p>
    <w:p w14:paraId="64D9E40F" w14:textId="7A7197A8" w:rsidR="005B4032" w:rsidRPr="00293BA2" w:rsidRDefault="005B4032"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Ο αρμόδιος Περιφερειάρχ</w:t>
      </w:r>
      <w:r w:rsidR="003F659F" w:rsidRPr="00293BA2">
        <w:rPr>
          <w:rFonts w:ascii="Calibri" w:hAnsi="Calibri"/>
          <w:sz w:val="22"/>
          <w:szCs w:val="22"/>
        </w:rPr>
        <w:t xml:space="preserve">ης </w:t>
      </w:r>
      <w:r w:rsidR="00E84238" w:rsidRPr="00293BA2">
        <w:rPr>
          <w:rFonts w:ascii="Calibri" w:hAnsi="Calibri"/>
          <w:sz w:val="22"/>
          <w:szCs w:val="22"/>
        </w:rPr>
        <w:t>εκδίδει απόφαση ένταξης πράξ</w:t>
      </w:r>
      <w:r w:rsidR="000731E0">
        <w:rPr>
          <w:rFonts w:ascii="Calibri" w:hAnsi="Calibri"/>
          <w:sz w:val="22"/>
          <w:szCs w:val="22"/>
        </w:rPr>
        <w:t>εων</w:t>
      </w:r>
      <w:r w:rsidR="00E84238" w:rsidRPr="00293BA2">
        <w:rPr>
          <w:rFonts w:ascii="Calibri" w:hAnsi="Calibri"/>
          <w:sz w:val="22"/>
          <w:szCs w:val="22"/>
        </w:rPr>
        <w:t xml:space="preserve"> </w:t>
      </w:r>
      <w:r w:rsidRPr="00293BA2">
        <w:rPr>
          <w:rFonts w:ascii="Calibri" w:hAnsi="Calibri"/>
          <w:sz w:val="22"/>
          <w:szCs w:val="22"/>
        </w:rPr>
        <w:t xml:space="preserve">για </w:t>
      </w:r>
      <w:r w:rsidR="00D31168" w:rsidRPr="00293BA2">
        <w:rPr>
          <w:rFonts w:ascii="Calibri" w:hAnsi="Calibri"/>
          <w:sz w:val="22"/>
          <w:szCs w:val="22"/>
        </w:rPr>
        <w:t xml:space="preserve">τις αιτήσεις </w:t>
      </w:r>
      <w:r w:rsidR="0099220F" w:rsidRPr="00293BA2">
        <w:rPr>
          <w:rFonts w:ascii="Calibri" w:hAnsi="Calibri"/>
          <w:sz w:val="22"/>
          <w:szCs w:val="22"/>
        </w:rPr>
        <w:t xml:space="preserve">που </w:t>
      </w:r>
      <w:r w:rsidR="00D31168" w:rsidRPr="00293BA2">
        <w:rPr>
          <w:rFonts w:ascii="Calibri" w:hAnsi="Calibri"/>
          <w:sz w:val="22"/>
          <w:szCs w:val="22"/>
        </w:rPr>
        <w:t xml:space="preserve">επιλέχθηκαν </w:t>
      </w:r>
      <w:r w:rsidRPr="00293BA2">
        <w:rPr>
          <w:rFonts w:ascii="Calibri" w:hAnsi="Calibri"/>
          <w:sz w:val="22"/>
          <w:szCs w:val="22"/>
        </w:rPr>
        <w:t>προς στήριξη</w:t>
      </w:r>
      <w:r w:rsidR="00434241" w:rsidRPr="00293BA2">
        <w:rPr>
          <w:rFonts w:ascii="Calibri" w:hAnsi="Calibri"/>
          <w:sz w:val="22"/>
          <w:szCs w:val="22"/>
        </w:rPr>
        <w:t xml:space="preserve"> μετά από σχετική εισήγηση της ΔΑΟΠ η οποία δεσμεύεται από τα αποτελέσματα της </w:t>
      </w:r>
      <w:r w:rsidR="00814D1A" w:rsidRPr="00293BA2">
        <w:rPr>
          <w:rFonts w:ascii="Calibri" w:hAnsi="Calibri"/>
          <w:sz w:val="22"/>
          <w:szCs w:val="22"/>
        </w:rPr>
        <w:t>γνωμοδοτικής επιτροπής</w:t>
      </w:r>
      <w:r w:rsidRPr="00293BA2">
        <w:rPr>
          <w:rFonts w:ascii="Calibri" w:hAnsi="Calibri"/>
          <w:sz w:val="22"/>
          <w:szCs w:val="22"/>
        </w:rPr>
        <w:t>.</w:t>
      </w:r>
    </w:p>
    <w:p w14:paraId="160F0FD5" w14:textId="77777777" w:rsidR="005B4032" w:rsidRPr="00293BA2" w:rsidRDefault="005B4032"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Το σχέδιο της απόφασης ένταξης παράγεται από το ΟΠΣΑΑ με βάση τις πληροφορίες που περιλαμβάνονται στις σχετικές αιτήσεις και τα αποτελέσματα της αξιολόγησης που έχουν καταχωρηθεί ήδη στο ΟΠΣΑΑ</w:t>
      </w:r>
      <w:r w:rsidR="00806C60" w:rsidRPr="00293BA2">
        <w:rPr>
          <w:rFonts w:ascii="Calibri" w:hAnsi="Calibri"/>
          <w:sz w:val="22"/>
          <w:szCs w:val="22"/>
        </w:rPr>
        <w:t xml:space="preserve"> με ευθύνη της ΔΑΟ</w:t>
      </w:r>
      <w:r w:rsidR="00D50D2C" w:rsidRPr="00293BA2">
        <w:rPr>
          <w:rFonts w:ascii="Calibri" w:hAnsi="Calibri"/>
          <w:sz w:val="22"/>
          <w:szCs w:val="22"/>
        </w:rPr>
        <w:t>Π</w:t>
      </w:r>
      <w:r w:rsidR="00806C60" w:rsidRPr="00293BA2">
        <w:rPr>
          <w:rFonts w:ascii="Calibri" w:hAnsi="Calibri"/>
          <w:sz w:val="22"/>
          <w:szCs w:val="22"/>
        </w:rPr>
        <w:t xml:space="preserve">. </w:t>
      </w:r>
    </w:p>
    <w:p w14:paraId="5ADF25EF" w14:textId="51122B3F" w:rsidR="005B4032" w:rsidRPr="00293BA2" w:rsidRDefault="005B4032"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 xml:space="preserve">Η </w:t>
      </w:r>
      <w:r w:rsidR="00E84238" w:rsidRPr="00293BA2">
        <w:rPr>
          <w:rFonts w:ascii="Calibri" w:hAnsi="Calibri"/>
          <w:sz w:val="22"/>
          <w:szCs w:val="22"/>
        </w:rPr>
        <w:t>απόφαση ένταξης πράξ</w:t>
      </w:r>
      <w:r w:rsidR="000731E0">
        <w:rPr>
          <w:rFonts w:ascii="Calibri" w:hAnsi="Calibri"/>
          <w:sz w:val="22"/>
          <w:szCs w:val="22"/>
        </w:rPr>
        <w:t>εων</w:t>
      </w:r>
      <w:r w:rsidR="00E84238" w:rsidRPr="00293BA2">
        <w:rPr>
          <w:rFonts w:ascii="Calibri" w:hAnsi="Calibri"/>
          <w:sz w:val="22"/>
          <w:szCs w:val="22"/>
        </w:rPr>
        <w:t xml:space="preserve"> </w:t>
      </w:r>
      <w:r w:rsidRPr="00293BA2">
        <w:rPr>
          <w:rFonts w:ascii="Calibri" w:hAnsi="Calibri"/>
          <w:sz w:val="22"/>
          <w:szCs w:val="22"/>
        </w:rPr>
        <w:t>περιλαμβάνει κατ’ ελάχιστον τα βασικά στοιχεία των αντίστοιχων πράξεων και ειδικά τα εξής:</w:t>
      </w:r>
    </w:p>
    <w:p w14:paraId="3DBF2D92" w14:textId="66B37C94" w:rsidR="005B4032" w:rsidRPr="00293BA2" w:rsidRDefault="00786E8C" w:rsidP="006D291A">
      <w:pPr>
        <w:pStyle w:val="a4"/>
        <w:numPr>
          <w:ilvl w:val="1"/>
          <w:numId w:val="47"/>
        </w:numPr>
        <w:tabs>
          <w:tab w:val="left" w:pos="993"/>
        </w:tabs>
        <w:spacing w:after="120"/>
        <w:ind w:left="993" w:hanging="561"/>
        <w:jc w:val="both"/>
        <w:rPr>
          <w:rFonts w:ascii="Calibri" w:hAnsi="Calibri"/>
        </w:rPr>
      </w:pPr>
      <w:r>
        <w:rPr>
          <w:rFonts w:ascii="Calibri" w:hAnsi="Calibri"/>
        </w:rPr>
        <w:t>Κωδικός ΟΠΣΑΑ</w:t>
      </w:r>
      <w:r w:rsidR="005B4032" w:rsidRPr="00293BA2">
        <w:rPr>
          <w:rFonts w:ascii="Calibri" w:hAnsi="Calibri"/>
        </w:rPr>
        <w:t>,</w:t>
      </w:r>
    </w:p>
    <w:p w14:paraId="6A441B85" w14:textId="77777777" w:rsidR="005B4032" w:rsidRPr="00293BA2" w:rsidRDefault="005B4032"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ΑΦΜ δικαιούχου,</w:t>
      </w:r>
    </w:p>
    <w:p w14:paraId="51E0A338" w14:textId="77777777" w:rsidR="000A0AA0" w:rsidRPr="00293BA2" w:rsidRDefault="000A0AA0"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Τίτλος πράξης</w:t>
      </w:r>
      <w:r w:rsidR="00434241" w:rsidRPr="00293BA2">
        <w:rPr>
          <w:rFonts w:ascii="Calibri" w:hAnsi="Calibri"/>
        </w:rPr>
        <w:t>,</w:t>
      </w:r>
    </w:p>
    <w:p w14:paraId="31E27662" w14:textId="77777777" w:rsidR="005B4032" w:rsidRPr="00293BA2" w:rsidRDefault="005B4032"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Προϋπολογισμός (ποσό στήριξης) πράξης και ένταση ενίσχυσης,</w:t>
      </w:r>
    </w:p>
    <w:p w14:paraId="57E45BAD" w14:textId="77777777" w:rsidR="003D2E92" w:rsidRPr="00293BA2" w:rsidRDefault="004D2E2B"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Αριθμ</w:t>
      </w:r>
      <w:r w:rsidR="003D2E92" w:rsidRPr="00293BA2">
        <w:rPr>
          <w:rFonts w:ascii="Calibri" w:hAnsi="Calibri"/>
        </w:rPr>
        <w:t>ός ΟΠΣΑΑ</w:t>
      </w:r>
      <w:r w:rsidR="00434241" w:rsidRPr="00293BA2">
        <w:rPr>
          <w:rFonts w:ascii="Calibri" w:hAnsi="Calibri"/>
        </w:rPr>
        <w:t>,</w:t>
      </w:r>
    </w:p>
    <w:p w14:paraId="6E9DE006" w14:textId="77777777" w:rsidR="009B6209" w:rsidRPr="00293BA2" w:rsidRDefault="005B4032"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Υποχρεώσεις</w:t>
      </w:r>
      <w:r w:rsidR="009B6209" w:rsidRPr="00293BA2">
        <w:rPr>
          <w:rFonts w:ascii="Calibri" w:hAnsi="Calibri"/>
        </w:rPr>
        <w:t xml:space="preserve">/δεσμεύσεις των </w:t>
      </w:r>
      <w:r w:rsidRPr="00293BA2">
        <w:rPr>
          <w:rFonts w:ascii="Calibri" w:hAnsi="Calibri"/>
        </w:rPr>
        <w:t>δικαιούχων</w:t>
      </w:r>
      <w:r w:rsidR="009B6209" w:rsidRPr="00293BA2">
        <w:rPr>
          <w:rFonts w:ascii="Calibri" w:hAnsi="Calibri"/>
        </w:rPr>
        <w:t>,</w:t>
      </w:r>
    </w:p>
    <w:p w14:paraId="39A840C3" w14:textId="77777777" w:rsidR="009B6209" w:rsidRPr="00293BA2" w:rsidRDefault="000A0AA0"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Δ</w:t>
      </w:r>
      <w:r w:rsidR="009B6209" w:rsidRPr="00293BA2">
        <w:rPr>
          <w:rFonts w:ascii="Calibri" w:hAnsi="Calibri"/>
        </w:rPr>
        <w:t xml:space="preserve">ιαδικασία χορήγησης της </w:t>
      </w:r>
      <w:r w:rsidRPr="00293BA2">
        <w:rPr>
          <w:rFonts w:ascii="Calibri" w:hAnsi="Calibri"/>
        </w:rPr>
        <w:t>στήριξης</w:t>
      </w:r>
      <w:r w:rsidR="009B6209" w:rsidRPr="00293BA2">
        <w:rPr>
          <w:rFonts w:ascii="Calibri" w:hAnsi="Calibri"/>
        </w:rPr>
        <w:t>,</w:t>
      </w:r>
    </w:p>
    <w:p w14:paraId="06C958FA" w14:textId="77777777" w:rsidR="009B6209" w:rsidRPr="00293BA2" w:rsidRDefault="000A0AA0" w:rsidP="006D291A">
      <w:pPr>
        <w:pStyle w:val="a4"/>
        <w:numPr>
          <w:ilvl w:val="1"/>
          <w:numId w:val="47"/>
        </w:numPr>
        <w:tabs>
          <w:tab w:val="left" w:pos="993"/>
        </w:tabs>
        <w:spacing w:after="120"/>
        <w:ind w:left="993" w:hanging="561"/>
        <w:jc w:val="both"/>
        <w:rPr>
          <w:rFonts w:ascii="Calibri" w:hAnsi="Calibri"/>
        </w:rPr>
      </w:pPr>
      <w:r w:rsidRPr="00293BA2">
        <w:rPr>
          <w:rFonts w:ascii="Calibri" w:hAnsi="Calibri"/>
        </w:rPr>
        <w:t>Έ</w:t>
      </w:r>
      <w:r w:rsidR="009B6209" w:rsidRPr="00293BA2">
        <w:rPr>
          <w:rFonts w:ascii="Calibri" w:hAnsi="Calibri"/>
        </w:rPr>
        <w:t>λεγχους και τις κυρώσεις.</w:t>
      </w:r>
    </w:p>
    <w:p w14:paraId="75672404" w14:textId="77777777" w:rsidR="005B4032" w:rsidRPr="00293BA2" w:rsidRDefault="005B4032"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 xml:space="preserve">Με ευθύνη της ΔΑΟΠ </w:t>
      </w:r>
      <w:r w:rsidR="003A5593" w:rsidRPr="00293BA2">
        <w:rPr>
          <w:rFonts w:ascii="Calibri" w:hAnsi="Calibri"/>
          <w:sz w:val="22"/>
          <w:szCs w:val="22"/>
        </w:rPr>
        <w:t xml:space="preserve">οι </w:t>
      </w:r>
      <w:r w:rsidRPr="00293BA2">
        <w:rPr>
          <w:rFonts w:ascii="Calibri" w:hAnsi="Calibri"/>
          <w:sz w:val="22"/>
          <w:szCs w:val="22"/>
        </w:rPr>
        <w:t xml:space="preserve">εν λόγω </w:t>
      </w:r>
      <w:r w:rsidR="003A5593" w:rsidRPr="00293BA2">
        <w:rPr>
          <w:rFonts w:ascii="Calibri" w:hAnsi="Calibri"/>
          <w:sz w:val="22"/>
          <w:szCs w:val="22"/>
        </w:rPr>
        <w:t>αποφάσεις</w:t>
      </w:r>
      <w:r w:rsidR="00DE7148" w:rsidRPr="00293BA2">
        <w:rPr>
          <w:rFonts w:ascii="Calibri" w:hAnsi="Calibri"/>
          <w:sz w:val="22"/>
          <w:szCs w:val="22"/>
        </w:rPr>
        <w:t xml:space="preserve"> </w:t>
      </w:r>
      <w:r w:rsidR="003A5593" w:rsidRPr="00293BA2">
        <w:rPr>
          <w:rFonts w:ascii="Calibri" w:hAnsi="Calibri"/>
          <w:sz w:val="22"/>
          <w:szCs w:val="22"/>
        </w:rPr>
        <w:t xml:space="preserve">αναρτώνται </w:t>
      </w:r>
      <w:r w:rsidRPr="00293BA2">
        <w:rPr>
          <w:rFonts w:ascii="Calibri" w:hAnsi="Calibri"/>
          <w:sz w:val="22"/>
          <w:szCs w:val="22"/>
        </w:rPr>
        <w:t>υποχρεωτικά σε ηλεκτρονική μορφή στην ιστοσελίδα της Περιφέρειας και στο πρόγραμμα «Διαύγεια» και κοινοποιούνται στις ΔΑΟΚ των Περιφερειακών Ενοτήτων καθώς και στις Ειδικές Υπηρεσίες του ΠΑΑ (ΕΥΔ και ΕΥΕ) και στον ΟΠΕΚΕΠΕ με ηλεκτρονικά μέσα, ενώ δύναται η δημοσιοποίησή τους με κάθε άλλο πρόσφορο μέσο (όπως ανάρτηση στις έδρες των ΔΑΟΠ, των ΔΑΟΚ των Περιφερειακών Ενοτήτων).</w:t>
      </w:r>
    </w:p>
    <w:p w14:paraId="10DDAC4F" w14:textId="77777777" w:rsidR="005B4032" w:rsidRPr="00293BA2" w:rsidRDefault="005B4032"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lastRenderedPageBreak/>
        <w:t>Με ευθύνη της ΔΑΟΠ τηρείται αρχείο δημοσιοποίησης.</w:t>
      </w:r>
    </w:p>
    <w:p w14:paraId="23281A1C" w14:textId="2B2333D8" w:rsidR="007A6849" w:rsidRPr="00293BA2" w:rsidRDefault="008210EA"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Μετά την έκδοση της απόφασης ένταξης, τα στοιχεία της (αριθμός και ημερομηνία πρωτοκόλλου, ΑΔΑ) καταχωρίζονται στο ΟΠΣΑΑ, με ευθύνη της ΔΑΟΠ.</w:t>
      </w:r>
      <w:r w:rsidRPr="00293BA2">
        <w:t xml:space="preserve"> </w:t>
      </w:r>
      <w:r w:rsidRPr="00293BA2">
        <w:rPr>
          <w:rFonts w:ascii="Calibri" w:hAnsi="Calibri"/>
          <w:sz w:val="22"/>
          <w:szCs w:val="22"/>
        </w:rPr>
        <w:t xml:space="preserve"> </w:t>
      </w:r>
      <w:r w:rsidR="007A6849" w:rsidRPr="00293BA2">
        <w:rPr>
          <w:rFonts w:ascii="Calibri" w:hAnsi="Calibri"/>
          <w:sz w:val="22"/>
          <w:szCs w:val="22"/>
        </w:rPr>
        <w:t xml:space="preserve">Με την έκδοση της εν λόγω απόφασης, για κάθε αίτηση που εντάσσεται, παράγεται αυτόματα από το ΟΠΣΑΑ σχετικό Τεχνικό Δελτίο Πράξης. </w:t>
      </w:r>
      <w:r w:rsidR="009220A1" w:rsidRPr="00881565">
        <w:rPr>
          <w:rFonts w:ascii="Calibri" w:hAnsi="Calibri"/>
          <w:sz w:val="22"/>
          <w:szCs w:val="22"/>
        </w:rPr>
        <w:t>Η απόφαση ένταξης πράξεων αποτελεί την πρόταση εγγραφής τους στο Πρόγραμμα Δημοσίων Επενδύσεων (ΠΔΕ). Η οριστική εγγραφή της πράξης στο ΠΔΕ γίνεται σύμφωνα με τις εκάστοτε ισχύουσες διατάξεις.</w:t>
      </w:r>
      <w:r w:rsidR="007A6849" w:rsidRPr="00293BA2">
        <w:rPr>
          <w:rFonts w:ascii="Calibri" w:hAnsi="Calibri"/>
          <w:sz w:val="22"/>
          <w:szCs w:val="22"/>
        </w:rPr>
        <w:t xml:space="preserve"> </w:t>
      </w:r>
      <w:r w:rsidR="009220A1">
        <w:rPr>
          <w:rFonts w:ascii="Calibri" w:hAnsi="Calibri"/>
          <w:sz w:val="22"/>
          <w:szCs w:val="22"/>
        </w:rPr>
        <w:t>Τα στοιχεία της απόφασης</w:t>
      </w:r>
      <w:r w:rsidR="007A6849" w:rsidRPr="00293BA2">
        <w:rPr>
          <w:rFonts w:ascii="Calibri" w:hAnsi="Calibri"/>
          <w:sz w:val="22"/>
          <w:szCs w:val="22"/>
        </w:rPr>
        <w:t xml:space="preserve"> ένταξης </w:t>
      </w:r>
      <w:r w:rsidR="009220A1" w:rsidRPr="00293BA2">
        <w:rPr>
          <w:rFonts w:ascii="Calibri" w:hAnsi="Calibri"/>
          <w:sz w:val="22"/>
          <w:szCs w:val="22"/>
        </w:rPr>
        <w:t>πράξ</w:t>
      </w:r>
      <w:r w:rsidR="009220A1">
        <w:rPr>
          <w:rFonts w:ascii="Calibri" w:hAnsi="Calibri"/>
          <w:sz w:val="22"/>
          <w:szCs w:val="22"/>
        </w:rPr>
        <w:t>εων</w:t>
      </w:r>
      <w:r w:rsidR="009220A1" w:rsidRPr="00293BA2">
        <w:rPr>
          <w:rFonts w:ascii="Calibri" w:hAnsi="Calibri"/>
          <w:sz w:val="22"/>
          <w:szCs w:val="22"/>
        </w:rPr>
        <w:t xml:space="preserve"> μεταφέρ</w:t>
      </w:r>
      <w:r w:rsidR="009220A1">
        <w:rPr>
          <w:rFonts w:ascii="Calibri" w:hAnsi="Calibri"/>
          <w:sz w:val="22"/>
          <w:szCs w:val="22"/>
        </w:rPr>
        <w:t>ον</w:t>
      </w:r>
      <w:r w:rsidR="009220A1" w:rsidRPr="00293BA2">
        <w:rPr>
          <w:rFonts w:ascii="Calibri" w:hAnsi="Calibri"/>
          <w:sz w:val="22"/>
          <w:szCs w:val="22"/>
        </w:rPr>
        <w:t xml:space="preserve">ται </w:t>
      </w:r>
      <w:r w:rsidR="007A6849" w:rsidRPr="00293BA2">
        <w:rPr>
          <w:rFonts w:ascii="Calibri" w:hAnsi="Calibri"/>
          <w:sz w:val="22"/>
          <w:szCs w:val="22"/>
        </w:rPr>
        <w:t>στο ΠΣΚΕ μέσω κατάλληλης διαδικτυακής υπηρεσίας που παρέχεται από το ΟΠΣΑΑ.</w:t>
      </w:r>
    </w:p>
    <w:p w14:paraId="547E5B9E" w14:textId="77777777" w:rsidR="005B4032" w:rsidRPr="00293BA2" w:rsidRDefault="005B4032"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 xml:space="preserve">Με ευθύνη των οικείων ΔΑΟΚ, η </w:t>
      </w:r>
      <w:r w:rsidR="00E84238" w:rsidRPr="00293BA2">
        <w:rPr>
          <w:rFonts w:ascii="Calibri" w:hAnsi="Calibri"/>
          <w:sz w:val="22"/>
          <w:szCs w:val="22"/>
        </w:rPr>
        <w:t>απόφαση ένταξης πράξης</w:t>
      </w:r>
      <w:r w:rsidRPr="00293BA2">
        <w:rPr>
          <w:rFonts w:ascii="Calibri" w:hAnsi="Calibri"/>
          <w:sz w:val="22"/>
          <w:szCs w:val="22"/>
        </w:rPr>
        <w:t xml:space="preserve"> κοινοποιείται ατομικά σε κάθε δικαιούχο με αποστολή </w:t>
      </w:r>
      <w:bookmarkStart w:id="2" w:name="OLE_LINK10"/>
      <w:bookmarkStart w:id="3" w:name="OLE_LINK11"/>
      <w:bookmarkStart w:id="4" w:name="OLE_LINK12"/>
      <w:r w:rsidRPr="00293BA2">
        <w:rPr>
          <w:rFonts w:ascii="Calibri" w:hAnsi="Calibri"/>
          <w:sz w:val="22"/>
          <w:szCs w:val="22"/>
        </w:rPr>
        <w:t xml:space="preserve">ηλεκτρονικού μηνύματος στη διεύθυνση ηλεκτρονικού ταχυδρομείου </w:t>
      </w:r>
      <w:bookmarkEnd w:id="2"/>
      <w:bookmarkEnd w:id="3"/>
      <w:bookmarkEnd w:id="4"/>
      <w:r w:rsidRPr="00293BA2">
        <w:rPr>
          <w:rFonts w:ascii="Calibri" w:hAnsi="Calibri"/>
          <w:sz w:val="22"/>
          <w:szCs w:val="22"/>
        </w:rPr>
        <w:t>που αυτός έχει δηλώσει στο ΠΣΚΕ.</w:t>
      </w:r>
      <w:r w:rsidR="001F2605" w:rsidRPr="00293BA2">
        <w:rPr>
          <w:rFonts w:ascii="Calibri" w:hAnsi="Calibri"/>
          <w:sz w:val="22"/>
          <w:szCs w:val="22"/>
        </w:rPr>
        <w:t xml:space="preserve"> Κοινοποιείται επίσης με αποστολή μηνύματος στη διεύθυνση ηλεκτρονικού ταχυδρομείου του συμβούλου που έχει συντάξει την αίτηση ενίσχυσης.</w:t>
      </w:r>
    </w:p>
    <w:p w14:paraId="0E8DA620" w14:textId="777334DF" w:rsidR="005B4032" w:rsidRPr="00293BA2" w:rsidRDefault="00E84238" w:rsidP="006D291A">
      <w:pPr>
        <w:pStyle w:val="a7"/>
        <w:widowControl w:val="0"/>
        <w:numPr>
          <w:ilvl w:val="0"/>
          <w:numId w:val="10"/>
        </w:numPr>
        <w:tabs>
          <w:tab w:val="left" w:pos="460"/>
        </w:tabs>
        <w:spacing w:after="120" w:line="276" w:lineRule="auto"/>
        <w:ind w:left="460" w:right="125"/>
        <w:rPr>
          <w:rFonts w:ascii="Calibri" w:hAnsi="Calibri"/>
          <w:sz w:val="22"/>
          <w:szCs w:val="22"/>
        </w:rPr>
      </w:pPr>
      <w:r w:rsidRPr="00293BA2">
        <w:rPr>
          <w:rFonts w:ascii="Calibri" w:hAnsi="Calibri"/>
          <w:sz w:val="22"/>
          <w:szCs w:val="22"/>
        </w:rPr>
        <w:t xml:space="preserve">Η απόφαση ένταξης </w:t>
      </w:r>
      <w:r w:rsidR="009220A1" w:rsidRPr="00293BA2">
        <w:rPr>
          <w:rFonts w:ascii="Calibri" w:hAnsi="Calibri"/>
          <w:sz w:val="22"/>
          <w:szCs w:val="22"/>
        </w:rPr>
        <w:t>πράξ</w:t>
      </w:r>
      <w:r w:rsidR="009220A1">
        <w:rPr>
          <w:rFonts w:ascii="Calibri" w:hAnsi="Calibri"/>
          <w:sz w:val="22"/>
          <w:szCs w:val="22"/>
        </w:rPr>
        <w:t>εων</w:t>
      </w:r>
      <w:r w:rsidR="009220A1" w:rsidRPr="00293BA2">
        <w:rPr>
          <w:rFonts w:ascii="Calibri" w:hAnsi="Calibri"/>
          <w:sz w:val="22"/>
          <w:szCs w:val="22"/>
        </w:rPr>
        <w:t xml:space="preserve"> </w:t>
      </w:r>
      <w:r w:rsidRPr="00293BA2">
        <w:rPr>
          <w:rFonts w:ascii="Calibri" w:hAnsi="Calibri"/>
          <w:sz w:val="22"/>
          <w:szCs w:val="22"/>
        </w:rPr>
        <w:t xml:space="preserve">καθίσταται αυτοδίκαια αποδεκτή από την ημερομηνία </w:t>
      </w:r>
      <w:r w:rsidR="00F062E1" w:rsidRPr="00293BA2">
        <w:rPr>
          <w:rFonts w:ascii="Calibri" w:hAnsi="Calibri"/>
          <w:sz w:val="22"/>
          <w:szCs w:val="22"/>
        </w:rPr>
        <w:t xml:space="preserve">έκδοσής </w:t>
      </w:r>
      <w:r w:rsidR="0099220F" w:rsidRPr="00293BA2">
        <w:rPr>
          <w:rFonts w:ascii="Calibri" w:hAnsi="Calibri"/>
          <w:sz w:val="22"/>
          <w:szCs w:val="22"/>
        </w:rPr>
        <w:t xml:space="preserve">της εκτός και </w:t>
      </w:r>
      <w:r w:rsidR="00F062E1" w:rsidRPr="00293BA2">
        <w:rPr>
          <w:rFonts w:ascii="Calibri" w:hAnsi="Calibri"/>
          <w:sz w:val="22"/>
          <w:szCs w:val="22"/>
        </w:rPr>
        <w:t xml:space="preserve">αν ο δικαιούχος υποβάλει </w:t>
      </w:r>
      <w:r w:rsidR="0099220F" w:rsidRPr="00293BA2">
        <w:rPr>
          <w:rFonts w:ascii="Calibri" w:hAnsi="Calibri"/>
          <w:sz w:val="22"/>
          <w:szCs w:val="22"/>
        </w:rPr>
        <w:t>παραίτηση.</w:t>
      </w:r>
      <w:r w:rsidR="00DE7148" w:rsidRPr="00293BA2">
        <w:rPr>
          <w:rFonts w:ascii="Calibri" w:hAnsi="Calibri"/>
          <w:sz w:val="22"/>
          <w:szCs w:val="22"/>
        </w:rPr>
        <w:t xml:space="preserve"> </w:t>
      </w:r>
      <w:r w:rsidR="0099220F" w:rsidRPr="00293BA2">
        <w:rPr>
          <w:rFonts w:ascii="Calibri" w:hAnsi="Calibri"/>
          <w:sz w:val="22"/>
          <w:szCs w:val="22"/>
        </w:rPr>
        <w:t>Η υποβολή ένστασης επί επενδύσεων που έχουν απορριφθεί ή περικοπεί δεν οδηγεί σε αναστολή της ισχύος της απόφασης ένταξης.</w:t>
      </w:r>
    </w:p>
    <w:p w14:paraId="6B2AD86A" w14:textId="77777777" w:rsidR="00D50D2C" w:rsidRPr="00293BA2" w:rsidRDefault="00D50D2C" w:rsidP="00514004">
      <w:pPr>
        <w:spacing w:after="0"/>
        <w:jc w:val="both"/>
        <w:rPr>
          <w:rFonts w:ascii="Calibri" w:hAnsi="Calibri"/>
        </w:rPr>
      </w:pPr>
    </w:p>
    <w:p w14:paraId="65BD3C96" w14:textId="77777777" w:rsidR="005B4032" w:rsidRPr="00293BA2" w:rsidRDefault="005B4032" w:rsidP="0004541E">
      <w:pPr>
        <w:spacing w:after="0"/>
        <w:jc w:val="both"/>
        <w:rPr>
          <w:rFonts w:ascii="Calibri" w:hAnsi="Calibri"/>
          <w:b/>
        </w:rPr>
      </w:pPr>
      <w:r w:rsidRPr="00293BA2">
        <w:rPr>
          <w:rFonts w:ascii="Calibri" w:hAnsi="Calibri"/>
          <w:b/>
        </w:rPr>
        <w:t xml:space="preserve">Άρθρο </w:t>
      </w:r>
      <w:r w:rsidR="003F659F" w:rsidRPr="00293BA2">
        <w:rPr>
          <w:rFonts w:ascii="Calibri" w:hAnsi="Calibri"/>
          <w:b/>
        </w:rPr>
        <w:t>2</w:t>
      </w:r>
      <w:r w:rsidR="0059095D" w:rsidRPr="00293BA2">
        <w:rPr>
          <w:rFonts w:ascii="Calibri" w:hAnsi="Calibri"/>
          <w:b/>
        </w:rPr>
        <w:t>3</w:t>
      </w:r>
    </w:p>
    <w:p w14:paraId="27CA3DDB" w14:textId="1E7F923A" w:rsidR="005B4032" w:rsidRPr="00293BA2" w:rsidRDefault="005B4032" w:rsidP="0004541E">
      <w:pPr>
        <w:spacing w:after="0"/>
        <w:jc w:val="both"/>
        <w:rPr>
          <w:rFonts w:ascii="Calibri" w:hAnsi="Calibri"/>
          <w:b/>
        </w:rPr>
      </w:pPr>
      <w:r w:rsidRPr="00293BA2">
        <w:rPr>
          <w:rFonts w:ascii="Calibri" w:hAnsi="Calibri"/>
          <w:b/>
        </w:rPr>
        <w:t xml:space="preserve">Υποβολή </w:t>
      </w:r>
      <w:proofErr w:type="spellStart"/>
      <w:r w:rsidR="00D455F6">
        <w:rPr>
          <w:rFonts w:ascii="Calibri" w:hAnsi="Calibri"/>
          <w:b/>
        </w:rPr>
        <w:t>ε</w:t>
      </w:r>
      <w:r w:rsidR="00CF34D2">
        <w:rPr>
          <w:rFonts w:ascii="Calibri" w:hAnsi="Calibri"/>
          <w:b/>
        </w:rPr>
        <w:t>νδικοφανών</w:t>
      </w:r>
      <w:proofErr w:type="spellEnd"/>
      <w:r w:rsidR="00CF34D2">
        <w:rPr>
          <w:rFonts w:ascii="Calibri" w:hAnsi="Calibri"/>
          <w:b/>
        </w:rPr>
        <w:t xml:space="preserve"> προσφυγών </w:t>
      </w:r>
    </w:p>
    <w:p w14:paraId="14B3BB99" w14:textId="40E1AA38" w:rsidR="005B4032" w:rsidRPr="00293BA2" w:rsidRDefault="005B4032"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 xml:space="preserve">Οι υποψήφιοι των οποίων οι αιτήσεις έχουν συμπεριληφθεί στους Πίνακες Αποτελεσμάτων </w:t>
      </w:r>
      <w:r w:rsidR="00421925" w:rsidRPr="00293BA2">
        <w:rPr>
          <w:rFonts w:ascii="Calibri" w:hAnsi="Calibri"/>
          <w:sz w:val="22"/>
          <w:szCs w:val="22"/>
        </w:rPr>
        <w:t xml:space="preserve">της παραγράφου </w:t>
      </w:r>
      <w:r w:rsidR="009236EF" w:rsidRPr="00293BA2">
        <w:rPr>
          <w:rFonts w:ascii="Calibri" w:hAnsi="Calibri"/>
          <w:sz w:val="22"/>
          <w:szCs w:val="22"/>
        </w:rPr>
        <w:t xml:space="preserve">14 </w:t>
      </w:r>
      <w:r w:rsidR="00421925" w:rsidRPr="00293BA2">
        <w:rPr>
          <w:rFonts w:ascii="Calibri" w:hAnsi="Calibri"/>
          <w:sz w:val="22"/>
          <w:szCs w:val="22"/>
        </w:rPr>
        <w:t xml:space="preserve">του άρθρου 20 </w:t>
      </w:r>
      <w:r w:rsidRPr="00293BA2">
        <w:rPr>
          <w:rFonts w:ascii="Calibri" w:hAnsi="Calibri"/>
          <w:sz w:val="22"/>
          <w:szCs w:val="22"/>
        </w:rPr>
        <w:t xml:space="preserve">έχουν το δικαίωμα υποβολής </w:t>
      </w:r>
      <w:proofErr w:type="spellStart"/>
      <w:r w:rsidRPr="00293BA2">
        <w:rPr>
          <w:rFonts w:ascii="Calibri" w:hAnsi="Calibri"/>
          <w:sz w:val="22"/>
          <w:szCs w:val="22"/>
        </w:rPr>
        <w:t>ενδικοφανούς</w:t>
      </w:r>
      <w:proofErr w:type="spellEnd"/>
      <w:r w:rsidRPr="00293BA2">
        <w:rPr>
          <w:rFonts w:ascii="Calibri" w:hAnsi="Calibri"/>
          <w:sz w:val="22"/>
          <w:szCs w:val="22"/>
        </w:rPr>
        <w:t xml:space="preserve"> προσφυγής με την έννοια του άρθρου 25 του νόμου 2690/1999,» κατά της σχετικής απόφασης των </w:t>
      </w:r>
      <w:r w:rsidR="006F0F9C" w:rsidRPr="00293BA2">
        <w:rPr>
          <w:rFonts w:ascii="Calibri" w:hAnsi="Calibri"/>
          <w:sz w:val="22"/>
          <w:szCs w:val="22"/>
        </w:rPr>
        <w:t>α</w:t>
      </w:r>
      <w:r w:rsidRPr="00293BA2">
        <w:rPr>
          <w:rFonts w:ascii="Calibri" w:hAnsi="Calibri"/>
          <w:sz w:val="22"/>
          <w:szCs w:val="22"/>
        </w:rPr>
        <w:t xml:space="preserve">ποτελεσμάτων </w:t>
      </w:r>
      <w:r w:rsidR="006F0F9C" w:rsidRPr="00293BA2">
        <w:rPr>
          <w:rFonts w:ascii="Calibri" w:hAnsi="Calibri"/>
          <w:sz w:val="22"/>
          <w:szCs w:val="22"/>
        </w:rPr>
        <w:t>α</w:t>
      </w:r>
      <w:r w:rsidRPr="00293BA2">
        <w:rPr>
          <w:rFonts w:ascii="Calibri" w:hAnsi="Calibri"/>
          <w:sz w:val="22"/>
          <w:szCs w:val="22"/>
        </w:rPr>
        <w:t>ξιολόγησης.</w:t>
      </w:r>
    </w:p>
    <w:p w14:paraId="4E30A988" w14:textId="6013A7CD" w:rsidR="00546AE8" w:rsidRPr="00293BA2" w:rsidRDefault="005B4032"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 xml:space="preserve">Οι </w:t>
      </w:r>
      <w:proofErr w:type="spellStart"/>
      <w:r w:rsidR="00C07F24">
        <w:rPr>
          <w:rFonts w:ascii="Calibri" w:hAnsi="Calibri"/>
          <w:sz w:val="22"/>
          <w:szCs w:val="22"/>
        </w:rPr>
        <w:t>ενδικοφανείς</w:t>
      </w:r>
      <w:proofErr w:type="spellEnd"/>
      <w:r w:rsidR="00C07F24">
        <w:rPr>
          <w:rFonts w:ascii="Calibri" w:hAnsi="Calibri"/>
          <w:sz w:val="22"/>
          <w:szCs w:val="22"/>
        </w:rPr>
        <w:t xml:space="preserve"> προσφυγές </w:t>
      </w:r>
      <w:r w:rsidRPr="00293BA2">
        <w:rPr>
          <w:rFonts w:ascii="Calibri" w:hAnsi="Calibri"/>
          <w:sz w:val="22"/>
          <w:szCs w:val="22"/>
        </w:rPr>
        <w:t xml:space="preserve">του παρόντος ασκούνται άπαξ, εντός αποκλειστικής προθεσμίας </w:t>
      </w:r>
      <w:r w:rsidR="000C5FA0" w:rsidRPr="00293BA2">
        <w:rPr>
          <w:rFonts w:ascii="Calibri" w:hAnsi="Calibri"/>
          <w:sz w:val="22"/>
          <w:szCs w:val="22"/>
        </w:rPr>
        <w:t>ενός μήνα</w:t>
      </w:r>
      <w:r w:rsidRPr="00293BA2">
        <w:rPr>
          <w:rFonts w:ascii="Calibri" w:hAnsi="Calibri"/>
          <w:sz w:val="22"/>
          <w:szCs w:val="22"/>
        </w:rPr>
        <w:t xml:space="preserve"> από την επομένη της έκδοσης της απόφασης του Περιφερειάρχη σύμφωνα με την παράγραφο </w:t>
      </w:r>
      <w:r w:rsidR="00546AE8" w:rsidRPr="00293BA2">
        <w:rPr>
          <w:rFonts w:ascii="Calibri" w:hAnsi="Calibri"/>
          <w:sz w:val="22"/>
          <w:szCs w:val="22"/>
        </w:rPr>
        <w:t>1</w:t>
      </w:r>
      <w:r w:rsidR="00D31168" w:rsidRPr="00293BA2">
        <w:rPr>
          <w:rFonts w:ascii="Calibri" w:hAnsi="Calibri"/>
          <w:sz w:val="22"/>
          <w:szCs w:val="22"/>
        </w:rPr>
        <w:t>4</w:t>
      </w:r>
      <w:r w:rsidR="00546AE8" w:rsidRPr="00293BA2">
        <w:rPr>
          <w:rFonts w:ascii="Calibri" w:hAnsi="Calibri"/>
          <w:sz w:val="22"/>
          <w:szCs w:val="22"/>
        </w:rPr>
        <w:t xml:space="preserve"> </w:t>
      </w:r>
      <w:r w:rsidRPr="00293BA2">
        <w:rPr>
          <w:rFonts w:ascii="Calibri" w:hAnsi="Calibri"/>
          <w:sz w:val="22"/>
          <w:szCs w:val="22"/>
        </w:rPr>
        <w:t xml:space="preserve">του άρθρου </w:t>
      </w:r>
      <w:r w:rsidR="00D31168" w:rsidRPr="00293BA2">
        <w:rPr>
          <w:rFonts w:ascii="Calibri" w:hAnsi="Calibri"/>
          <w:sz w:val="22"/>
          <w:szCs w:val="22"/>
        </w:rPr>
        <w:t>20</w:t>
      </w:r>
      <w:r w:rsidRPr="00293BA2">
        <w:rPr>
          <w:rFonts w:ascii="Calibri" w:hAnsi="Calibri"/>
          <w:sz w:val="22"/>
          <w:szCs w:val="22"/>
        </w:rPr>
        <w:t>. Ενστάσεις που υ</w:t>
      </w:r>
      <w:r w:rsidR="00AB503B" w:rsidRPr="00293BA2">
        <w:rPr>
          <w:rFonts w:ascii="Calibri" w:hAnsi="Calibri"/>
          <w:sz w:val="22"/>
          <w:szCs w:val="22"/>
        </w:rPr>
        <w:t>ποβάλλονται εκτός των προβλεπόμε</w:t>
      </w:r>
      <w:r w:rsidRPr="00293BA2">
        <w:rPr>
          <w:rFonts w:ascii="Calibri" w:hAnsi="Calibri"/>
          <w:sz w:val="22"/>
          <w:szCs w:val="22"/>
        </w:rPr>
        <w:t>νων προθεσμιών δεν γίνονται</w:t>
      </w:r>
      <w:r w:rsidR="006401F2" w:rsidRPr="00293BA2">
        <w:rPr>
          <w:rFonts w:ascii="Calibri" w:hAnsi="Calibri"/>
          <w:sz w:val="22"/>
          <w:szCs w:val="22"/>
        </w:rPr>
        <w:t xml:space="preserve"> </w:t>
      </w:r>
      <w:r w:rsidRPr="00293BA2">
        <w:rPr>
          <w:rFonts w:ascii="Calibri" w:hAnsi="Calibri"/>
          <w:sz w:val="22"/>
          <w:szCs w:val="22"/>
        </w:rPr>
        <w:t>παραδεκτές</w:t>
      </w:r>
      <w:r w:rsidR="006401F2" w:rsidRPr="00293BA2">
        <w:rPr>
          <w:rFonts w:ascii="Calibri" w:hAnsi="Calibri"/>
          <w:sz w:val="22"/>
          <w:szCs w:val="22"/>
        </w:rPr>
        <w:t xml:space="preserve"> </w:t>
      </w:r>
      <w:r w:rsidRPr="00293BA2">
        <w:rPr>
          <w:rFonts w:ascii="Calibri" w:hAnsi="Calibri"/>
          <w:sz w:val="22"/>
          <w:szCs w:val="22"/>
        </w:rPr>
        <w:t>και</w:t>
      </w:r>
      <w:r w:rsidR="006401F2" w:rsidRPr="00293BA2">
        <w:rPr>
          <w:rFonts w:ascii="Calibri" w:hAnsi="Calibri"/>
          <w:sz w:val="22"/>
          <w:szCs w:val="22"/>
        </w:rPr>
        <w:t xml:space="preserve"> </w:t>
      </w:r>
      <w:r w:rsidRPr="00293BA2">
        <w:rPr>
          <w:rFonts w:ascii="Calibri" w:hAnsi="Calibri"/>
          <w:sz w:val="22"/>
          <w:szCs w:val="22"/>
        </w:rPr>
        <w:t>αρχειοθετούνται</w:t>
      </w:r>
      <w:r w:rsidR="006401F2" w:rsidRPr="00293BA2">
        <w:rPr>
          <w:rFonts w:ascii="Calibri" w:hAnsi="Calibri"/>
          <w:sz w:val="22"/>
          <w:szCs w:val="22"/>
        </w:rPr>
        <w:t xml:space="preserve"> </w:t>
      </w:r>
      <w:r w:rsidRPr="00293BA2">
        <w:rPr>
          <w:rFonts w:ascii="Calibri" w:hAnsi="Calibri"/>
          <w:sz w:val="22"/>
          <w:szCs w:val="22"/>
        </w:rPr>
        <w:t>χωρίς</w:t>
      </w:r>
      <w:r w:rsidR="006401F2" w:rsidRPr="00293BA2">
        <w:rPr>
          <w:rFonts w:ascii="Calibri" w:hAnsi="Calibri"/>
          <w:sz w:val="22"/>
          <w:szCs w:val="22"/>
        </w:rPr>
        <w:t xml:space="preserve"> </w:t>
      </w:r>
      <w:r w:rsidRPr="00293BA2">
        <w:rPr>
          <w:rFonts w:ascii="Calibri" w:hAnsi="Calibri"/>
          <w:sz w:val="22"/>
          <w:szCs w:val="22"/>
        </w:rPr>
        <w:t>περαιτέρω</w:t>
      </w:r>
      <w:r w:rsidR="006401F2" w:rsidRPr="00293BA2">
        <w:rPr>
          <w:rFonts w:ascii="Calibri" w:hAnsi="Calibri"/>
          <w:sz w:val="22"/>
          <w:szCs w:val="22"/>
        </w:rPr>
        <w:t xml:space="preserve"> </w:t>
      </w:r>
      <w:r w:rsidRPr="00293BA2">
        <w:rPr>
          <w:rFonts w:ascii="Calibri" w:hAnsi="Calibri"/>
          <w:sz w:val="22"/>
          <w:szCs w:val="22"/>
        </w:rPr>
        <w:t>εξέταση.</w:t>
      </w:r>
    </w:p>
    <w:p w14:paraId="3BE4B527" w14:textId="4AC5193F" w:rsidR="005B4032" w:rsidRPr="00293BA2" w:rsidRDefault="002D189A"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Η</w:t>
      </w:r>
      <w:r w:rsidR="006401F2" w:rsidRPr="00293BA2">
        <w:rPr>
          <w:rFonts w:ascii="Calibri" w:hAnsi="Calibri"/>
          <w:sz w:val="22"/>
          <w:szCs w:val="22"/>
        </w:rPr>
        <w:t xml:space="preserve"> </w:t>
      </w:r>
      <w:proofErr w:type="spellStart"/>
      <w:r w:rsidR="00C07F24">
        <w:rPr>
          <w:rFonts w:ascii="Calibri" w:hAnsi="Calibri"/>
          <w:sz w:val="22"/>
          <w:szCs w:val="22"/>
        </w:rPr>
        <w:t>ενδικοφανής</w:t>
      </w:r>
      <w:proofErr w:type="spellEnd"/>
      <w:r w:rsidR="00C07F24">
        <w:rPr>
          <w:rFonts w:ascii="Calibri" w:hAnsi="Calibri"/>
          <w:sz w:val="22"/>
          <w:szCs w:val="22"/>
        </w:rPr>
        <w:t xml:space="preserve"> προσφυγή </w:t>
      </w:r>
      <w:r w:rsidR="005B4032" w:rsidRPr="00293BA2">
        <w:rPr>
          <w:rFonts w:ascii="Calibri" w:hAnsi="Calibri"/>
          <w:sz w:val="22"/>
          <w:szCs w:val="22"/>
        </w:rPr>
        <w:t xml:space="preserve">υποβάλλεται καταρχήν ηλεκτρονικά μέσω ΠΣΚΕ, σύμφωνα με σχετικό τυποποιημένο υπόδειγμα, μαζί με οποιοδήποτε επιπλέον στοιχείο (σε μορφή εγγράφου </w:t>
      </w:r>
      <w:proofErr w:type="spellStart"/>
      <w:r w:rsidR="005B4032" w:rsidRPr="00293BA2">
        <w:rPr>
          <w:rFonts w:ascii="Calibri" w:hAnsi="Calibri"/>
          <w:sz w:val="22"/>
          <w:szCs w:val="22"/>
        </w:rPr>
        <w:t>pdf</w:t>
      </w:r>
      <w:proofErr w:type="spellEnd"/>
      <w:r w:rsidR="005B4032" w:rsidRPr="00293BA2">
        <w:rPr>
          <w:rFonts w:ascii="Calibri" w:hAnsi="Calibri"/>
          <w:sz w:val="22"/>
          <w:szCs w:val="22"/>
        </w:rPr>
        <w:t xml:space="preserve">). Μετά την ηλεκτρονική της υποβολή, το έγγραφο της ένστασης όπως παράγεται από το ΠΣΚΕ υποβάλλεται υπογεγραμμένο από το δικαιούχο ή το νόμιμο εκπρόσωπο συνοδευόμενο από όλα τα κατά περίπτωση σχετικά </w:t>
      </w:r>
      <w:r w:rsidR="00546AE8" w:rsidRPr="00293BA2">
        <w:rPr>
          <w:rFonts w:ascii="Calibri" w:hAnsi="Calibri"/>
          <w:sz w:val="22"/>
          <w:szCs w:val="22"/>
        </w:rPr>
        <w:t xml:space="preserve">δικαιολογητικά </w:t>
      </w:r>
      <w:r w:rsidR="005B4032" w:rsidRPr="00293BA2">
        <w:rPr>
          <w:rFonts w:ascii="Calibri" w:hAnsi="Calibri"/>
          <w:sz w:val="22"/>
          <w:szCs w:val="22"/>
        </w:rPr>
        <w:t>στην οικεία ΔΑΟΚ το αργότερο εντός πέντε εργάσιμων ημερών από την ηλεκτρονική υποβολή του αιτήματος μέσω ΠΣΚΕ, λαμβάνοντας σχετικό πρωτόκολλο υποβολής. Οι εν λόγω αιτήσεις ενστάσεων διαβιβάζονται άμεσα στη ΔΑΟΠ προς εξέταση.</w:t>
      </w:r>
    </w:p>
    <w:p w14:paraId="50065E7A" w14:textId="0086AE52" w:rsidR="005B4032" w:rsidRPr="00293BA2" w:rsidRDefault="00D61E2E" w:rsidP="00D61E2E">
      <w:pPr>
        <w:pStyle w:val="a7"/>
        <w:widowControl w:val="0"/>
        <w:numPr>
          <w:ilvl w:val="0"/>
          <w:numId w:val="11"/>
        </w:numPr>
        <w:spacing w:after="120" w:line="276" w:lineRule="auto"/>
        <w:ind w:left="567" w:right="125"/>
        <w:rPr>
          <w:rFonts w:ascii="Calibri" w:hAnsi="Calibri"/>
          <w:sz w:val="22"/>
          <w:szCs w:val="22"/>
        </w:rPr>
      </w:pPr>
      <w:r w:rsidRPr="00293BA2">
        <w:rPr>
          <w:rFonts w:ascii="Calibri" w:hAnsi="Calibri"/>
          <w:sz w:val="22"/>
          <w:szCs w:val="22"/>
        </w:rPr>
        <w:t xml:space="preserve">Η εξέταση των </w:t>
      </w:r>
      <w:proofErr w:type="spellStart"/>
      <w:r w:rsidR="00C07F24">
        <w:rPr>
          <w:rFonts w:ascii="Calibri" w:hAnsi="Calibri"/>
          <w:sz w:val="22"/>
          <w:szCs w:val="22"/>
        </w:rPr>
        <w:t>ενδικοφανών</w:t>
      </w:r>
      <w:proofErr w:type="spellEnd"/>
      <w:r w:rsidR="00C07F24">
        <w:rPr>
          <w:rFonts w:ascii="Calibri" w:hAnsi="Calibri"/>
          <w:sz w:val="22"/>
          <w:szCs w:val="22"/>
        </w:rPr>
        <w:t xml:space="preserve"> προσφυγών </w:t>
      </w:r>
      <w:r w:rsidRPr="00293BA2">
        <w:rPr>
          <w:rFonts w:ascii="Calibri" w:hAnsi="Calibri"/>
          <w:sz w:val="22"/>
          <w:szCs w:val="22"/>
        </w:rPr>
        <w:t xml:space="preserve">γίνεται από Επιτροπές Ενστάσεων (μία ή περισσότερες) οι οποίες αποτελούνται από τρία μέλη με τους αναπληρωτές τους. Μέλη δύναται να είναι κατά προτεραιότητα υπάλληλοι - γεωτεχνικοί ή TE γεωπονίας, οικονομικοί και μηχανικοί των αρμόδιων υπηρεσιών της Περιφέρειας, της Αποκεντρωμένης Διοίκησης, ύστερα από πρόταση του Γενικού Γραμματέα της Αποκεντρωμένης Διοίκησης ή/και την εγγραφή τους στο μητρώο και των Αποκεντρωμένων και Περιφερειακών Υπηρεσιών του ΥΠΑΑΤ, ύστερα από εισήγηση της Γενικής Διεύθυνσης Αποκεντρωμένων Δομών του ΥΠΑΑΤ ή/και την εγγραφή τους στο μητρώο. Οι εν λόγω επιτροπές συστήνονται με απόφαση του Περιφερειάρχη η οποία αναρτάται στο Διαύγεια, στην ιστοσελίδα της Περιφέρειας και κοινοποιείται στην EYE ΠΑΑ. Οι επιτροπές εξετάζουν το σύνολο των ενστάσεων από όλες τις Περιφερειακές Ενότητες της οικείας Περιφέρειας και συντάσσουν </w:t>
      </w:r>
      <w:r w:rsidRPr="00293BA2">
        <w:rPr>
          <w:rFonts w:ascii="Calibri" w:hAnsi="Calibri"/>
          <w:sz w:val="22"/>
          <w:szCs w:val="22"/>
        </w:rPr>
        <w:lastRenderedPageBreak/>
        <w:t xml:space="preserve">αιτιολογημένο πόρισμα. </w:t>
      </w:r>
    </w:p>
    <w:p w14:paraId="1F6348D6" w14:textId="77777777" w:rsidR="005B4032" w:rsidRPr="00293BA2" w:rsidRDefault="005B4032"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Σε κάθε περίπτωση, πρέπει να εξασφαλίζεται ότι άτομα που έχουν</w:t>
      </w:r>
      <w:r w:rsidR="00C77D36" w:rsidRPr="00293BA2">
        <w:rPr>
          <w:rFonts w:ascii="Calibri" w:hAnsi="Calibri"/>
          <w:sz w:val="22"/>
          <w:szCs w:val="22"/>
        </w:rPr>
        <w:t xml:space="preserve"> αξιολογήσει ή γνωμοδοτήσει επί της </w:t>
      </w:r>
      <w:r w:rsidRPr="00293BA2">
        <w:rPr>
          <w:rFonts w:ascii="Calibri" w:hAnsi="Calibri"/>
          <w:sz w:val="22"/>
          <w:szCs w:val="22"/>
        </w:rPr>
        <w:t>αίτησης στήριξης δεν συμμετέχουν στη διαδικασία εξέτασης προσφυγής που αφορά τη συγκεκριμένη αίτηση. Επιπλέον, εξασφαλίζεται ότι για τα άτομα που μετέχουν στην εξέταση των ενστάσεων τηρείται η εχεμύθεια και ότι δεν υφίσταται σύγκρουση συμφερόντων, μέσω υποβολής κατάλληλης δήλωσης.</w:t>
      </w:r>
    </w:p>
    <w:p w14:paraId="3EEDFD67" w14:textId="2E681471" w:rsidR="005B4032" w:rsidRPr="00293BA2" w:rsidRDefault="005B4032"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 xml:space="preserve">Οι </w:t>
      </w:r>
      <w:proofErr w:type="spellStart"/>
      <w:r w:rsidR="00C07F24">
        <w:rPr>
          <w:rFonts w:ascii="Calibri" w:hAnsi="Calibri"/>
          <w:sz w:val="22"/>
          <w:szCs w:val="22"/>
        </w:rPr>
        <w:t>ενδικοφανείς</w:t>
      </w:r>
      <w:proofErr w:type="spellEnd"/>
      <w:r w:rsidR="00C07F24">
        <w:rPr>
          <w:rFonts w:ascii="Calibri" w:hAnsi="Calibri"/>
          <w:sz w:val="22"/>
          <w:szCs w:val="22"/>
        </w:rPr>
        <w:t xml:space="preserve"> προσφυγές </w:t>
      </w:r>
      <w:r w:rsidRPr="00293BA2">
        <w:rPr>
          <w:rFonts w:ascii="Calibri" w:hAnsi="Calibri"/>
          <w:sz w:val="22"/>
          <w:szCs w:val="22"/>
        </w:rPr>
        <w:t>εξετάζονται ως προς τη νομιμότητα της πράξης κατά της οποίας στρέφονται όσο και ως προς την ουσία της υπόθεσης.</w:t>
      </w:r>
    </w:p>
    <w:p w14:paraId="4B1F3315" w14:textId="203F912C" w:rsidR="00421925" w:rsidRPr="00293BA2" w:rsidRDefault="005B4032"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 xml:space="preserve">Η εξέταση των </w:t>
      </w:r>
      <w:proofErr w:type="spellStart"/>
      <w:r w:rsidR="00C07F24">
        <w:rPr>
          <w:rFonts w:ascii="Calibri" w:hAnsi="Calibri"/>
          <w:sz w:val="22"/>
          <w:szCs w:val="22"/>
        </w:rPr>
        <w:t>ενδικοφανών</w:t>
      </w:r>
      <w:proofErr w:type="spellEnd"/>
      <w:r w:rsidR="00C07F24">
        <w:rPr>
          <w:rFonts w:ascii="Calibri" w:hAnsi="Calibri"/>
          <w:sz w:val="22"/>
          <w:szCs w:val="22"/>
        </w:rPr>
        <w:t xml:space="preserve"> προσφυγών</w:t>
      </w:r>
      <w:r w:rsidR="00C07F24" w:rsidRPr="00293BA2">
        <w:rPr>
          <w:rFonts w:ascii="Calibri" w:hAnsi="Calibri"/>
          <w:sz w:val="22"/>
          <w:szCs w:val="22"/>
        </w:rPr>
        <w:t xml:space="preserve"> </w:t>
      </w:r>
      <w:r w:rsidRPr="00293BA2">
        <w:rPr>
          <w:rFonts w:ascii="Calibri" w:hAnsi="Calibri"/>
          <w:sz w:val="22"/>
          <w:szCs w:val="22"/>
        </w:rPr>
        <w:t xml:space="preserve">ολοκληρώνεται εντός προθεσμίας ενός </w:t>
      </w:r>
      <w:r w:rsidR="00EF710E" w:rsidRPr="00293BA2">
        <w:rPr>
          <w:rFonts w:ascii="Calibri" w:hAnsi="Calibri"/>
          <w:sz w:val="22"/>
          <w:szCs w:val="22"/>
        </w:rPr>
        <w:t>μηνός</w:t>
      </w:r>
      <w:r w:rsidRPr="00293BA2">
        <w:rPr>
          <w:rFonts w:ascii="Calibri" w:hAnsi="Calibri"/>
          <w:sz w:val="22"/>
          <w:szCs w:val="22"/>
        </w:rPr>
        <w:t xml:space="preserve"> από την καταληκτική ημερομηνία υποβολής της φυσικής αίτησης της ένστασης στις ΔΑΟΚ σύμφωνα με την παράγραφο 2 </w:t>
      </w:r>
      <w:r w:rsidR="00421925" w:rsidRPr="00293BA2">
        <w:rPr>
          <w:rFonts w:ascii="Calibri" w:hAnsi="Calibri"/>
          <w:sz w:val="22"/>
          <w:szCs w:val="22"/>
        </w:rPr>
        <w:t>του παρόντος άρθρου</w:t>
      </w:r>
      <w:r w:rsidRPr="00293BA2">
        <w:rPr>
          <w:rFonts w:ascii="Calibri" w:hAnsi="Calibri"/>
          <w:sz w:val="22"/>
          <w:szCs w:val="22"/>
        </w:rPr>
        <w:t xml:space="preserve">. </w:t>
      </w:r>
    </w:p>
    <w:p w14:paraId="06F77E3B" w14:textId="431E0ED4" w:rsidR="00421925" w:rsidRPr="00293BA2" w:rsidRDefault="00421925"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Μετά την ολοκλήρωση της εκδίκασης της υποβολής των</w:t>
      </w:r>
      <w:r w:rsidR="00C07F24">
        <w:rPr>
          <w:rFonts w:ascii="Calibri" w:hAnsi="Calibri"/>
          <w:sz w:val="22"/>
          <w:szCs w:val="22"/>
        </w:rPr>
        <w:t xml:space="preserve"> </w:t>
      </w:r>
      <w:proofErr w:type="spellStart"/>
      <w:r w:rsidR="00C07F24">
        <w:rPr>
          <w:rFonts w:ascii="Calibri" w:hAnsi="Calibri"/>
          <w:sz w:val="22"/>
          <w:szCs w:val="22"/>
        </w:rPr>
        <w:t>ενδικοφανών</w:t>
      </w:r>
      <w:proofErr w:type="spellEnd"/>
      <w:r w:rsidR="00C07F24">
        <w:rPr>
          <w:rFonts w:ascii="Calibri" w:hAnsi="Calibri"/>
          <w:sz w:val="22"/>
          <w:szCs w:val="22"/>
        </w:rPr>
        <w:t xml:space="preserve"> προσφυγών</w:t>
      </w:r>
      <w:r w:rsidRPr="00293BA2">
        <w:rPr>
          <w:rFonts w:ascii="Calibri" w:hAnsi="Calibri"/>
          <w:sz w:val="22"/>
          <w:szCs w:val="22"/>
        </w:rPr>
        <w:t xml:space="preserve">, σύμφωνα με τα σχετικά αποτελέσματα που είναι διαθέσιμα στο ΠΣΚΕ, με απόφαση του Περιφερειάρχη οι ΔΑΟΠ </w:t>
      </w:r>
      <w:proofErr w:type="spellStart"/>
      <w:r w:rsidRPr="00293BA2">
        <w:rPr>
          <w:rFonts w:ascii="Calibri" w:hAnsi="Calibri"/>
          <w:sz w:val="22"/>
          <w:szCs w:val="22"/>
        </w:rPr>
        <w:t>επικαιροποιούν</w:t>
      </w:r>
      <w:proofErr w:type="spellEnd"/>
      <w:r w:rsidRPr="00293BA2">
        <w:rPr>
          <w:rFonts w:ascii="Calibri" w:hAnsi="Calibri"/>
          <w:sz w:val="22"/>
          <w:szCs w:val="22"/>
        </w:rPr>
        <w:t xml:space="preserve"> τον Πίνακα Αποτελεσμάτων Αξιολόγησης όπου απεικονίζεται η νέα βαθμολογική κατάταξη των υποψηφίων. Οι Πίνακες Αποτελεσμάτων Αξιολόγησης είναι οι εξής:</w:t>
      </w:r>
    </w:p>
    <w:p w14:paraId="5FB2497D" w14:textId="77777777" w:rsidR="00421925" w:rsidRPr="00293BA2" w:rsidRDefault="00421925" w:rsidP="006D291A">
      <w:pPr>
        <w:pStyle w:val="a7"/>
        <w:numPr>
          <w:ilvl w:val="1"/>
          <w:numId w:val="11"/>
        </w:numPr>
        <w:spacing w:after="120" w:line="276" w:lineRule="auto"/>
        <w:ind w:left="993" w:right="125" w:hanging="425"/>
        <w:rPr>
          <w:rFonts w:ascii="Calibri" w:hAnsi="Calibri"/>
          <w:sz w:val="22"/>
          <w:szCs w:val="22"/>
        </w:rPr>
      </w:pPr>
      <w:r w:rsidRPr="00293BA2">
        <w:rPr>
          <w:rFonts w:ascii="Calibri" w:hAnsi="Calibri"/>
          <w:sz w:val="22"/>
          <w:szCs w:val="22"/>
        </w:rPr>
        <w:t>Πίνακας Δικαιούχων.</w:t>
      </w:r>
    </w:p>
    <w:p w14:paraId="55BA391E" w14:textId="77777777" w:rsidR="00421925" w:rsidRPr="00293BA2" w:rsidRDefault="00421925" w:rsidP="006D291A">
      <w:pPr>
        <w:pStyle w:val="a7"/>
        <w:numPr>
          <w:ilvl w:val="1"/>
          <w:numId w:val="11"/>
        </w:numPr>
        <w:spacing w:after="120" w:line="276" w:lineRule="auto"/>
        <w:ind w:left="993" w:right="125" w:hanging="425"/>
        <w:rPr>
          <w:rFonts w:ascii="Calibri" w:hAnsi="Calibri"/>
          <w:sz w:val="22"/>
          <w:szCs w:val="22"/>
        </w:rPr>
      </w:pPr>
      <w:r w:rsidRPr="00293BA2">
        <w:rPr>
          <w:rFonts w:ascii="Calibri" w:hAnsi="Calibri"/>
          <w:sz w:val="22"/>
          <w:szCs w:val="22"/>
        </w:rPr>
        <w:t>Πίνακας Επιλαχόντων.</w:t>
      </w:r>
    </w:p>
    <w:p w14:paraId="642E25A3" w14:textId="77777777" w:rsidR="00421925" w:rsidRPr="00293BA2" w:rsidRDefault="00421925" w:rsidP="006D291A">
      <w:pPr>
        <w:pStyle w:val="a7"/>
        <w:numPr>
          <w:ilvl w:val="1"/>
          <w:numId w:val="11"/>
        </w:numPr>
        <w:spacing w:after="120" w:line="276" w:lineRule="auto"/>
        <w:ind w:left="993" w:right="125" w:hanging="425"/>
        <w:rPr>
          <w:rFonts w:ascii="Calibri" w:hAnsi="Calibri"/>
          <w:sz w:val="22"/>
          <w:szCs w:val="22"/>
        </w:rPr>
      </w:pPr>
      <w:r w:rsidRPr="00293BA2">
        <w:rPr>
          <w:rFonts w:ascii="Calibri" w:hAnsi="Calibri"/>
          <w:sz w:val="22"/>
          <w:szCs w:val="22"/>
        </w:rPr>
        <w:t>Πίνακας Απορριπτόμενων.</w:t>
      </w:r>
    </w:p>
    <w:p w14:paraId="5966D413" w14:textId="19F56401" w:rsidR="00421925" w:rsidRPr="00CC7ACA" w:rsidRDefault="00421925" w:rsidP="006D291A">
      <w:pPr>
        <w:pStyle w:val="a7"/>
        <w:widowControl w:val="0"/>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 xml:space="preserve">Για τους </w:t>
      </w:r>
      <w:proofErr w:type="spellStart"/>
      <w:r w:rsidRPr="00293BA2">
        <w:rPr>
          <w:rFonts w:ascii="Calibri" w:hAnsi="Calibri"/>
          <w:sz w:val="22"/>
          <w:szCs w:val="22"/>
        </w:rPr>
        <w:t>επικαιροποιημένους</w:t>
      </w:r>
      <w:proofErr w:type="spellEnd"/>
      <w:r w:rsidRPr="00293BA2">
        <w:rPr>
          <w:rFonts w:ascii="Calibri" w:hAnsi="Calibri"/>
          <w:sz w:val="22"/>
          <w:szCs w:val="22"/>
        </w:rPr>
        <w:t xml:space="preserve"> Πίνακες Αποτελεσμάτων </w:t>
      </w:r>
      <w:r w:rsidR="00814D1A" w:rsidRPr="00293BA2">
        <w:rPr>
          <w:rFonts w:ascii="Calibri" w:hAnsi="Calibri"/>
          <w:sz w:val="22"/>
          <w:szCs w:val="22"/>
        </w:rPr>
        <w:t xml:space="preserve">Αξιολόγησης </w:t>
      </w:r>
      <w:r w:rsidRPr="00293BA2">
        <w:rPr>
          <w:rFonts w:ascii="Calibri" w:hAnsi="Calibri"/>
          <w:sz w:val="22"/>
          <w:szCs w:val="22"/>
        </w:rPr>
        <w:t xml:space="preserve">που προκύπτουν μέχρι εξάντλησης των πόρων, ακολουθούνται οι διαδικασίες δημοσιότητας σύμφωνα με την παράγραφο </w:t>
      </w:r>
      <w:r w:rsidR="009236EF" w:rsidRPr="00293BA2">
        <w:rPr>
          <w:rFonts w:ascii="Calibri" w:hAnsi="Calibri"/>
          <w:sz w:val="22"/>
          <w:szCs w:val="22"/>
        </w:rPr>
        <w:t xml:space="preserve">16 </w:t>
      </w:r>
      <w:r w:rsidR="005F3EC9" w:rsidRPr="00293BA2">
        <w:rPr>
          <w:rFonts w:ascii="Calibri" w:hAnsi="Calibri"/>
          <w:sz w:val="22"/>
          <w:szCs w:val="22"/>
        </w:rPr>
        <w:t xml:space="preserve">του άρθρου 20 </w:t>
      </w:r>
      <w:r w:rsidRPr="00293BA2">
        <w:rPr>
          <w:rFonts w:ascii="Calibri" w:hAnsi="Calibri"/>
          <w:sz w:val="22"/>
          <w:szCs w:val="22"/>
        </w:rPr>
        <w:t xml:space="preserve">και οι διαδικασίες ενημέρωσης των δικαιούχων από τις ΔΑΟΚ σύμφωνα με </w:t>
      </w:r>
      <w:r w:rsidR="004516A9" w:rsidRPr="00293BA2">
        <w:rPr>
          <w:rFonts w:ascii="Calibri" w:hAnsi="Calibri"/>
          <w:sz w:val="22"/>
          <w:szCs w:val="22"/>
        </w:rPr>
        <w:t>τ</w:t>
      </w:r>
      <w:r w:rsidR="009236EF" w:rsidRPr="00293BA2">
        <w:rPr>
          <w:rFonts w:ascii="Calibri" w:hAnsi="Calibri"/>
          <w:sz w:val="22"/>
          <w:szCs w:val="22"/>
        </w:rPr>
        <w:t xml:space="preserve">ην </w:t>
      </w:r>
      <w:r w:rsidR="009236EF" w:rsidRPr="00CC7ACA">
        <w:rPr>
          <w:rFonts w:ascii="Calibri" w:hAnsi="Calibri"/>
          <w:sz w:val="22"/>
          <w:szCs w:val="22"/>
        </w:rPr>
        <w:t>παράγραφο 17 τ</w:t>
      </w:r>
      <w:r w:rsidR="004516A9" w:rsidRPr="00CC7ACA">
        <w:rPr>
          <w:rFonts w:ascii="Calibri" w:hAnsi="Calibri"/>
          <w:sz w:val="22"/>
          <w:szCs w:val="22"/>
        </w:rPr>
        <w:t>ο</w:t>
      </w:r>
      <w:r w:rsidR="009236EF" w:rsidRPr="00CC7ACA">
        <w:rPr>
          <w:rFonts w:ascii="Calibri" w:hAnsi="Calibri"/>
          <w:sz w:val="22"/>
          <w:szCs w:val="22"/>
        </w:rPr>
        <w:t>υ</w:t>
      </w:r>
      <w:r w:rsidR="004516A9" w:rsidRPr="00CC7ACA">
        <w:rPr>
          <w:rFonts w:ascii="Calibri" w:hAnsi="Calibri"/>
          <w:sz w:val="22"/>
          <w:szCs w:val="22"/>
        </w:rPr>
        <w:t xml:space="preserve"> άρθρο</w:t>
      </w:r>
      <w:r w:rsidR="009236EF" w:rsidRPr="00CC7ACA">
        <w:rPr>
          <w:rFonts w:ascii="Calibri" w:hAnsi="Calibri"/>
          <w:sz w:val="22"/>
          <w:szCs w:val="22"/>
        </w:rPr>
        <w:t>υ</w:t>
      </w:r>
      <w:r w:rsidRPr="00CC7ACA">
        <w:rPr>
          <w:rFonts w:ascii="Calibri" w:hAnsi="Calibri"/>
          <w:sz w:val="22"/>
          <w:szCs w:val="22"/>
        </w:rPr>
        <w:t xml:space="preserve"> 20. </w:t>
      </w:r>
    </w:p>
    <w:p w14:paraId="58E2D264" w14:textId="6C702221" w:rsidR="00421925" w:rsidRPr="00CC7ACA" w:rsidRDefault="00421925" w:rsidP="006D291A">
      <w:pPr>
        <w:pStyle w:val="a7"/>
        <w:widowControl w:val="0"/>
        <w:numPr>
          <w:ilvl w:val="0"/>
          <w:numId w:val="11"/>
        </w:numPr>
        <w:spacing w:after="120" w:line="276" w:lineRule="auto"/>
        <w:ind w:left="567" w:right="125" w:hanging="425"/>
        <w:rPr>
          <w:rFonts w:ascii="Calibri" w:hAnsi="Calibri"/>
          <w:sz w:val="22"/>
          <w:szCs w:val="22"/>
        </w:rPr>
      </w:pPr>
      <w:r w:rsidRPr="00207AF9">
        <w:rPr>
          <w:rFonts w:ascii="Calibri" w:hAnsi="Calibri"/>
          <w:sz w:val="22"/>
          <w:szCs w:val="22"/>
        </w:rPr>
        <w:t xml:space="preserve">Με τη δημοσίευση των Πινάκων η απόφαση επί της </w:t>
      </w:r>
      <w:proofErr w:type="spellStart"/>
      <w:r w:rsidR="00D2666C" w:rsidRPr="00CC7ACA">
        <w:rPr>
          <w:rFonts w:ascii="Calibri" w:hAnsi="Calibri"/>
          <w:sz w:val="22"/>
          <w:szCs w:val="22"/>
        </w:rPr>
        <w:t>ενδικοφανούς</w:t>
      </w:r>
      <w:proofErr w:type="spellEnd"/>
      <w:r w:rsidR="00D2666C" w:rsidRPr="00CC7ACA">
        <w:rPr>
          <w:rFonts w:ascii="Calibri" w:hAnsi="Calibri"/>
          <w:sz w:val="22"/>
          <w:szCs w:val="22"/>
        </w:rPr>
        <w:t xml:space="preserve"> προσφυγής</w:t>
      </w:r>
      <w:r w:rsidR="000078BA" w:rsidRPr="00CC7ACA">
        <w:rPr>
          <w:rFonts w:ascii="Calibri" w:hAnsi="Calibri"/>
          <w:sz w:val="22"/>
          <w:szCs w:val="22"/>
        </w:rPr>
        <w:t xml:space="preserve"> </w:t>
      </w:r>
      <w:r w:rsidRPr="00CC7ACA">
        <w:rPr>
          <w:rFonts w:ascii="Calibri" w:hAnsi="Calibri"/>
          <w:sz w:val="22"/>
          <w:szCs w:val="22"/>
        </w:rPr>
        <w:t>καθίσταται οριστική, αποκλει</w:t>
      </w:r>
      <w:r w:rsidR="00AB503B" w:rsidRPr="00CC7ACA">
        <w:rPr>
          <w:rFonts w:ascii="Calibri" w:hAnsi="Calibri"/>
          <w:sz w:val="22"/>
          <w:szCs w:val="22"/>
        </w:rPr>
        <w:t>ομένου ετέρου</w:t>
      </w:r>
      <w:r w:rsidRPr="00CC7ACA">
        <w:rPr>
          <w:rFonts w:ascii="Calibri" w:hAnsi="Calibri"/>
          <w:sz w:val="22"/>
          <w:szCs w:val="22"/>
        </w:rPr>
        <w:t xml:space="preserve"> σταδίου διοικητικής προσφυγής.</w:t>
      </w:r>
    </w:p>
    <w:p w14:paraId="10AE18FA" w14:textId="3E4D91DD" w:rsidR="00421925" w:rsidRPr="00293BA2" w:rsidRDefault="005F3EC9" w:rsidP="006D291A">
      <w:pPr>
        <w:pStyle w:val="a4"/>
        <w:numPr>
          <w:ilvl w:val="0"/>
          <w:numId w:val="11"/>
        </w:numPr>
        <w:tabs>
          <w:tab w:val="left" w:pos="426"/>
        </w:tabs>
        <w:spacing w:after="120"/>
        <w:ind w:left="567" w:hanging="425"/>
        <w:jc w:val="both"/>
        <w:rPr>
          <w:rFonts w:ascii="Calibri" w:hAnsi="Calibri"/>
        </w:rPr>
      </w:pPr>
      <w:r w:rsidRPr="00293BA2">
        <w:rPr>
          <w:rFonts w:ascii="Calibri" w:hAnsi="Calibri"/>
        </w:rPr>
        <w:tab/>
      </w:r>
      <w:r w:rsidR="00421925" w:rsidRPr="00293BA2">
        <w:rPr>
          <w:rFonts w:ascii="Calibri" w:hAnsi="Calibri"/>
        </w:rPr>
        <w:t xml:space="preserve">Οι Πίνακες Αποτελεσμάτων Αξιολόγησης οι οποίοι συντάσσονται στο ΠΣΚΕ, μεταφέρονται στο ΟΠΣΑΑ μέσω κατάλληλης διαδικτυακής υπηρεσίας που παρέχεται από το ΟΠΣΑΑ. Μέσω της διαδικτυακής υπηρεσίας μεταφέρονται στο ΟΠΣΑΑ, οι </w:t>
      </w:r>
      <w:r w:rsidR="00521B4E" w:rsidRPr="00293BA2">
        <w:rPr>
          <w:rFonts w:ascii="Calibri" w:hAnsi="Calibri"/>
        </w:rPr>
        <w:t>αιτήσεις στήριξης και οι διοικητικοί έλεγχοι των αιτήσεων με τα φύλλα αξιολόγησης.</w:t>
      </w:r>
    </w:p>
    <w:p w14:paraId="0200EFB6" w14:textId="77777777" w:rsidR="005B4032" w:rsidRPr="00293BA2" w:rsidRDefault="005B4032" w:rsidP="006D291A">
      <w:pPr>
        <w:pStyle w:val="a7"/>
        <w:numPr>
          <w:ilvl w:val="0"/>
          <w:numId w:val="11"/>
        </w:numPr>
        <w:spacing w:after="120" w:line="276" w:lineRule="auto"/>
        <w:ind w:left="567" w:right="125" w:hanging="425"/>
        <w:rPr>
          <w:rFonts w:ascii="Calibri" w:hAnsi="Calibri"/>
          <w:sz w:val="22"/>
          <w:szCs w:val="22"/>
        </w:rPr>
      </w:pPr>
      <w:r w:rsidRPr="00293BA2">
        <w:rPr>
          <w:rFonts w:ascii="Calibri" w:hAnsi="Calibri"/>
          <w:sz w:val="22"/>
          <w:szCs w:val="22"/>
        </w:rPr>
        <w:t xml:space="preserve">Με τη δημοσίευση των πινάκων το πόρισμα της εξέτασης της ένστασης καθίσταται </w:t>
      </w:r>
      <w:proofErr w:type="spellStart"/>
      <w:r w:rsidRPr="00293BA2">
        <w:rPr>
          <w:rFonts w:ascii="Calibri" w:hAnsi="Calibri"/>
          <w:sz w:val="22"/>
          <w:szCs w:val="22"/>
        </w:rPr>
        <w:t>προσβάσιμο</w:t>
      </w:r>
      <w:proofErr w:type="spellEnd"/>
      <w:r w:rsidRPr="00293BA2">
        <w:rPr>
          <w:rFonts w:ascii="Calibri" w:hAnsi="Calibri"/>
          <w:sz w:val="22"/>
          <w:szCs w:val="22"/>
        </w:rPr>
        <w:t xml:space="preserve"> στον ενιστάμενο μέσα από το ΠΣΚΕ.</w:t>
      </w:r>
    </w:p>
    <w:p w14:paraId="78F8D821" w14:textId="77777777" w:rsidR="005B4032" w:rsidRPr="00293BA2" w:rsidRDefault="005B4032" w:rsidP="00514004">
      <w:pPr>
        <w:spacing w:after="0"/>
        <w:jc w:val="both"/>
        <w:rPr>
          <w:rFonts w:ascii="Calibri" w:hAnsi="Calibri"/>
          <w:b/>
        </w:rPr>
      </w:pPr>
    </w:p>
    <w:p w14:paraId="7D8860F9" w14:textId="77777777" w:rsidR="0089152F" w:rsidRPr="00293BA2" w:rsidRDefault="0089152F" w:rsidP="0004541E">
      <w:pPr>
        <w:spacing w:after="0"/>
        <w:jc w:val="both"/>
        <w:rPr>
          <w:rFonts w:ascii="Calibri" w:hAnsi="Calibri"/>
          <w:b/>
        </w:rPr>
      </w:pPr>
      <w:r w:rsidRPr="00293BA2">
        <w:rPr>
          <w:rFonts w:ascii="Calibri" w:hAnsi="Calibri"/>
          <w:b/>
        </w:rPr>
        <w:t xml:space="preserve">Άρθρο </w:t>
      </w:r>
      <w:r w:rsidR="0059095D" w:rsidRPr="00293BA2">
        <w:rPr>
          <w:rFonts w:ascii="Calibri" w:hAnsi="Calibri"/>
          <w:b/>
        </w:rPr>
        <w:t>24</w:t>
      </w:r>
    </w:p>
    <w:p w14:paraId="73FD3274" w14:textId="77777777" w:rsidR="0089152F" w:rsidRPr="00293BA2" w:rsidRDefault="0089152F" w:rsidP="0004541E">
      <w:pPr>
        <w:tabs>
          <w:tab w:val="left" w:pos="9923"/>
        </w:tabs>
        <w:spacing w:after="0"/>
        <w:jc w:val="both"/>
        <w:rPr>
          <w:rFonts w:ascii="Calibri" w:eastAsia="Times New Roman" w:hAnsi="Calibri" w:cs="Times New Roman"/>
          <w:b/>
          <w:bCs/>
        </w:rPr>
      </w:pPr>
      <w:r w:rsidRPr="00293BA2">
        <w:rPr>
          <w:rFonts w:ascii="Calibri" w:eastAsia="Times New Roman" w:hAnsi="Calibri" w:cs="Times New Roman"/>
          <w:b/>
          <w:bCs/>
        </w:rPr>
        <w:t>Διόρθωση προφανών σφαλμάτων</w:t>
      </w:r>
    </w:p>
    <w:p w14:paraId="53859209" w14:textId="77777777" w:rsidR="0026012E" w:rsidRPr="00293BA2" w:rsidRDefault="0026012E" w:rsidP="006D291A">
      <w:pPr>
        <w:pStyle w:val="a7"/>
        <w:numPr>
          <w:ilvl w:val="0"/>
          <w:numId w:val="44"/>
        </w:numPr>
        <w:tabs>
          <w:tab w:val="left" w:pos="460"/>
        </w:tabs>
        <w:spacing w:after="120" w:line="276" w:lineRule="auto"/>
        <w:ind w:left="426" w:right="125" w:hanging="426"/>
        <w:rPr>
          <w:rFonts w:ascii="Calibri" w:hAnsi="Calibri"/>
          <w:sz w:val="22"/>
          <w:szCs w:val="22"/>
        </w:rPr>
      </w:pPr>
      <w:r w:rsidRPr="00293BA2">
        <w:rPr>
          <w:rFonts w:ascii="Calibri" w:hAnsi="Calibri"/>
          <w:sz w:val="22"/>
          <w:szCs w:val="22"/>
        </w:rPr>
        <w:t>Οι δικαιούχοι μπορούν, σε περιπτώσεις προφανών σφαλμάτων, να διορθώσουν και να προσαρμόσουν τις αιτήσεις τους ή/και τα συνυποβαλλόμενα δικαιολογητικά οποιαδήποτε στιγμή μετά την υποβολή τους, σύμφωνα με το άρθρο 4 του Καν. (ΕΕ) 809/2014.</w:t>
      </w:r>
    </w:p>
    <w:p w14:paraId="464053E3" w14:textId="760A2A04" w:rsidR="0089152F" w:rsidRPr="00293BA2" w:rsidRDefault="0026012E" w:rsidP="006D291A">
      <w:pPr>
        <w:pStyle w:val="a7"/>
        <w:numPr>
          <w:ilvl w:val="0"/>
          <w:numId w:val="44"/>
        </w:numPr>
        <w:tabs>
          <w:tab w:val="left" w:pos="460"/>
        </w:tabs>
        <w:spacing w:after="120" w:line="276" w:lineRule="auto"/>
        <w:ind w:left="426" w:right="125"/>
        <w:rPr>
          <w:rFonts w:ascii="Calibri" w:hAnsi="Calibri"/>
          <w:sz w:val="22"/>
          <w:szCs w:val="22"/>
        </w:rPr>
      </w:pPr>
      <w:r w:rsidRPr="00293BA2">
        <w:rPr>
          <w:rFonts w:ascii="Calibri" w:hAnsi="Calibri"/>
          <w:sz w:val="22"/>
          <w:szCs w:val="22"/>
        </w:rPr>
        <w:t xml:space="preserve">Οι αιτήσεις ενίσχυσης, οι αιτήσεις στήριξης ή αιτήσεις πληρωμής και τυχόν δικαιολογητικά έγγραφα που παρέχει ο δικαιούχος μπορούν να διορθώνονται και να προσαρμόζονται ανά πάσα στιγμή μετά την υποβολή </w:t>
      </w:r>
      <w:r w:rsidR="00814D1A" w:rsidRPr="00293BA2">
        <w:rPr>
          <w:rFonts w:ascii="Calibri" w:hAnsi="Calibri"/>
          <w:sz w:val="22"/>
          <w:szCs w:val="22"/>
        </w:rPr>
        <w:t>τους,</w:t>
      </w:r>
      <w:r w:rsidRPr="00293BA2">
        <w:rPr>
          <w:rFonts w:ascii="Calibri" w:hAnsi="Calibri"/>
          <w:sz w:val="22"/>
          <w:szCs w:val="22"/>
        </w:rPr>
        <w:t xml:space="preserve"> σε περιπτώσεις προφανών σφαλμάτων τα οποία αναγνωρίζει η αρμόδια αρχή βάσει συνολικής αξιολόγησης της συγκεκριμένης περίπτωσης και υπό την προϋπόθεση ότι ο δικαιούχος ενήργησε καλή την </w:t>
      </w:r>
      <w:proofErr w:type="spellStart"/>
      <w:r w:rsidRPr="00293BA2">
        <w:rPr>
          <w:rFonts w:ascii="Calibri" w:hAnsi="Calibri"/>
          <w:sz w:val="22"/>
          <w:szCs w:val="22"/>
        </w:rPr>
        <w:t>πίστει</w:t>
      </w:r>
      <w:proofErr w:type="spellEnd"/>
      <w:r w:rsidRPr="00293BA2">
        <w:rPr>
          <w:rFonts w:ascii="Calibri" w:hAnsi="Calibri"/>
          <w:sz w:val="22"/>
          <w:szCs w:val="22"/>
        </w:rPr>
        <w:t xml:space="preserve">. </w:t>
      </w:r>
      <w:r w:rsidR="0089152F" w:rsidRPr="00293BA2">
        <w:rPr>
          <w:rFonts w:ascii="Calibri" w:hAnsi="Calibri"/>
          <w:sz w:val="22"/>
          <w:szCs w:val="22"/>
        </w:rPr>
        <w:t xml:space="preserve">Η διαδικασία διόρθωσης προφανών σφαλμάτων εφαρμόζεται </w:t>
      </w:r>
      <w:r w:rsidR="0089152F" w:rsidRPr="00293BA2">
        <w:rPr>
          <w:rFonts w:ascii="Calibri" w:hAnsi="Calibri"/>
          <w:sz w:val="22"/>
          <w:szCs w:val="22"/>
        </w:rPr>
        <w:lastRenderedPageBreak/>
        <w:t>από τη</w:t>
      </w:r>
      <w:r w:rsidR="00674844" w:rsidRPr="00293BA2">
        <w:rPr>
          <w:rFonts w:ascii="Calibri" w:hAnsi="Calibri"/>
          <w:sz w:val="22"/>
          <w:szCs w:val="22"/>
        </w:rPr>
        <w:t>ν υποβολή</w:t>
      </w:r>
      <w:r w:rsidR="006401F2" w:rsidRPr="00293BA2">
        <w:rPr>
          <w:rFonts w:ascii="Calibri" w:hAnsi="Calibri"/>
          <w:sz w:val="22"/>
          <w:szCs w:val="22"/>
        </w:rPr>
        <w:t xml:space="preserve"> </w:t>
      </w:r>
      <w:r w:rsidR="00674844" w:rsidRPr="00293BA2">
        <w:rPr>
          <w:rFonts w:ascii="Calibri" w:hAnsi="Calibri"/>
          <w:sz w:val="22"/>
          <w:szCs w:val="22"/>
        </w:rPr>
        <w:t xml:space="preserve">της </w:t>
      </w:r>
      <w:r w:rsidR="0089152F" w:rsidRPr="00293BA2">
        <w:rPr>
          <w:rFonts w:ascii="Calibri" w:hAnsi="Calibri"/>
          <w:sz w:val="22"/>
          <w:szCs w:val="22"/>
        </w:rPr>
        <w:t>αίτηση</w:t>
      </w:r>
      <w:r w:rsidR="00674844" w:rsidRPr="00293BA2">
        <w:rPr>
          <w:rFonts w:ascii="Calibri" w:hAnsi="Calibri"/>
          <w:sz w:val="22"/>
          <w:szCs w:val="22"/>
        </w:rPr>
        <w:t>ς</w:t>
      </w:r>
      <w:r w:rsidR="0089152F" w:rsidRPr="00293BA2">
        <w:rPr>
          <w:rFonts w:ascii="Calibri" w:hAnsi="Calibri"/>
          <w:sz w:val="22"/>
          <w:szCs w:val="22"/>
        </w:rPr>
        <w:t xml:space="preserve"> μέχρι την ολοκλήρωση της </w:t>
      </w:r>
      <w:r w:rsidR="00674844" w:rsidRPr="00293BA2">
        <w:rPr>
          <w:rFonts w:ascii="Calibri" w:hAnsi="Calibri"/>
          <w:sz w:val="22"/>
          <w:szCs w:val="22"/>
        </w:rPr>
        <w:t xml:space="preserve">σχετικής </w:t>
      </w:r>
      <w:r w:rsidR="0089152F" w:rsidRPr="00293BA2">
        <w:rPr>
          <w:rFonts w:ascii="Calibri" w:hAnsi="Calibri"/>
          <w:sz w:val="22"/>
          <w:szCs w:val="22"/>
        </w:rPr>
        <w:t>διαδικασίας. Ως προφανή σφάλματα αναγνωρίζονται</w:t>
      </w:r>
      <w:r w:rsidR="006401F2" w:rsidRPr="00293BA2">
        <w:rPr>
          <w:rFonts w:ascii="Calibri" w:hAnsi="Calibri"/>
          <w:sz w:val="22"/>
          <w:szCs w:val="22"/>
        </w:rPr>
        <w:t xml:space="preserve"> </w:t>
      </w:r>
      <w:r w:rsidR="008C5761" w:rsidRPr="00293BA2">
        <w:rPr>
          <w:rFonts w:ascii="Calibri" w:hAnsi="Calibri"/>
          <w:sz w:val="22"/>
          <w:szCs w:val="22"/>
        </w:rPr>
        <w:t>μόνον όσα μπορούν να διαπιστωθούν απευθείας στο πλαίσιο τυπικού ελέγχου.</w:t>
      </w:r>
    </w:p>
    <w:p w14:paraId="2CDF0588" w14:textId="6A40D1C8" w:rsidR="0089152F" w:rsidRPr="00293BA2" w:rsidRDefault="0089152F" w:rsidP="006D291A">
      <w:pPr>
        <w:pStyle w:val="a7"/>
        <w:numPr>
          <w:ilvl w:val="0"/>
          <w:numId w:val="44"/>
        </w:numPr>
        <w:tabs>
          <w:tab w:val="left" w:pos="460"/>
        </w:tabs>
        <w:spacing w:after="120" w:line="276" w:lineRule="auto"/>
        <w:ind w:left="426" w:right="125" w:hanging="426"/>
        <w:rPr>
          <w:rFonts w:ascii="Calibri" w:hAnsi="Calibri"/>
          <w:sz w:val="22"/>
          <w:szCs w:val="22"/>
        </w:rPr>
      </w:pPr>
      <w:r w:rsidRPr="00293BA2">
        <w:rPr>
          <w:rFonts w:ascii="Calibri" w:hAnsi="Calibri"/>
          <w:sz w:val="22"/>
          <w:szCs w:val="22"/>
        </w:rPr>
        <w:t>Για το σκοπό αυτό υποβάλλουν στη</w:t>
      </w:r>
      <w:r w:rsidR="00881491" w:rsidRPr="00293BA2">
        <w:rPr>
          <w:rFonts w:ascii="Calibri" w:hAnsi="Calibri"/>
          <w:sz w:val="22"/>
          <w:szCs w:val="22"/>
        </w:rPr>
        <w:t>ν</w:t>
      </w:r>
      <w:r w:rsidR="006401F2" w:rsidRPr="00293BA2">
        <w:rPr>
          <w:rFonts w:ascii="Calibri" w:hAnsi="Calibri"/>
          <w:sz w:val="22"/>
          <w:szCs w:val="22"/>
        </w:rPr>
        <w:t xml:space="preserve"> </w:t>
      </w:r>
      <w:r w:rsidR="00881491" w:rsidRPr="00293BA2">
        <w:rPr>
          <w:rFonts w:ascii="Calibri" w:hAnsi="Calibri"/>
          <w:sz w:val="22"/>
          <w:szCs w:val="22"/>
        </w:rPr>
        <w:t xml:space="preserve">οικεία </w:t>
      </w:r>
      <w:r w:rsidRPr="00293BA2">
        <w:rPr>
          <w:rFonts w:ascii="Calibri" w:hAnsi="Calibri"/>
          <w:sz w:val="22"/>
          <w:szCs w:val="22"/>
        </w:rPr>
        <w:t>ΔΑΟΚ αίτημα, συνοδευόμενο από τα κατά περίπτωση δικαιολογητικά, περιγράφοντας το προφανές σφάλμα. Ανάλογα, η αίτηση ελέγχεται και εγκρίνεται από αξιολογητή (στάδιο έγκρισης) ή από τη ΔΑΟΚ (μετά την έγκριση).</w:t>
      </w:r>
    </w:p>
    <w:p w14:paraId="02E3F2A0" w14:textId="77777777" w:rsidR="00881491" w:rsidRPr="00293BA2" w:rsidRDefault="004516A9" w:rsidP="006D291A">
      <w:pPr>
        <w:pStyle w:val="a7"/>
        <w:numPr>
          <w:ilvl w:val="0"/>
          <w:numId w:val="44"/>
        </w:numPr>
        <w:tabs>
          <w:tab w:val="left" w:pos="460"/>
        </w:tabs>
        <w:spacing w:after="120" w:line="276" w:lineRule="auto"/>
        <w:ind w:left="426" w:right="52" w:hanging="426"/>
        <w:rPr>
          <w:rFonts w:ascii="Calibri" w:hAnsi="Calibri"/>
          <w:sz w:val="22"/>
          <w:szCs w:val="22"/>
        </w:rPr>
      </w:pPr>
      <w:r w:rsidRPr="00293BA2">
        <w:rPr>
          <w:rFonts w:ascii="Calibri" w:hAnsi="Calibri"/>
          <w:sz w:val="22"/>
          <w:szCs w:val="22"/>
        </w:rPr>
        <w:t>Εφόσον αναγνωριστεί</w:t>
      </w:r>
      <w:r w:rsidR="0089152F" w:rsidRPr="00293BA2">
        <w:rPr>
          <w:rFonts w:ascii="Calibri" w:hAnsi="Calibri"/>
          <w:sz w:val="22"/>
          <w:szCs w:val="22"/>
        </w:rPr>
        <w:t xml:space="preserve"> ότι πρόκειται για προφανές σφάλμα </w:t>
      </w:r>
      <w:r w:rsidRPr="00293BA2">
        <w:rPr>
          <w:rFonts w:ascii="Calibri" w:hAnsi="Calibri"/>
          <w:sz w:val="22"/>
          <w:szCs w:val="22"/>
        </w:rPr>
        <w:t>διενεργούνται οι</w:t>
      </w:r>
      <w:r w:rsidR="0089152F" w:rsidRPr="00293BA2">
        <w:rPr>
          <w:rFonts w:ascii="Calibri" w:hAnsi="Calibri"/>
          <w:sz w:val="22"/>
          <w:szCs w:val="22"/>
        </w:rPr>
        <w:t xml:space="preserve"> απαραίτητες διορθώσεις.</w:t>
      </w:r>
    </w:p>
    <w:p w14:paraId="7DDF8AC9" w14:textId="77777777" w:rsidR="0089152F" w:rsidRPr="00293BA2" w:rsidRDefault="0089152F" w:rsidP="006D291A">
      <w:pPr>
        <w:pStyle w:val="a7"/>
        <w:numPr>
          <w:ilvl w:val="0"/>
          <w:numId w:val="44"/>
        </w:numPr>
        <w:tabs>
          <w:tab w:val="left" w:pos="460"/>
        </w:tabs>
        <w:spacing w:after="120" w:line="276" w:lineRule="auto"/>
        <w:ind w:left="426" w:right="52" w:hanging="426"/>
        <w:rPr>
          <w:rFonts w:ascii="Calibri" w:hAnsi="Calibri"/>
          <w:sz w:val="22"/>
          <w:szCs w:val="22"/>
        </w:rPr>
      </w:pPr>
      <w:r w:rsidRPr="00293BA2">
        <w:rPr>
          <w:rFonts w:ascii="Calibri" w:hAnsi="Calibri"/>
          <w:sz w:val="22"/>
          <w:szCs w:val="22"/>
        </w:rPr>
        <w:t>Η αποδοχή προφανούς σφάλματος επί αιτήματος πληρωμής μπορεί να επιφέρει τα εξής:</w:t>
      </w:r>
    </w:p>
    <w:p w14:paraId="03DC36BD" w14:textId="77777777" w:rsidR="00881491" w:rsidRPr="00293BA2" w:rsidRDefault="00881491" w:rsidP="006D291A">
      <w:pPr>
        <w:pStyle w:val="a4"/>
        <w:widowControl w:val="0"/>
        <w:numPr>
          <w:ilvl w:val="0"/>
          <w:numId w:val="37"/>
        </w:numPr>
        <w:tabs>
          <w:tab w:val="left" w:pos="993"/>
        </w:tabs>
        <w:spacing w:after="120"/>
        <w:ind w:right="52"/>
        <w:contextualSpacing w:val="0"/>
        <w:jc w:val="both"/>
        <w:rPr>
          <w:rFonts w:ascii="Calibri" w:eastAsia="Times New Roman" w:hAnsi="Calibri" w:cs="Times New Roman"/>
          <w:vanish/>
        </w:rPr>
      </w:pPr>
    </w:p>
    <w:p w14:paraId="322CA27D" w14:textId="77777777" w:rsidR="00881491" w:rsidRPr="00293BA2" w:rsidRDefault="00881491" w:rsidP="006D291A">
      <w:pPr>
        <w:pStyle w:val="a4"/>
        <w:widowControl w:val="0"/>
        <w:numPr>
          <w:ilvl w:val="0"/>
          <w:numId w:val="37"/>
        </w:numPr>
        <w:tabs>
          <w:tab w:val="left" w:pos="993"/>
        </w:tabs>
        <w:spacing w:after="120"/>
        <w:ind w:right="52"/>
        <w:contextualSpacing w:val="0"/>
        <w:jc w:val="both"/>
        <w:rPr>
          <w:rFonts w:ascii="Calibri" w:eastAsia="Times New Roman" w:hAnsi="Calibri" w:cs="Times New Roman"/>
          <w:vanish/>
        </w:rPr>
      </w:pPr>
    </w:p>
    <w:p w14:paraId="7562673B" w14:textId="77777777" w:rsidR="00881491" w:rsidRPr="00293BA2" w:rsidRDefault="00881491" w:rsidP="006D291A">
      <w:pPr>
        <w:pStyle w:val="a4"/>
        <w:widowControl w:val="0"/>
        <w:numPr>
          <w:ilvl w:val="0"/>
          <w:numId w:val="37"/>
        </w:numPr>
        <w:tabs>
          <w:tab w:val="left" w:pos="993"/>
        </w:tabs>
        <w:spacing w:after="120"/>
        <w:ind w:right="52"/>
        <w:contextualSpacing w:val="0"/>
        <w:jc w:val="both"/>
        <w:rPr>
          <w:rFonts w:ascii="Calibri" w:eastAsia="Times New Roman" w:hAnsi="Calibri" w:cs="Times New Roman"/>
          <w:vanish/>
        </w:rPr>
      </w:pPr>
    </w:p>
    <w:p w14:paraId="5B1F29C2" w14:textId="77777777" w:rsidR="00881491" w:rsidRPr="00293BA2" w:rsidRDefault="00881491" w:rsidP="006D291A">
      <w:pPr>
        <w:pStyle w:val="a4"/>
        <w:widowControl w:val="0"/>
        <w:numPr>
          <w:ilvl w:val="0"/>
          <w:numId w:val="37"/>
        </w:numPr>
        <w:tabs>
          <w:tab w:val="left" w:pos="993"/>
        </w:tabs>
        <w:spacing w:after="120"/>
        <w:ind w:right="52"/>
        <w:contextualSpacing w:val="0"/>
        <w:jc w:val="both"/>
        <w:rPr>
          <w:rFonts w:ascii="Calibri" w:eastAsia="Times New Roman" w:hAnsi="Calibri" w:cs="Times New Roman"/>
          <w:vanish/>
        </w:rPr>
      </w:pPr>
    </w:p>
    <w:p w14:paraId="5591E3E6" w14:textId="77777777" w:rsidR="00881491" w:rsidRPr="00293BA2" w:rsidRDefault="00881491" w:rsidP="006D291A">
      <w:pPr>
        <w:pStyle w:val="a4"/>
        <w:widowControl w:val="0"/>
        <w:numPr>
          <w:ilvl w:val="0"/>
          <w:numId w:val="37"/>
        </w:numPr>
        <w:tabs>
          <w:tab w:val="left" w:pos="993"/>
        </w:tabs>
        <w:spacing w:after="120"/>
        <w:ind w:right="52"/>
        <w:contextualSpacing w:val="0"/>
        <w:jc w:val="both"/>
        <w:rPr>
          <w:rFonts w:ascii="Calibri" w:eastAsia="Times New Roman" w:hAnsi="Calibri" w:cs="Times New Roman"/>
          <w:vanish/>
        </w:rPr>
      </w:pPr>
    </w:p>
    <w:p w14:paraId="58E0C206" w14:textId="6148F7E6" w:rsidR="0089152F" w:rsidRPr="00293BA2" w:rsidRDefault="0089152F" w:rsidP="006D291A">
      <w:pPr>
        <w:pStyle w:val="a7"/>
        <w:widowControl w:val="0"/>
        <w:numPr>
          <w:ilvl w:val="1"/>
          <w:numId w:val="37"/>
        </w:numPr>
        <w:tabs>
          <w:tab w:val="left" w:pos="993"/>
        </w:tabs>
        <w:spacing w:after="120" w:line="276" w:lineRule="auto"/>
        <w:ind w:left="993" w:right="52" w:hanging="567"/>
        <w:rPr>
          <w:rFonts w:ascii="Calibri" w:hAnsi="Calibri"/>
          <w:sz w:val="22"/>
          <w:szCs w:val="22"/>
        </w:rPr>
      </w:pPr>
      <w:r w:rsidRPr="00293BA2">
        <w:rPr>
          <w:rFonts w:ascii="Calibri" w:hAnsi="Calibri"/>
          <w:sz w:val="22"/>
          <w:szCs w:val="22"/>
        </w:rPr>
        <w:t>Αν ο διοικητικός έλεγχος έχει ολοκληρωθεί αλλά η αίτηση που περιέχει τα προφανή σφάλματα δεν έχει περιληφθεί σε παρτίδα, τότε τροποποιείται η εν λόγω αίτηση</w:t>
      </w:r>
      <w:r w:rsidR="00C93E67">
        <w:rPr>
          <w:rFonts w:ascii="Calibri" w:hAnsi="Calibri"/>
          <w:sz w:val="22"/>
          <w:szCs w:val="22"/>
        </w:rPr>
        <w:t xml:space="preserve"> </w:t>
      </w:r>
      <w:r w:rsidR="008A673A" w:rsidRPr="008A673A">
        <w:rPr>
          <w:rFonts w:ascii="Calibri" w:hAnsi="Calibri"/>
          <w:sz w:val="22"/>
          <w:szCs w:val="22"/>
        </w:rPr>
        <w:t>(</w:t>
      </w:r>
      <w:r w:rsidR="008A673A">
        <w:rPr>
          <w:rFonts w:ascii="Calibri" w:hAnsi="Calibri"/>
          <w:sz w:val="22"/>
          <w:szCs w:val="22"/>
        </w:rPr>
        <w:t>δημιουργία νέας έκδοσης διοικητικού ελέγχου)</w:t>
      </w:r>
      <w:r w:rsidR="00C93E67">
        <w:rPr>
          <w:rFonts w:ascii="Calibri" w:hAnsi="Calibri"/>
          <w:sz w:val="22"/>
          <w:szCs w:val="22"/>
        </w:rPr>
        <w:t>.</w:t>
      </w:r>
    </w:p>
    <w:p w14:paraId="4180475B" w14:textId="10D55C5E" w:rsidR="0089152F" w:rsidRPr="00293BA2" w:rsidRDefault="0089152F" w:rsidP="006D291A">
      <w:pPr>
        <w:pStyle w:val="a7"/>
        <w:widowControl w:val="0"/>
        <w:numPr>
          <w:ilvl w:val="1"/>
          <w:numId w:val="37"/>
        </w:numPr>
        <w:tabs>
          <w:tab w:val="left" w:pos="993"/>
          <w:tab w:val="left" w:pos="9923"/>
        </w:tabs>
        <w:spacing w:after="120" w:line="276" w:lineRule="auto"/>
        <w:ind w:left="993" w:right="52" w:hanging="567"/>
        <w:rPr>
          <w:rFonts w:ascii="Calibri" w:hAnsi="Calibri"/>
          <w:sz w:val="22"/>
          <w:szCs w:val="22"/>
        </w:rPr>
      </w:pPr>
      <w:r w:rsidRPr="00293BA2">
        <w:rPr>
          <w:rFonts w:ascii="Calibri" w:hAnsi="Calibri"/>
          <w:sz w:val="22"/>
          <w:szCs w:val="22"/>
        </w:rPr>
        <w:t>Αν ο διοικητικός έλεγχος έχει ολοκληρωθεί και η αίτηση που περιέχει τα προφανή σφάλματα έχει περιληφθεί σε παρτίδα αλλά δεν έχει καταβληθεί η αναλογούσα στήριξη, τότε τροποποιείται η εν λόγω αίτηση</w:t>
      </w:r>
      <w:r w:rsidR="008A673A">
        <w:rPr>
          <w:rFonts w:ascii="Calibri" w:hAnsi="Calibri"/>
          <w:sz w:val="22"/>
          <w:szCs w:val="22"/>
        </w:rPr>
        <w:t xml:space="preserve"> (δημιουργία νέας έκδοσης διοικητικού ελέγχου)</w:t>
      </w:r>
      <w:r w:rsidRPr="00293BA2">
        <w:rPr>
          <w:rFonts w:ascii="Calibri" w:hAnsi="Calibri"/>
          <w:sz w:val="22"/>
          <w:szCs w:val="22"/>
        </w:rPr>
        <w:t xml:space="preserve">, </w:t>
      </w:r>
      <w:r w:rsidR="00213121">
        <w:rPr>
          <w:rFonts w:ascii="Calibri" w:hAnsi="Calibri"/>
          <w:sz w:val="22"/>
          <w:szCs w:val="22"/>
        </w:rPr>
        <w:t xml:space="preserve"> </w:t>
      </w:r>
      <w:r w:rsidRPr="00293BA2">
        <w:rPr>
          <w:rFonts w:ascii="Calibri" w:hAnsi="Calibri"/>
          <w:sz w:val="22"/>
          <w:szCs w:val="22"/>
        </w:rPr>
        <w:t>αφού αυτή εξαιρεθεί από την παρτίδα με ευθύνη του ΟΠΕΚΕΠΕ, κατόπιν σχετικής ενημέρωσής του από την οικεία ΔΑΟΚ.</w:t>
      </w:r>
    </w:p>
    <w:p w14:paraId="713E4C77" w14:textId="77777777" w:rsidR="0089152F" w:rsidRPr="00293BA2" w:rsidRDefault="0089152F" w:rsidP="006D291A">
      <w:pPr>
        <w:pStyle w:val="a7"/>
        <w:widowControl w:val="0"/>
        <w:numPr>
          <w:ilvl w:val="1"/>
          <w:numId w:val="37"/>
        </w:numPr>
        <w:tabs>
          <w:tab w:val="left" w:pos="993"/>
          <w:tab w:val="left" w:pos="9923"/>
        </w:tabs>
        <w:spacing w:after="120" w:line="276" w:lineRule="auto"/>
        <w:ind w:left="993" w:right="52" w:hanging="567"/>
        <w:rPr>
          <w:rFonts w:ascii="Calibri" w:hAnsi="Calibri"/>
          <w:sz w:val="22"/>
          <w:szCs w:val="22"/>
        </w:rPr>
      </w:pPr>
      <w:r w:rsidRPr="00293BA2">
        <w:rPr>
          <w:rFonts w:ascii="Calibri" w:hAnsi="Calibri"/>
          <w:sz w:val="22"/>
          <w:szCs w:val="22"/>
        </w:rPr>
        <w:t>Αν έχει καταβληθεί η αναλογούσα στήριξη στο δικαιούχο και με την εν λόγω διόρθωση προκαλείται καταβολή επιπλέον στήριξης τότε αυτή καταβάλλεται, εφόσον το συνολικό ποσό δεν υπερβαίνει το αρχικό αναλογούν ποσό της στήριξης.</w:t>
      </w:r>
    </w:p>
    <w:p w14:paraId="7E086C56" w14:textId="437E59D4" w:rsidR="0089152F" w:rsidRPr="00293BA2" w:rsidRDefault="009A171E" w:rsidP="009A171E">
      <w:pPr>
        <w:pStyle w:val="a7"/>
        <w:widowControl w:val="0"/>
        <w:numPr>
          <w:ilvl w:val="1"/>
          <w:numId w:val="37"/>
        </w:numPr>
        <w:tabs>
          <w:tab w:val="left" w:pos="993"/>
          <w:tab w:val="left" w:pos="9923"/>
        </w:tabs>
        <w:spacing w:after="120" w:line="276" w:lineRule="auto"/>
        <w:ind w:right="52"/>
        <w:rPr>
          <w:rFonts w:ascii="Calibri" w:hAnsi="Calibri"/>
          <w:sz w:val="22"/>
          <w:szCs w:val="22"/>
        </w:rPr>
      </w:pPr>
      <w:r w:rsidRPr="009A171E">
        <w:rPr>
          <w:rFonts w:ascii="Calibri" w:hAnsi="Calibri"/>
          <w:sz w:val="22"/>
          <w:szCs w:val="22"/>
        </w:rPr>
        <w:t xml:space="preserve">Αν έχει καταβληθεί η αναλογούσα ενίσχυση στο δικαιούχο και προκαλείται υποχρέωση επιστροφής μέρους ή του συνόλου της ενίσχυσης, τότε </w:t>
      </w:r>
      <w:proofErr w:type="spellStart"/>
      <w:r w:rsidRPr="009A171E">
        <w:rPr>
          <w:rFonts w:ascii="Calibri" w:hAnsi="Calibri"/>
          <w:sz w:val="22"/>
          <w:szCs w:val="22"/>
        </w:rPr>
        <w:t>αντιλογίζεται</w:t>
      </w:r>
      <w:proofErr w:type="spellEnd"/>
      <w:r w:rsidRPr="009A171E">
        <w:rPr>
          <w:rFonts w:ascii="Calibri" w:hAnsi="Calibri"/>
          <w:sz w:val="22"/>
          <w:szCs w:val="22"/>
        </w:rPr>
        <w:t xml:space="preserve"> η εσφαλμένως καταβληθείσα ενίσχυση και η οποία συνοδεύεται από αποδεικτικό κατάθεσης της εν λόγω ενίσχυσης, συμπεριλαμβανομένων των πιθανών τόκων, στο λογαριασμό που τηρεί ο ΟΠΕΚΕΠΕ για τις ανάγκες του Προγράμματος Αγροτικής Ανάπτυξης 2014 – 2020.</w:t>
      </w:r>
    </w:p>
    <w:p w14:paraId="243109DE" w14:textId="77777777" w:rsidR="0089152F" w:rsidRPr="00293BA2" w:rsidRDefault="0089152F" w:rsidP="006D291A">
      <w:pPr>
        <w:pStyle w:val="a7"/>
        <w:numPr>
          <w:ilvl w:val="0"/>
          <w:numId w:val="44"/>
        </w:numPr>
        <w:tabs>
          <w:tab w:val="left" w:pos="460"/>
        </w:tabs>
        <w:spacing w:after="120" w:line="276" w:lineRule="auto"/>
        <w:ind w:left="426" w:right="125" w:hanging="426"/>
        <w:rPr>
          <w:rFonts w:ascii="Calibri" w:hAnsi="Calibri"/>
          <w:sz w:val="22"/>
          <w:szCs w:val="22"/>
        </w:rPr>
      </w:pPr>
      <w:r w:rsidRPr="00293BA2">
        <w:rPr>
          <w:rFonts w:ascii="Calibri" w:hAnsi="Calibri"/>
          <w:sz w:val="22"/>
          <w:szCs w:val="22"/>
        </w:rPr>
        <w:t>Με ευθύνη της οικείας ΔΑΟΚ, για τη διόρθωση των προφανών σφαλμάτων ενημερώνονται και οι σχετικές καταχωρήσεις στο ΟΠΣΑΑ και στο ΠΣΚΕ.</w:t>
      </w:r>
    </w:p>
    <w:p w14:paraId="08544F69" w14:textId="77777777" w:rsidR="000F1CCE" w:rsidRPr="00293BA2" w:rsidRDefault="000F1CCE" w:rsidP="0004541E">
      <w:pPr>
        <w:spacing w:after="0"/>
        <w:jc w:val="both"/>
        <w:rPr>
          <w:rFonts w:ascii="Calibri" w:hAnsi="Calibri"/>
          <w:b/>
        </w:rPr>
      </w:pPr>
    </w:p>
    <w:p w14:paraId="257726BE" w14:textId="77777777" w:rsidR="005B4032" w:rsidRPr="00293BA2" w:rsidRDefault="005B4032" w:rsidP="0004541E">
      <w:pPr>
        <w:spacing w:after="0"/>
        <w:jc w:val="both"/>
        <w:rPr>
          <w:rFonts w:ascii="Calibri" w:hAnsi="Calibri"/>
          <w:b/>
        </w:rPr>
      </w:pPr>
      <w:r w:rsidRPr="00293BA2">
        <w:rPr>
          <w:rFonts w:ascii="Calibri" w:hAnsi="Calibri"/>
          <w:b/>
        </w:rPr>
        <w:t xml:space="preserve">Άρθρο </w:t>
      </w:r>
      <w:r w:rsidR="00262D47" w:rsidRPr="00293BA2">
        <w:rPr>
          <w:rFonts w:ascii="Calibri" w:hAnsi="Calibri"/>
          <w:b/>
        </w:rPr>
        <w:t>2</w:t>
      </w:r>
      <w:r w:rsidR="0059095D" w:rsidRPr="00293BA2">
        <w:rPr>
          <w:rFonts w:ascii="Calibri" w:hAnsi="Calibri"/>
          <w:b/>
        </w:rPr>
        <w:t>5</w:t>
      </w:r>
    </w:p>
    <w:p w14:paraId="67161852" w14:textId="77777777" w:rsidR="005B4032" w:rsidRPr="00293BA2" w:rsidRDefault="005B4032" w:rsidP="0004541E">
      <w:pPr>
        <w:spacing w:after="0"/>
        <w:jc w:val="both"/>
        <w:rPr>
          <w:rFonts w:ascii="Calibri" w:hAnsi="Calibri"/>
          <w:b/>
        </w:rPr>
      </w:pPr>
      <w:r w:rsidRPr="00293BA2">
        <w:rPr>
          <w:rFonts w:ascii="Calibri" w:hAnsi="Calibri"/>
          <w:b/>
        </w:rPr>
        <w:t xml:space="preserve">Τροποποίηση πράξης </w:t>
      </w:r>
    </w:p>
    <w:p w14:paraId="55AFDEB3" w14:textId="222C73C3" w:rsidR="00565871" w:rsidRPr="00293BA2" w:rsidRDefault="00565871" w:rsidP="004516A9">
      <w:pPr>
        <w:pStyle w:val="a4"/>
        <w:numPr>
          <w:ilvl w:val="0"/>
          <w:numId w:val="35"/>
        </w:numPr>
        <w:spacing w:after="120"/>
        <w:ind w:left="426" w:hanging="426"/>
        <w:jc w:val="both"/>
        <w:rPr>
          <w:rFonts w:ascii="Calibri" w:hAnsi="Calibri"/>
        </w:rPr>
      </w:pPr>
      <w:r w:rsidRPr="00293BA2">
        <w:rPr>
          <w:rFonts w:ascii="Calibri" w:hAnsi="Calibri"/>
        </w:rPr>
        <w:t>Στην περίπτωση που το επενδυτικό σχέδιο υλοποιείται με ουσιώδ</w:t>
      </w:r>
      <w:r w:rsidR="0059281E" w:rsidRPr="00293BA2">
        <w:rPr>
          <w:rFonts w:ascii="Calibri" w:hAnsi="Calibri"/>
        </w:rPr>
        <w:t>η</w:t>
      </w:r>
      <w:r w:rsidRPr="00293BA2">
        <w:rPr>
          <w:rFonts w:ascii="Calibri" w:hAnsi="Calibri"/>
        </w:rPr>
        <w:t xml:space="preserve"> παρέκκλιση </w:t>
      </w:r>
      <w:r w:rsidR="00B778AC" w:rsidRPr="00293BA2">
        <w:rPr>
          <w:rFonts w:ascii="Calibri" w:hAnsi="Calibri"/>
        </w:rPr>
        <w:t>ή</w:t>
      </w:r>
      <w:r w:rsidRPr="00293BA2">
        <w:rPr>
          <w:rFonts w:ascii="Calibri" w:hAnsi="Calibri"/>
        </w:rPr>
        <w:t xml:space="preserve">/και μεταβολή από την απόφαση </w:t>
      </w:r>
      <w:r w:rsidR="00B671BF" w:rsidRPr="00293BA2">
        <w:rPr>
          <w:rFonts w:ascii="Calibri" w:hAnsi="Calibri"/>
        </w:rPr>
        <w:t>ένταξης πράξης</w:t>
      </w:r>
      <w:r w:rsidR="00DE7148" w:rsidRPr="00293BA2">
        <w:rPr>
          <w:rFonts w:ascii="Calibri" w:hAnsi="Calibri"/>
        </w:rPr>
        <w:t xml:space="preserve"> </w:t>
      </w:r>
      <w:r w:rsidRPr="00293BA2">
        <w:rPr>
          <w:rFonts w:ascii="Calibri" w:hAnsi="Calibri"/>
        </w:rPr>
        <w:t>ο δικαιούχος οφείλει να υποβάλλει αίτηση τροποποίησης το συντομότερο δυνατό</w:t>
      </w:r>
      <w:r w:rsidR="00744C0B" w:rsidRPr="00293BA2">
        <w:rPr>
          <w:rFonts w:ascii="Calibri" w:hAnsi="Calibri"/>
        </w:rPr>
        <w:t xml:space="preserve"> στις περιπτώσεις που αφορούν τ</w:t>
      </w:r>
      <w:r w:rsidR="00926ECB" w:rsidRPr="00293BA2">
        <w:rPr>
          <w:rFonts w:ascii="Calibri" w:hAnsi="Calibri"/>
        </w:rPr>
        <w:t>α στοιχεία του</w:t>
      </w:r>
      <w:r w:rsidRPr="00293BA2">
        <w:rPr>
          <w:rFonts w:ascii="Calibri" w:hAnsi="Calibri"/>
        </w:rPr>
        <w:t xml:space="preserve"> δικαιούχο</w:t>
      </w:r>
      <w:r w:rsidR="00926ECB" w:rsidRPr="00293BA2">
        <w:rPr>
          <w:rFonts w:ascii="Calibri" w:hAnsi="Calibri"/>
        </w:rPr>
        <w:t>υ</w:t>
      </w:r>
      <w:r w:rsidR="00814D1A" w:rsidRPr="00293BA2">
        <w:rPr>
          <w:rFonts w:ascii="Calibri" w:hAnsi="Calibri"/>
        </w:rPr>
        <w:t>,</w:t>
      </w:r>
      <w:r w:rsidR="00DE7148" w:rsidRPr="00293BA2">
        <w:rPr>
          <w:rFonts w:ascii="Calibri" w:hAnsi="Calibri"/>
        </w:rPr>
        <w:t xml:space="preserve"> </w:t>
      </w:r>
      <w:r w:rsidR="006F54AB" w:rsidRPr="00293BA2">
        <w:rPr>
          <w:rFonts w:ascii="Calibri" w:hAnsi="Calibri"/>
        </w:rPr>
        <w:t>και</w:t>
      </w:r>
      <w:r w:rsidR="00DE7148" w:rsidRPr="00293BA2">
        <w:rPr>
          <w:rFonts w:ascii="Calibri" w:hAnsi="Calibri"/>
        </w:rPr>
        <w:t xml:space="preserve"> </w:t>
      </w:r>
      <w:r w:rsidR="006F54AB" w:rsidRPr="00293BA2">
        <w:rPr>
          <w:rFonts w:ascii="Calibri" w:hAnsi="Calibri"/>
        </w:rPr>
        <w:t>πριν από την κατάθεση αιτήματος πληρωμής που συμπεριλαμβάνει την τροποποιούμενη επένδυση</w:t>
      </w:r>
      <w:r w:rsidRPr="00293BA2">
        <w:rPr>
          <w:rFonts w:ascii="Calibri" w:hAnsi="Calibri"/>
        </w:rPr>
        <w:t xml:space="preserve"> στις περιπτώσεις</w:t>
      </w:r>
      <w:r w:rsidR="00DE7148" w:rsidRPr="00293BA2">
        <w:rPr>
          <w:rFonts w:ascii="Calibri" w:hAnsi="Calibri"/>
        </w:rPr>
        <w:t xml:space="preserve"> </w:t>
      </w:r>
      <w:r w:rsidRPr="00293BA2">
        <w:rPr>
          <w:rFonts w:ascii="Calibri" w:hAnsi="Calibri"/>
        </w:rPr>
        <w:t xml:space="preserve">αλλαγής φυσικού </w:t>
      </w:r>
      <w:r w:rsidR="00744C0B" w:rsidRPr="00293BA2">
        <w:rPr>
          <w:rFonts w:ascii="Calibri" w:hAnsi="Calibri"/>
        </w:rPr>
        <w:t>-</w:t>
      </w:r>
      <w:r w:rsidRPr="00293BA2">
        <w:rPr>
          <w:rFonts w:ascii="Calibri" w:hAnsi="Calibri"/>
        </w:rPr>
        <w:t xml:space="preserve"> οικονομικού αντικείμενου.</w:t>
      </w:r>
    </w:p>
    <w:p w14:paraId="56FF5BDB" w14:textId="77777777" w:rsidR="00B778AC" w:rsidRPr="00293BA2" w:rsidRDefault="00565871" w:rsidP="0004541E">
      <w:pPr>
        <w:pStyle w:val="a4"/>
        <w:numPr>
          <w:ilvl w:val="0"/>
          <w:numId w:val="35"/>
        </w:numPr>
        <w:spacing w:after="120"/>
        <w:ind w:left="426" w:hanging="426"/>
        <w:jc w:val="both"/>
        <w:rPr>
          <w:rFonts w:ascii="Calibri" w:hAnsi="Calibri"/>
        </w:rPr>
      </w:pPr>
      <w:r w:rsidRPr="00293BA2">
        <w:rPr>
          <w:rFonts w:ascii="Calibri" w:hAnsi="Calibri"/>
        </w:rPr>
        <w:t xml:space="preserve">Το αίτημα τροποποίησης σε σχέση με το δικαιούχο μπορεί </w:t>
      </w:r>
      <w:r w:rsidR="00E13677" w:rsidRPr="00293BA2">
        <w:rPr>
          <w:rFonts w:ascii="Calibri" w:hAnsi="Calibri"/>
        </w:rPr>
        <w:t>ενδεικτικά</w:t>
      </w:r>
      <w:r w:rsidR="00DE7148" w:rsidRPr="00293BA2">
        <w:rPr>
          <w:rFonts w:ascii="Calibri" w:hAnsi="Calibri"/>
        </w:rPr>
        <w:t xml:space="preserve"> </w:t>
      </w:r>
      <w:r w:rsidRPr="00293BA2">
        <w:rPr>
          <w:rFonts w:ascii="Calibri" w:hAnsi="Calibri"/>
        </w:rPr>
        <w:t>να αφορά</w:t>
      </w:r>
      <w:r w:rsidR="00DE7148" w:rsidRPr="00293BA2">
        <w:rPr>
          <w:rFonts w:ascii="Calibri" w:hAnsi="Calibri"/>
        </w:rPr>
        <w:t xml:space="preserve"> </w:t>
      </w:r>
      <w:r w:rsidR="0015698E" w:rsidRPr="00293BA2">
        <w:rPr>
          <w:rFonts w:ascii="Calibri" w:hAnsi="Calibri"/>
        </w:rPr>
        <w:t>σε</w:t>
      </w:r>
      <w:r w:rsidR="00B778AC" w:rsidRPr="00293BA2">
        <w:rPr>
          <w:rFonts w:ascii="Calibri" w:hAnsi="Calibri"/>
        </w:rPr>
        <w:t xml:space="preserve"> αλλαγή</w:t>
      </w:r>
      <w:r w:rsidR="0059095D" w:rsidRPr="00293BA2">
        <w:rPr>
          <w:rFonts w:ascii="Calibri" w:hAnsi="Calibri"/>
        </w:rPr>
        <w:t>:</w:t>
      </w:r>
    </w:p>
    <w:p w14:paraId="1D73D0CE" w14:textId="57956746" w:rsidR="00565871" w:rsidRPr="00293BA2" w:rsidRDefault="00AB503B" w:rsidP="0004541E">
      <w:pPr>
        <w:pStyle w:val="a4"/>
        <w:numPr>
          <w:ilvl w:val="1"/>
          <w:numId w:val="35"/>
        </w:numPr>
        <w:spacing w:after="120"/>
        <w:ind w:left="993" w:hanging="567"/>
        <w:jc w:val="both"/>
        <w:rPr>
          <w:rFonts w:ascii="Calibri" w:hAnsi="Calibri"/>
        </w:rPr>
      </w:pPr>
      <w:r w:rsidRPr="00293BA2">
        <w:rPr>
          <w:rFonts w:ascii="Calibri" w:hAnsi="Calibri"/>
        </w:rPr>
        <w:t>Νόμι</w:t>
      </w:r>
      <w:r w:rsidR="000F1CCE" w:rsidRPr="00293BA2">
        <w:rPr>
          <w:rFonts w:ascii="Calibri" w:hAnsi="Calibri"/>
        </w:rPr>
        <w:t>μου εκπροσώπου</w:t>
      </w:r>
      <w:r w:rsidR="00434241" w:rsidRPr="00293BA2">
        <w:rPr>
          <w:rFonts w:ascii="Calibri" w:hAnsi="Calibri"/>
        </w:rPr>
        <w:t>,</w:t>
      </w:r>
      <w:r w:rsidR="000F1CCE" w:rsidRPr="00293BA2">
        <w:rPr>
          <w:rFonts w:ascii="Calibri" w:hAnsi="Calibri"/>
        </w:rPr>
        <w:t xml:space="preserve"> </w:t>
      </w:r>
    </w:p>
    <w:p w14:paraId="7F1E260E" w14:textId="77777777" w:rsidR="00565871" w:rsidRPr="00293BA2" w:rsidRDefault="00434241" w:rsidP="0004541E">
      <w:pPr>
        <w:pStyle w:val="a4"/>
        <w:numPr>
          <w:ilvl w:val="1"/>
          <w:numId w:val="35"/>
        </w:numPr>
        <w:spacing w:after="120"/>
        <w:ind w:left="993" w:hanging="567"/>
        <w:jc w:val="both"/>
        <w:rPr>
          <w:rFonts w:ascii="Calibri" w:hAnsi="Calibri"/>
        </w:rPr>
      </w:pPr>
      <w:r w:rsidRPr="00293BA2">
        <w:rPr>
          <w:rFonts w:ascii="Calibri" w:hAnsi="Calibri"/>
        </w:rPr>
        <w:t>Έδρας,</w:t>
      </w:r>
    </w:p>
    <w:p w14:paraId="42A6E245" w14:textId="77777777" w:rsidR="00565871" w:rsidRPr="00293BA2" w:rsidRDefault="00434241" w:rsidP="0004541E">
      <w:pPr>
        <w:pStyle w:val="a4"/>
        <w:numPr>
          <w:ilvl w:val="1"/>
          <w:numId w:val="35"/>
        </w:numPr>
        <w:spacing w:after="120"/>
        <w:ind w:left="993" w:hanging="567"/>
        <w:jc w:val="both"/>
        <w:rPr>
          <w:rFonts w:ascii="Calibri" w:hAnsi="Calibri"/>
        </w:rPr>
      </w:pPr>
      <w:r w:rsidRPr="00293BA2">
        <w:rPr>
          <w:rFonts w:ascii="Calibri" w:hAnsi="Calibri"/>
        </w:rPr>
        <w:t>Επωνυμίας,</w:t>
      </w:r>
    </w:p>
    <w:p w14:paraId="17433C39" w14:textId="77777777" w:rsidR="00565871" w:rsidRPr="00293BA2" w:rsidRDefault="000F1CCE" w:rsidP="0004541E">
      <w:pPr>
        <w:pStyle w:val="a4"/>
        <w:numPr>
          <w:ilvl w:val="1"/>
          <w:numId w:val="35"/>
        </w:numPr>
        <w:spacing w:after="120"/>
        <w:ind w:left="993" w:hanging="567"/>
        <w:jc w:val="both"/>
        <w:rPr>
          <w:rFonts w:ascii="Calibri" w:hAnsi="Calibri"/>
        </w:rPr>
      </w:pPr>
      <w:r w:rsidRPr="00293BA2">
        <w:rPr>
          <w:rFonts w:ascii="Calibri" w:hAnsi="Calibri"/>
        </w:rPr>
        <w:t>Νομικής μορφ</w:t>
      </w:r>
      <w:r w:rsidR="00434241" w:rsidRPr="00293BA2">
        <w:rPr>
          <w:rFonts w:ascii="Calibri" w:hAnsi="Calibri"/>
        </w:rPr>
        <w:t>ής,</w:t>
      </w:r>
    </w:p>
    <w:p w14:paraId="096A114E" w14:textId="77777777" w:rsidR="008C06B3" w:rsidRPr="00293BA2" w:rsidRDefault="008C06B3" w:rsidP="0004541E">
      <w:pPr>
        <w:pStyle w:val="a4"/>
        <w:numPr>
          <w:ilvl w:val="0"/>
          <w:numId w:val="35"/>
        </w:numPr>
        <w:spacing w:after="120"/>
        <w:ind w:left="426" w:hanging="426"/>
        <w:jc w:val="both"/>
        <w:rPr>
          <w:rFonts w:ascii="Calibri" w:hAnsi="Calibri"/>
        </w:rPr>
      </w:pPr>
      <w:r w:rsidRPr="00293BA2">
        <w:rPr>
          <w:rFonts w:ascii="Calibri" w:hAnsi="Calibri"/>
        </w:rPr>
        <w:t xml:space="preserve">Το αίτημα τροποποίησης σε σχέση με την </w:t>
      </w:r>
      <w:r w:rsidR="00434241" w:rsidRPr="00293BA2">
        <w:rPr>
          <w:rFonts w:ascii="Calibri" w:hAnsi="Calibri"/>
        </w:rPr>
        <w:t>επενδυτική πρόταση</w:t>
      </w:r>
      <w:r w:rsidRPr="00293BA2">
        <w:rPr>
          <w:rFonts w:ascii="Calibri" w:hAnsi="Calibri"/>
        </w:rPr>
        <w:t xml:space="preserve"> μπορεί ενδεικτικά να αφορά σε αλλαγή:</w:t>
      </w:r>
    </w:p>
    <w:p w14:paraId="55D22CC1" w14:textId="19ABED0E" w:rsidR="00604DE2" w:rsidRPr="00293BA2" w:rsidRDefault="00604DE2" w:rsidP="0004541E">
      <w:pPr>
        <w:pStyle w:val="a4"/>
        <w:numPr>
          <w:ilvl w:val="1"/>
          <w:numId w:val="35"/>
        </w:numPr>
        <w:spacing w:after="120"/>
        <w:ind w:left="993" w:hanging="567"/>
        <w:jc w:val="both"/>
        <w:rPr>
          <w:rFonts w:ascii="Calibri" w:hAnsi="Calibri"/>
        </w:rPr>
      </w:pPr>
      <w:r w:rsidRPr="00293BA2">
        <w:rPr>
          <w:rFonts w:ascii="Calibri" w:hAnsi="Calibri"/>
        </w:rPr>
        <w:lastRenderedPageBreak/>
        <w:t xml:space="preserve">Την αλλαγή </w:t>
      </w:r>
      <w:proofErr w:type="spellStart"/>
      <w:r w:rsidRPr="00293BA2">
        <w:rPr>
          <w:rFonts w:ascii="Calibri" w:hAnsi="Calibri"/>
        </w:rPr>
        <w:t>χωροθέτησης</w:t>
      </w:r>
      <w:proofErr w:type="spellEnd"/>
      <w:r w:rsidRPr="00293BA2">
        <w:rPr>
          <w:rFonts w:ascii="Calibri" w:hAnsi="Calibri"/>
        </w:rPr>
        <w:t xml:space="preserve"> της επένδυσης</w:t>
      </w:r>
      <w:r w:rsidR="007F7447" w:rsidRPr="00293BA2">
        <w:rPr>
          <w:rFonts w:ascii="Calibri" w:hAnsi="Calibri"/>
        </w:rPr>
        <w:t xml:space="preserve"> </w:t>
      </w:r>
      <w:r w:rsidR="001C47B3" w:rsidRPr="00293BA2">
        <w:rPr>
          <w:rFonts w:ascii="Calibri" w:hAnsi="Calibri"/>
        </w:rPr>
        <w:t xml:space="preserve">όταν </w:t>
      </w:r>
      <w:r w:rsidR="00262B30" w:rsidRPr="00293BA2">
        <w:rPr>
          <w:rFonts w:ascii="Calibri" w:hAnsi="Calibri"/>
        </w:rPr>
        <w:t xml:space="preserve">μεταβάλλεται </w:t>
      </w:r>
      <w:r w:rsidR="00010016" w:rsidRPr="00293BA2">
        <w:rPr>
          <w:rFonts w:ascii="Calibri" w:hAnsi="Calibri"/>
        </w:rPr>
        <w:t>το σημε</w:t>
      </w:r>
      <w:r w:rsidR="00262B30" w:rsidRPr="00293BA2">
        <w:rPr>
          <w:rFonts w:ascii="Calibri" w:hAnsi="Calibri"/>
        </w:rPr>
        <w:t>ίο</w:t>
      </w:r>
      <w:r w:rsidR="00010016" w:rsidRPr="00293BA2">
        <w:rPr>
          <w:rFonts w:ascii="Calibri" w:hAnsi="Calibri"/>
        </w:rPr>
        <w:t xml:space="preserve"> υδροληψίας</w:t>
      </w:r>
      <w:r w:rsidR="008D4B26" w:rsidRPr="00293BA2">
        <w:rPr>
          <w:rFonts w:ascii="Calibri" w:hAnsi="Calibri"/>
        </w:rPr>
        <w:t xml:space="preserve"> ή</w:t>
      </w:r>
      <w:r w:rsidR="0070265B" w:rsidRPr="00293BA2">
        <w:rPr>
          <w:rFonts w:ascii="Calibri" w:hAnsi="Calibri"/>
        </w:rPr>
        <w:t>/και</w:t>
      </w:r>
      <w:r w:rsidR="008D4B26" w:rsidRPr="00293BA2">
        <w:rPr>
          <w:rFonts w:ascii="Calibri" w:hAnsi="Calibri"/>
        </w:rPr>
        <w:t xml:space="preserve"> οι δεσμεύσεις που προκύπτουν από τη μελέτη εξοικονόμησης ύδατος</w:t>
      </w:r>
      <w:r w:rsidR="007F7447" w:rsidRPr="00293BA2">
        <w:rPr>
          <w:rFonts w:ascii="Calibri" w:hAnsi="Calibri"/>
        </w:rPr>
        <w:t>.</w:t>
      </w:r>
    </w:p>
    <w:p w14:paraId="45269276" w14:textId="49C997D2" w:rsidR="008C06B3" w:rsidRPr="00293BA2" w:rsidRDefault="000F1CCE" w:rsidP="0004541E">
      <w:pPr>
        <w:pStyle w:val="a4"/>
        <w:numPr>
          <w:ilvl w:val="1"/>
          <w:numId w:val="35"/>
        </w:numPr>
        <w:spacing w:after="120"/>
        <w:ind w:left="993" w:hanging="567"/>
        <w:jc w:val="both"/>
        <w:rPr>
          <w:rFonts w:ascii="Calibri" w:hAnsi="Calibri"/>
        </w:rPr>
      </w:pPr>
      <w:r w:rsidRPr="00293BA2">
        <w:rPr>
          <w:rFonts w:ascii="Calibri" w:hAnsi="Calibri"/>
        </w:rPr>
        <w:t>Τ</w:t>
      </w:r>
      <w:r w:rsidR="00565871" w:rsidRPr="00293BA2">
        <w:rPr>
          <w:rFonts w:ascii="Calibri" w:hAnsi="Calibri"/>
        </w:rPr>
        <w:t>ην αλλαγή</w:t>
      </w:r>
      <w:r w:rsidR="00DE7148" w:rsidRPr="00293BA2">
        <w:rPr>
          <w:rFonts w:ascii="Calibri" w:hAnsi="Calibri"/>
        </w:rPr>
        <w:t xml:space="preserve"> </w:t>
      </w:r>
      <w:r w:rsidR="00565871" w:rsidRPr="00293BA2">
        <w:rPr>
          <w:rFonts w:ascii="Calibri" w:hAnsi="Calibri"/>
        </w:rPr>
        <w:t xml:space="preserve">φυσικού </w:t>
      </w:r>
      <w:r w:rsidR="005770A6" w:rsidRPr="00293BA2">
        <w:rPr>
          <w:rFonts w:ascii="Calibri" w:hAnsi="Calibri"/>
        </w:rPr>
        <w:t>-</w:t>
      </w:r>
      <w:r w:rsidR="00565871" w:rsidRPr="00293BA2">
        <w:rPr>
          <w:rFonts w:ascii="Calibri" w:hAnsi="Calibri"/>
        </w:rPr>
        <w:t xml:space="preserve"> οικονομικού αντικείμενου των εγκεκριμένων επενδύσεων</w:t>
      </w:r>
    </w:p>
    <w:p w14:paraId="73CD8A63" w14:textId="77777777" w:rsidR="008C06B3" w:rsidRPr="00293BA2" w:rsidRDefault="000F1CCE" w:rsidP="0004541E">
      <w:pPr>
        <w:pStyle w:val="a4"/>
        <w:numPr>
          <w:ilvl w:val="1"/>
          <w:numId w:val="35"/>
        </w:numPr>
        <w:spacing w:after="120"/>
        <w:ind w:left="993" w:hanging="567"/>
        <w:jc w:val="both"/>
        <w:rPr>
          <w:rFonts w:ascii="Calibri" w:hAnsi="Calibri"/>
        </w:rPr>
      </w:pPr>
      <w:r w:rsidRPr="00293BA2">
        <w:rPr>
          <w:rFonts w:ascii="Calibri" w:hAnsi="Calibri"/>
        </w:rPr>
        <w:t>Παράταση χρονοδιαγράμματος ολοκλήρωσης πράξης</w:t>
      </w:r>
    </w:p>
    <w:p w14:paraId="2F42E9C8" w14:textId="77777777" w:rsidR="00935454" w:rsidRPr="00293BA2" w:rsidRDefault="00935454" w:rsidP="0004541E">
      <w:pPr>
        <w:pStyle w:val="a4"/>
        <w:numPr>
          <w:ilvl w:val="1"/>
          <w:numId w:val="35"/>
        </w:numPr>
        <w:spacing w:after="120"/>
        <w:ind w:left="993" w:hanging="567"/>
        <w:jc w:val="both"/>
        <w:rPr>
          <w:rFonts w:ascii="Calibri" w:hAnsi="Calibri"/>
        </w:rPr>
      </w:pPr>
      <w:r w:rsidRPr="00293BA2">
        <w:rPr>
          <w:rFonts w:ascii="Calibri" w:hAnsi="Calibri"/>
        </w:rPr>
        <w:t>Διόρθωση προφανών σφαλμάτων, με την έννοια της παραγράφου 1 του άρθρου 24.</w:t>
      </w:r>
    </w:p>
    <w:p w14:paraId="350F7433" w14:textId="77777777" w:rsidR="00565871" w:rsidRPr="00293BA2" w:rsidRDefault="00565871" w:rsidP="0004541E">
      <w:pPr>
        <w:pStyle w:val="a4"/>
        <w:numPr>
          <w:ilvl w:val="0"/>
          <w:numId w:val="35"/>
        </w:numPr>
        <w:spacing w:after="120"/>
        <w:ind w:left="426" w:hanging="426"/>
        <w:jc w:val="both"/>
        <w:rPr>
          <w:rFonts w:ascii="Calibri" w:hAnsi="Calibri"/>
        </w:rPr>
      </w:pPr>
      <w:r w:rsidRPr="00293BA2">
        <w:rPr>
          <w:rFonts w:ascii="Calibri" w:hAnsi="Calibri"/>
        </w:rPr>
        <w:t xml:space="preserve">Ουσιώδης παρέκκλιση θεωρείται η οποιαδήποτε διαφοροποίηση από την απόφαση </w:t>
      </w:r>
      <w:r w:rsidR="00B671BF" w:rsidRPr="00293BA2">
        <w:rPr>
          <w:rFonts w:ascii="Calibri" w:hAnsi="Calibri"/>
        </w:rPr>
        <w:t>ένταξης πράξης</w:t>
      </w:r>
      <w:r w:rsidRPr="00293BA2">
        <w:rPr>
          <w:rFonts w:ascii="Calibri" w:hAnsi="Calibri"/>
        </w:rPr>
        <w:t xml:space="preserve"> που κατά την υλοποίηση</w:t>
      </w:r>
      <w:r w:rsidR="00DE7148" w:rsidRPr="00293BA2">
        <w:rPr>
          <w:rFonts w:ascii="Calibri" w:hAnsi="Calibri"/>
        </w:rPr>
        <w:t xml:space="preserve"> </w:t>
      </w:r>
      <w:r w:rsidRPr="00293BA2">
        <w:rPr>
          <w:rFonts w:ascii="Calibri" w:hAnsi="Calibri"/>
        </w:rPr>
        <w:t xml:space="preserve">επηρεάζει: </w:t>
      </w:r>
    </w:p>
    <w:p w14:paraId="2CE99A80" w14:textId="77777777" w:rsidR="00565871" w:rsidRPr="00293BA2" w:rsidRDefault="00C05F09" w:rsidP="0004541E">
      <w:pPr>
        <w:pStyle w:val="a4"/>
        <w:numPr>
          <w:ilvl w:val="1"/>
          <w:numId w:val="35"/>
        </w:numPr>
        <w:spacing w:after="120"/>
        <w:ind w:left="993" w:hanging="567"/>
        <w:jc w:val="both"/>
        <w:rPr>
          <w:rFonts w:ascii="Calibri" w:hAnsi="Calibri"/>
        </w:rPr>
      </w:pPr>
      <w:r w:rsidRPr="00293BA2">
        <w:rPr>
          <w:rFonts w:ascii="Calibri" w:hAnsi="Calibri"/>
        </w:rPr>
        <w:t>Τ</w:t>
      </w:r>
      <w:r w:rsidR="00565871" w:rsidRPr="00293BA2">
        <w:rPr>
          <w:rFonts w:ascii="Calibri" w:hAnsi="Calibri"/>
        </w:rPr>
        <w:t xml:space="preserve">ους όρους υπαγωγής της αίτησης </w:t>
      </w:r>
      <w:r w:rsidR="00434241" w:rsidRPr="00293BA2">
        <w:rPr>
          <w:rFonts w:ascii="Calibri" w:hAnsi="Calibri"/>
        </w:rPr>
        <w:t>στήριξης</w:t>
      </w:r>
      <w:r w:rsidR="00565871" w:rsidRPr="00293BA2">
        <w:rPr>
          <w:rFonts w:ascii="Calibri" w:hAnsi="Calibri"/>
        </w:rPr>
        <w:t xml:space="preserve"> στο πρόγραμμα</w:t>
      </w:r>
      <w:r w:rsidRPr="00293BA2">
        <w:rPr>
          <w:rFonts w:ascii="Calibri" w:hAnsi="Calibri"/>
        </w:rPr>
        <w:t>.</w:t>
      </w:r>
    </w:p>
    <w:p w14:paraId="18D8EF67" w14:textId="77777777" w:rsidR="00565871" w:rsidRPr="00293BA2" w:rsidRDefault="00C05F09" w:rsidP="0004541E">
      <w:pPr>
        <w:pStyle w:val="a4"/>
        <w:numPr>
          <w:ilvl w:val="1"/>
          <w:numId w:val="35"/>
        </w:numPr>
        <w:spacing w:after="120"/>
        <w:ind w:left="993" w:hanging="567"/>
        <w:jc w:val="both"/>
        <w:rPr>
          <w:rFonts w:ascii="Calibri" w:hAnsi="Calibri"/>
        </w:rPr>
      </w:pPr>
      <w:r w:rsidRPr="00293BA2">
        <w:rPr>
          <w:rFonts w:ascii="Calibri" w:hAnsi="Calibri"/>
        </w:rPr>
        <w:t>Τ</w:t>
      </w:r>
      <w:r w:rsidR="00565871" w:rsidRPr="00293BA2">
        <w:rPr>
          <w:rFonts w:ascii="Calibri" w:hAnsi="Calibri"/>
        </w:rPr>
        <w:t>ους στόχους</w:t>
      </w:r>
      <w:r w:rsidR="00877BC6" w:rsidRPr="00293BA2">
        <w:rPr>
          <w:rFonts w:ascii="Calibri" w:hAnsi="Calibri"/>
        </w:rPr>
        <w:t xml:space="preserve"> του</w:t>
      </w:r>
      <w:r w:rsidR="00DE7148" w:rsidRPr="00293BA2">
        <w:rPr>
          <w:rFonts w:ascii="Calibri" w:hAnsi="Calibri"/>
        </w:rPr>
        <w:t xml:space="preserve"> </w:t>
      </w:r>
      <w:r w:rsidR="00877BC6" w:rsidRPr="00293BA2">
        <w:rPr>
          <w:rFonts w:ascii="Calibri" w:hAnsi="Calibri"/>
        </w:rPr>
        <w:t xml:space="preserve">επενδυτικού σχεδίου </w:t>
      </w:r>
      <w:r w:rsidR="00565871" w:rsidRPr="00293BA2">
        <w:rPr>
          <w:rFonts w:ascii="Calibri" w:hAnsi="Calibri"/>
        </w:rPr>
        <w:t xml:space="preserve">και τη λειτουργικότητα των </w:t>
      </w:r>
      <w:r w:rsidR="00877BC6" w:rsidRPr="00293BA2">
        <w:rPr>
          <w:rFonts w:ascii="Calibri" w:hAnsi="Calibri"/>
        </w:rPr>
        <w:t>επενδύσεων</w:t>
      </w:r>
      <w:r w:rsidR="00565871" w:rsidRPr="00293BA2">
        <w:rPr>
          <w:rFonts w:ascii="Calibri" w:hAnsi="Calibri"/>
        </w:rPr>
        <w:t xml:space="preserve">, μη συμπεριλαμβανομένης της παράτασης του χρόνου υλοποίησης και εκτός των περιπτώσεων που εμπίπτουν στο </w:t>
      </w:r>
      <w:r w:rsidR="00877BC6" w:rsidRPr="00293BA2">
        <w:rPr>
          <w:rFonts w:ascii="Calibri" w:hAnsi="Calibri"/>
        </w:rPr>
        <w:t>Ά</w:t>
      </w:r>
      <w:r w:rsidR="00565871" w:rsidRPr="00293BA2">
        <w:rPr>
          <w:rFonts w:ascii="Calibri" w:hAnsi="Calibri"/>
        </w:rPr>
        <w:t>ρθρο 24</w:t>
      </w:r>
      <w:r w:rsidRPr="00293BA2">
        <w:rPr>
          <w:rFonts w:ascii="Calibri" w:hAnsi="Calibri"/>
        </w:rPr>
        <w:t>.</w:t>
      </w:r>
    </w:p>
    <w:p w14:paraId="55650028" w14:textId="77777777" w:rsidR="00565871" w:rsidRPr="00293BA2" w:rsidRDefault="00C05F09" w:rsidP="0004541E">
      <w:pPr>
        <w:pStyle w:val="a4"/>
        <w:numPr>
          <w:ilvl w:val="1"/>
          <w:numId w:val="35"/>
        </w:numPr>
        <w:spacing w:after="120"/>
        <w:ind w:left="993" w:hanging="567"/>
        <w:jc w:val="both"/>
        <w:rPr>
          <w:rFonts w:ascii="Calibri" w:hAnsi="Calibri"/>
        </w:rPr>
      </w:pPr>
      <w:r w:rsidRPr="00293BA2">
        <w:rPr>
          <w:rFonts w:ascii="Calibri" w:hAnsi="Calibri"/>
        </w:rPr>
        <w:t xml:space="preserve">Την </w:t>
      </w:r>
      <w:r w:rsidR="00565871" w:rsidRPr="00293BA2">
        <w:rPr>
          <w:rFonts w:ascii="Calibri" w:hAnsi="Calibri"/>
        </w:rPr>
        <w:t>εισαγωγή νέας επένδυσης</w:t>
      </w:r>
      <w:r w:rsidRPr="00293BA2">
        <w:rPr>
          <w:rFonts w:ascii="Calibri" w:hAnsi="Calibri"/>
        </w:rPr>
        <w:t>.</w:t>
      </w:r>
    </w:p>
    <w:p w14:paraId="1EC3F226" w14:textId="77777777" w:rsidR="00565871" w:rsidRPr="00293BA2" w:rsidRDefault="00565871" w:rsidP="0004541E">
      <w:pPr>
        <w:pStyle w:val="a4"/>
        <w:numPr>
          <w:ilvl w:val="0"/>
          <w:numId w:val="35"/>
        </w:numPr>
        <w:spacing w:after="120"/>
        <w:ind w:left="426"/>
        <w:jc w:val="both"/>
        <w:rPr>
          <w:rFonts w:ascii="Calibri" w:hAnsi="Calibri"/>
        </w:rPr>
      </w:pPr>
      <w:r w:rsidRPr="00293BA2">
        <w:rPr>
          <w:rFonts w:ascii="Calibri" w:hAnsi="Calibri"/>
        </w:rPr>
        <w:t>Με το αίτημα τροποποίησης</w:t>
      </w:r>
      <w:r w:rsidR="00877BC6" w:rsidRPr="00293BA2">
        <w:rPr>
          <w:rFonts w:ascii="Calibri" w:hAnsi="Calibri"/>
        </w:rPr>
        <w:t xml:space="preserve"> πρέπει να τεκμηριώνονται</w:t>
      </w:r>
      <w:r w:rsidR="00DE7148" w:rsidRPr="00293BA2">
        <w:rPr>
          <w:rFonts w:ascii="Calibri" w:hAnsi="Calibri"/>
        </w:rPr>
        <w:t xml:space="preserve"> </w:t>
      </w:r>
      <w:r w:rsidR="00877BC6" w:rsidRPr="00293BA2">
        <w:rPr>
          <w:rFonts w:ascii="Calibri" w:hAnsi="Calibri"/>
        </w:rPr>
        <w:t>τα εξής</w:t>
      </w:r>
      <w:r w:rsidRPr="00293BA2">
        <w:rPr>
          <w:rFonts w:ascii="Calibri" w:hAnsi="Calibri"/>
        </w:rPr>
        <w:t>:</w:t>
      </w:r>
    </w:p>
    <w:p w14:paraId="5E2D59B2" w14:textId="77777777" w:rsidR="00565871" w:rsidRPr="00293BA2" w:rsidRDefault="00565871" w:rsidP="00A26DCD">
      <w:pPr>
        <w:pStyle w:val="a4"/>
        <w:numPr>
          <w:ilvl w:val="1"/>
          <w:numId w:val="35"/>
        </w:numPr>
        <w:spacing w:after="120"/>
        <w:ind w:left="993" w:hanging="567"/>
        <w:jc w:val="both"/>
        <w:rPr>
          <w:rFonts w:ascii="Calibri" w:hAnsi="Calibri"/>
        </w:rPr>
      </w:pPr>
      <w:r w:rsidRPr="00293BA2">
        <w:rPr>
          <w:rFonts w:ascii="Calibri" w:hAnsi="Calibri"/>
        </w:rPr>
        <w:t>Η αναγκαιότητα της τροποποίησης.</w:t>
      </w:r>
    </w:p>
    <w:p w14:paraId="0CD6DCDB" w14:textId="77777777" w:rsidR="00DE3F42" w:rsidRPr="00293BA2" w:rsidRDefault="00DE3F42" w:rsidP="00A26DCD">
      <w:pPr>
        <w:pStyle w:val="a4"/>
        <w:numPr>
          <w:ilvl w:val="1"/>
          <w:numId w:val="35"/>
        </w:numPr>
        <w:spacing w:after="120"/>
        <w:ind w:left="993" w:hanging="567"/>
        <w:jc w:val="both"/>
        <w:rPr>
          <w:rFonts w:ascii="Calibri" w:hAnsi="Calibri"/>
        </w:rPr>
      </w:pPr>
      <w:r w:rsidRPr="00293BA2">
        <w:rPr>
          <w:rFonts w:ascii="Calibri" w:hAnsi="Calibri"/>
        </w:rPr>
        <w:t>Το εύλογο κόστος αυτής.</w:t>
      </w:r>
    </w:p>
    <w:p w14:paraId="29E37335" w14:textId="77777777" w:rsidR="00565871" w:rsidRPr="00293BA2" w:rsidRDefault="00565871" w:rsidP="00A26DCD">
      <w:pPr>
        <w:pStyle w:val="a4"/>
        <w:numPr>
          <w:ilvl w:val="1"/>
          <w:numId w:val="35"/>
        </w:numPr>
        <w:spacing w:after="120"/>
        <w:ind w:left="993" w:hanging="567"/>
        <w:jc w:val="both"/>
        <w:rPr>
          <w:rFonts w:ascii="Calibri" w:hAnsi="Calibri"/>
        </w:rPr>
      </w:pPr>
      <w:r w:rsidRPr="00293BA2">
        <w:rPr>
          <w:rFonts w:ascii="Calibri" w:hAnsi="Calibri"/>
        </w:rPr>
        <w:t xml:space="preserve">Ότι τα νέα μεγέθη ή </w:t>
      </w:r>
      <w:r w:rsidR="00877BC6" w:rsidRPr="00293BA2">
        <w:rPr>
          <w:rFonts w:ascii="Calibri" w:hAnsi="Calibri"/>
        </w:rPr>
        <w:t xml:space="preserve">οι </w:t>
      </w:r>
      <w:r w:rsidRPr="00293BA2">
        <w:rPr>
          <w:rFonts w:ascii="Calibri" w:hAnsi="Calibri"/>
        </w:rPr>
        <w:t>δυναμικότητες που προκύπτουν μετά από ενδεχόμενη μείωση επαρκούν για την κάλυψη των αναγκών της εκμετάλλευσης</w:t>
      </w:r>
      <w:r w:rsidR="00AE17D7" w:rsidRPr="00293BA2">
        <w:rPr>
          <w:rFonts w:ascii="Calibri" w:hAnsi="Calibri"/>
        </w:rPr>
        <w:t>/του συλλογικού σχήματος</w:t>
      </w:r>
      <w:r w:rsidRPr="00293BA2">
        <w:rPr>
          <w:rFonts w:ascii="Calibri" w:hAnsi="Calibri"/>
        </w:rPr>
        <w:t xml:space="preserve"> ή ότι η αύξηση των μεγεθών ή της δυναμικότητας τους είναι απαραίτητη προκειμένου να καλυφθούν οι ανάγκες λειτουργίας της εκμετάλλευσης</w:t>
      </w:r>
      <w:r w:rsidR="00AE17D7" w:rsidRPr="00293BA2">
        <w:rPr>
          <w:rFonts w:ascii="Calibri" w:hAnsi="Calibri"/>
        </w:rPr>
        <w:t xml:space="preserve"> ή οι δραστηριότητες του συλλογικού σχήματος</w:t>
      </w:r>
      <w:r w:rsidRPr="00293BA2">
        <w:rPr>
          <w:rFonts w:ascii="Calibri" w:hAnsi="Calibri"/>
        </w:rPr>
        <w:t xml:space="preserve">. </w:t>
      </w:r>
    </w:p>
    <w:p w14:paraId="15C79432" w14:textId="1DDE367F" w:rsidR="00565871" w:rsidRPr="00293BA2" w:rsidRDefault="00565871" w:rsidP="00A26DCD">
      <w:pPr>
        <w:pStyle w:val="a4"/>
        <w:numPr>
          <w:ilvl w:val="1"/>
          <w:numId w:val="35"/>
        </w:numPr>
        <w:spacing w:after="120"/>
        <w:ind w:left="993" w:hanging="567"/>
        <w:jc w:val="both"/>
        <w:rPr>
          <w:rFonts w:ascii="Calibri" w:hAnsi="Calibri"/>
        </w:rPr>
      </w:pPr>
      <w:r w:rsidRPr="00293BA2">
        <w:rPr>
          <w:rFonts w:ascii="Calibri" w:hAnsi="Calibri"/>
        </w:rPr>
        <w:t xml:space="preserve">Ότι με το αίτημα τροποποίησης, δεν επηρεάζονται αρνητικά τα σημεία που ελήφθησαν υπόψη κατά τη διαδικασία αξιολόγησης </w:t>
      </w:r>
      <w:r w:rsidR="002D23F5" w:rsidRPr="00293BA2">
        <w:rPr>
          <w:rFonts w:ascii="Calibri" w:hAnsi="Calibri"/>
        </w:rPr>
        <w:t xml:space="preserve">- </w:t>
      </w:r>
      <w:r w:rsidR="00AF12A5" w:rsidRPr="00293BA2">
        <w:rPr>
          <w:rFonts w:ascii="Calibri" w:hAnsi="Calibri"/>
        </w:rPr>
        <w:t xml:space="preserve">γνωμοδότησης </w:t>
      </w:r>
      <w:r w:rsidRPr="00293BA2">
        <w:rPr>
          <w:rFonts w:ascii="Calibri" w:hAnsi="Calibri"/>
        </w:rPr>
        <w:t>(όπως π.χ. η ελάχιστη απαιτούμενη βαθμολογία</w:t>
      </w:r>
      <w:r w:rsidR="009C55F7" w:rsidRPr="00293BA2">
        <w:rPr>
          <w:rFonts w:ascii="Calibri" w:hAnsi="Calibri"/>
        </w:rPr>
        <w:t xml:space="preserve"> ή αν κάτι τέτοιο γίνεται, τότε η νέα βαθμολογία δεν υπολείπεται εκείνης του πρώτου επιλαχόντα στον πίνακα κατάταξης</w:t>
      </w:r>
      <w:r w:rsidRPr="00293BA2">
        <w:rPr>
          <w:rFonts w:ascii="Calibri" w:hAnsi="Calibri"/>
        </w:rPr>
        <w:t>)</w:t>
      </w:r>
      <w:r w:rsidR="00814D1A" w:rsidRPr="00293BA2">
        <w:rPr>
          <w:rFonts w:ascii="Calibri" w:hAnsi="Calibri"/>
        </w:rPr>
        <w:t>.</w:t>
      </w:r>
    </w:p>
    <w:p w14:paraId="248CF0C5" w14:textId="619BA42E" w:rsidR="00565871" w:rsidRPr="00293BA2" w:rsidRDefault="00565871" w:rsidP="00A26DCD">
      <w:pPr>
        <w:pStyle w:val="a4"/>
        <w:numPr>
          <w:ilvl w:val="1"/>
          <w:numId w:val="35"/>
        </w:numPr>
        <w:spacing w:after="120"/>
        <w:ind w:left="993" w:hanging="567"/>
        <w:jc w:val="both"/>
        <w:rPr>
          <w:rFonts w:ascii="Calibri" w:hAnsi="Calibri"/>
        </w:rPr>
      </w:pPr>
      <w:r w:rsidRPr="00293BA2">
        <w:rPr>
          <w:rFonts w:ascii="Calibri" w:hAnsi="Calibri"/>
        </w:rPr>
        <w:t>Ότι η αιτούμενη τροποποίηση δεν έρχεται σε αντίθεση με το ισχύον θεσμικό πλαίσ</w:t>
      </w:r>
      <w:r w:rsidR="00AF12A5" w:rsidRPr="00293BA2">
        <w:rPr>
          <w:rFonts w:ascii="Calibri" w:hAnsi="Calibri"/>
        </w:rPr>
        <w:t>ιο</w:t>
      </w:r>
      <w:r w:rsidR="00EC00A0" w:rsidRPr="00293BA2">
        <w:rPr>
          <w:rFonts w:ascii="Calibri" w:hAnsi="Calibri"/>
        </w:rPr>
        <w:t xml:space="preserve"> της δράσης 4.1.2.</w:t>
      </w:r>
      <w:r w:rsidR="00AF12A5" w:rsidRPr="00293BA2">
        <w:rPr>
          <w:rFonts w:ascii="Calibri" w:hAnsi="Calibri"/>
        </w:rPr>
        <w:t xml:space="preserve"> </w:t>
      </w:r>
    </w:p>
    <w:p w14:paraId="4DFD8EA8" w14:textId="77777777" w:rsidR="0059095D" w:rsidRPr="00293BA2" w:rsidRDefault="00565871" w:rsidP="00A26DCD">
      <w:pPr>
        <w:pStyle w:val="a4"/>
        <w:numPr>
          <w:ilvl w:val="1"/>
          <w:numId w:val="35"/>
        </w:numPr>
        <w:spacing w:after="120"/>
        <w:ind w:left="993" w:hanging="567"/>
        <w:jc w:val="both"/>
        <w:rPr>
          <w:rFonts w:ascii="Calibri" w:hAnsi="Calibri"/>
        </w:rPr>
      </w:pPr>
      <w:r w:rsidRPr="00293BA2">
        <w:rPr>
          <w:rFonts w:ascii="Calibri" w:hAnsi="Calibri"/>
        </w:rPr>
        <w:t>Ότι</w:t>
      </w:r>
      <w:r w:rsidR="00DE7148" w:rsidRPr="00293BA2">
        <w:rPr>
          <w:rFonts w:ascii="Calibri" w:hAnsi="Calibri"/>
        </w:rPr>
        <w:t xml:space="preserve"> </w:t>
      </w:r>
      <w:r w:rsidRPr="00293BA2">
        <w:rPr>
          <w:rFonts w:ascii="Calibri" w:hAnsi="Calibri"/>
        </w:rPr>
        <w:t xml:space="preserve">στην περίπτωση μη υλοποίησης </w:t>
      </w:r>
      <w:r w:rsidR="00961671" w:rsidRPr="00293BA2">
        <w:rPr>
          <w:rFonts w:ascii="Calibri" w:hAnsi="Calibri"/>
        </w:rPr>
        <w:t>των εγκεκριμένων επενδύσεων που υπολείπονται για την ολοκλήρωση του επενδυτικού σχεδίου</w:t>
      </w:r>
      <w:r w:rsidR="00AF12A5" w:rsidRPr="00293BA2">
        <w:rPr>
          <w:rFonts w:ascii="Calibri" w:hAnsi="Calibri"/>
        </w:rPr>
        <w:t>,</w:t>
      </w:r>
      <w:r w:rsidR="00DE7148" w:rsidRPr="00293BA2">
        <w:rPr>
          <w:rFonts w:ascii="Calibri" w:hAnsi="Calibri"/>
        </w:rPr>
        <w:t xml:space="preserve"> </w:t>
      </w:r>
      <w:r w:rsidR="00293AFF" w:rsidRPr="00293BA2">
        <w:rPr>
          <w:rFonts w:ascii="Calibri" w:hAnsi="Calibri"/>
        </w:rPr>
        <w:t xml:space="preserve">αποδεικνύεται </w:t>
      </w:r>
      <w:r w:rsidRPr="00293BA2">
        <w:rPr>
          <w:rFonts w:ascii="Calibri" w:hAnsi="Calibri"/>
        </w:rPr>
        <w:t>η νόμιμη λειτουργία της εκμετάλλευσης όπως απαιτείται κατά περίπτωση</w:t>
      </w:r>
      <w:r w:rsidR="006645A2" w:rsidRPr="00293BA2">
        <w:rPr>
          <w:rFonts w:ascii="Calibri" w:hAnsi="Calibri"/>
        </w:rPr>
        <w:t xml:space="preserve"> προκειμένου το έργο ν</w:t>
      </w:r>
      <w:r w:rsidR="00AF12A5" w:rsidRPr="00293BA2">
        <w:rPr>
          <w:rFonts w:ascii="Calibri" w:hAnsi="Calibri"/>
        </w:rPr>
        <w:t>α θεωρείται ολοκληρωμένο</w:t>
      </w:r>
      <w:r w:rsidRPr="00293BA2">
        <w:rPr>
          <w:rFonts w:ascii="Calibri" w:hAnsi="Calibri"/>
        </w:rPr>
        <w:t>.</w:t>
      </w:r>
    </w:p>
    <w:p w14:paraId="13569BC0" w14:textId="2EB701D4" w:rsidR="0015698E" w:rsidRPr="00293BA2" w:rsidRDefault="0015698E" w:rsidP="0004541E">
      <w:pPr>
        <w:pStyle w:val="a4"/>
        <w:numPr>
          <w:ilvl w:val="0"/>
          <w:numId w:val="35"/>
        </w:numPr>
        <w:spacing w:after="120"/>
        <w:ind w:left="426" w:hanging="426"/>
        <w:jc w:val="both"/>
        <w:rPr>
          <w:rFonts w:ascii="Calibri" w:hAnsi="Calibri"/>
        </w:rPr>
      </w:pPr>
      <w:r w:rsidRPr="00293BA2">
        <w:rPr>
          <w:rFonts w:ascii="Calibri" w:hAnsi="Calibri"/>
        </w:rPr>
        <w:t xml:space="preserve">Ο </w:t>
      </w:r>
      <w:r w:rsidR="00057A58" w:rsidRPr="00293BA2">
        <w:rPr>
          <w:rFonts w:ascii="Calibri" w:hAnsi="Calibri"/>
        </w:rPr>
        <w:t>μέγιστος</w:t>
      </w:r>
      <w:r w:rsidR="006401F2" w:rsidRPr="00293BA2">
        <w:rPr>
          <w:rFonts w:ascii="Calibri" w:hAnsi="Calibri"/>
        </w:rPr>
        <w:t xml:space="preserve"> </w:t>
      </w:r>
      <w:r w:rsidR="00057A58" w:rsidRPr="00293BA2">
        <w:rPr>
          <w:rFonts w:ascii="Calibri" w:hAnsi="Calibri"/>
        </w:rPr>
        <w:t>αριθμός</w:t>
      </w:r>
      <w:r w:rsidR="006401F2" w:rsidRPr="00293BA2">
        <w:rPr>
          <w:rFonts w:ascii="Calibri" w:hAnsi="Calibri"/>
        </w:rPr>
        <w:t xml:space="preserve"> </w:t>
      </w:r>
      <w:r w:rsidR="00057A58" w:rsidRPr="00293BA2">
        <w:rPr>
          <w:rFonts w:ascii="Calibri" w:hAnsi="Calibri"/>
        </w:rPr>
        <w:t>τροποποιήσεων</w:t>
      </w:r>
      <w:r w:rsidR="006401F2" w:rsidRPr="00293BA2">
        <w:rPr>
          <w:rFonts w:ascii="Calibri" w:hAnsi="Calibri"/>
        </w:rPr>
        <w:t xml:space="preserve"> </w:t>
      </w:r>
      <w:r w:rsidR="00EE4440">
        <w:rPr>
          <w:rFonts w:ascii="Calibri" w:hAnsi="Calibri"/>
        </w:rPr>
        <w:t>είναι</w:t>
      </w:r>
      <w:r w:rsidR="006401F2" w:rsidRPr="00293BA2">
        <w:rPr>
          <w:rFonts w:ascii="Calibri" w:hAnsi="Calibri"/>
        </w:rPr>
        <w:t xml:space="preserve"> </w:t>
      </w:r>
      <w:r w:rsidR="00636C76" w:rsidRPr="00293BA2">
        <w:rPr>
          <w:rFonts w:ascii="Calibri" w:hAnsi="Calibri"/>
        </w:rPr>
        <w:t>δύο</w:t>
      </w:r>
      <w:r w:rsidR="001A4F06" w:rsidRPr="00293BA2">
        <w:rPr>
          <w:rFonts w:ascii="Calibri" w:hAnsi="Calibri"/>
        </w:rPr>
        <w:t>,</w:t>
      </w:r>
      <w:r w:rsidR="006401F2" w:rsidRPr="00293BA2">
        <w:rPr>
          <w:rFonts w:ascii="Calibri" w:hAnsi="Calibri"/>
        </w:rPr>
        <w:t xml:space="preserve"> </w:t>
      </w:r>
      <w:r w:rsidR="009373CE" w:rsidRPr="00293BA2">
        <w:rPr>
          <w:rFonts w:ascii="Calibri" w:hAnsi="Calibri"/>
        </w:rPr>
        <w:t>μη συμπεριλαμβανομένων των</w:t>
      </w:r>
      <w:r w:rsidR="006401F2" w:rsidRPr="00293BA2">
        <w:rPr>
          <w:rFonts w:ascii="Calibri" w:hAnsi="Calibri"/>
        </w:rPr>
        <w:t xml:space="preserve"> </w:t>
      </w:r>
      <w:r w:rsidR="004755C9" w:rsidRPr="00293BA2">
        <w:rPr>
          <w:rFonts w:ascii="Calibri" w:hAnsi="Calibri"/>
        </w:rPr>
        <w:t>τροποποιήσεων χρονοδιαγράμματος υλοποίησης έργου</w:t>
      </w:r>
      <w:r w:rsidR="00935454" w:rsidRPr="00293BA2">
        <w:rPr>
          <w:rFonts w:ascii="Calibri" w:hAnsi="Calibri"/>
        </w:rPr>
        <w:t>, διόρθωση</w:t>
      </w:r>
      <w:r w:rsidR="001A4F06" w:rsidRPr="00293BA2">
        <w:rPr>
          <w:rFonts w:ascii="Calibri" w:hAnsi="Calibri"/>
        </w:rPr>
        <w:t>ς</w:t>
      </w:r>
      <w:r w:rsidR="00935454" w:rsidRPr="00293BA2">
        <w:rPr>
          <w:rFonts w:ascii="Calibri" w:hAnsi="Calibri"/>
        </w:rPr>
        <w:t xml:space="preserve"> προφανών σφαλμάτων</w:t>
      </w:r>
      <w:r w:rsidR="004755C9" w:rsidRPr="00293BA2">
        <w:rPr>
          <w:rFonts w:ascii="Calibri" w:hAnsi="Calibri"/>
        </w:rPr>
        <w:t xml:space="preserve"> και των τροποποιήσεων</w:t>
      </w:r>
      <w:r w:rsidR="006401F2" w:rsidRPr="00293BA2">
        <w:rPr>
          <w:rFonts w:ascii="Calibri" w:hAnsi="Calibri"/>
        </w:rPr>
        <w:t xml:space="preserve"> </w:t>
      </w:r>
      <w:r w:rsidR="00057A58" w:rsidRPr="00293BA2">
        <w:rPr>
          <w:rFonts w:ascii="Calibri" w:hAnsi="Calibri"/>
        </w:rPr>
        <w:t>που αφορούν στο δικαιούχο.</w:t>
      </w:r>
    </w:p>
    <w:p w14:paraId="7CA1CA9F" w14:textId="4DA1CC55" w:rsidR="0059095D" w:rsidRPr="00293BA2" w:rsidRDefault="004C6707" w:rsidP="0004541E">
      <w:pPr>
        <w:pStyle w:val="a4"/>
        <w:numPr>
          <w:ilvl w:val="0"/>
          <w:numId w:val="35"/>
        </w:numPr>
        <w:spacing w:after="120"/>
        <w:ind w:left="426" w:hanging="426"/>
        <w:jc w:val="both"/>
        <w:rPr>
          <w:rFonts w:ascii="Calibri" w:hAnsi="Calibri"/>
        </w:rPr>
      </w:pPr>
      <w:r w:rsidRPr="00293BA2">
        <w:rPr>
          <w:rFonts w:ascii="Calibri" w:hAnsi="Calibri"/>
        </w:rPr>
        <w:t xml:space="preserve">Δεν </w:t>
      </w:r>
      <w:r w:rsidR="00814D1A" w:rsidRPr="00293BA2">
        <w:rPr>
          <w:rFonts w:ascii="Calibri" w:hAnsi="Calibri"/>
        </w:rPr>
        <w:t xml:space="preserve">γίνεται δεκτή </w:t>
      </w:r>
      <w:r w:rsidRPr="00293BA2">
        <w:rPr>
          <w:rFonts w:ascii="Calibri" w:hAnsi="Calibri"/>
        </w:rPr>
        <w:t>η υπέρβαση του εγκεκριμένου</w:t>
      </w:r>
      <w:r w:rsidR="006401F2" w:rsidRPr="00293BA2">
        <w:rPr>
          <w:rFonts w:ascii="Calibri" w:hAnsi="Calibri"/>
        </w:rPr>
        <w:t xml:space="preserve"> </w:t>
      </w:r>
      <w:r w:rsidRPr="00293BA2">
        <w:rPr>
          <w:rFonts w:ascii="Calibri" w:hAnsi="Calibri"/>
        </w:rPr>
        <w:t xml:space="preserve">προϋπολογισμού του </w:t>
      </w:r>
      <w:r w:rsidR="00C05F09" w:rsidRPr="00293BA2">
        <w:rPr>
          <w:rFonts w:ascii="Calibri" w:hAnsi="Calibri"/>
        </w:rPr>
        <w:t xml:space="preserve">επενδυτικού </w:t>
      </w:r>
      <w:r w:rsidRPr="00293BA2">
        <w:rPr>
          <w:rFonts w:ascii="Calibri" w:hAnsi="Calibri"/>
        </w:rPr>
        <w:t>σχεδίου</w:t>
      </w:r>
      <w:r w:rsidR="006401F2" w:rsidRPr="00293BA2">
        <w:rPr>
          <w:rFonts w:ascii="Calibri" w:hAnsi="Calibri"/>
        </w:rPr>
        <w:t xml:space="preserve"> </w:t>
      </w:r>
      <w:r w:rsidRPr="00293BA2">
        <w:rPr>
          <w:rFonts w:ascii="Calibri" w:hAnsi="Calibri"/>
        </w:rPr>
        <w:t>και</w:t>
      </w:r>
      <w:r w:rsidR="00806B8F" w:rsidRPr="00293BA2">
        <w:rPr>
          <w:rFonts w:ascii="Calibri" w:hAnsi="Calibri"/>
        </w:rPr>
        <w:t xml:space="preserve"> την υπέρβαση</w:t>
      </w:r>
      <w:r w:rsidRPr="00293BA2">
        <w:rPr>
          <w:rFonts w:ascii="Calibri" w:hAnsi="Calibri"/>
        </w:rPr>
        <w:t xml:space="preserve"> των περιορισμών στο ύψος του επιλέξιμου προϋπολογισμού που λαμβάνεται υπόψη για τον υπολογισμό της δημόσιας δαπάνης των αιτήσεων </w:t>
      </w:r>
      <w:r w:rsidR="001A4F06" w:rsidRPr="00293BA2">
        <w:rPr>
          <w:rFonts w:ascii="Calibri" w:hAnsi="Calibri"/>
        </w:rPr>
        <w:t>στήριξη</w:t>
      </w:r>
      <w:r w:rsidR="00DE4B05" w:rsidRPr="00293BA2">
        <w:rPr>
          <w:rFonts w:ascii="Calibri" w:hAnsi="Calibri"/>
        </w:rPr>
        <w:t>ς</w:t>
      </w:r>
      <w:r w:rsidRPr="00293BA2">
        <w:rPr>
          <w:rFonts w:ascii="Calibri" w:hAnsi="Calibri"/>
        </w:rPr>
        <w:t>.</w:t>
      </w:r>
    </w:p>
    <w:p w14:paraId="65E7269A" w14:textId="77777777" w:rsidR="006645A2" w:rsidRPr="00293BA2" w:rsidRDefault="006645A2" w:rsidP="0004541E">
      <w:pPr>
        <w:pStyle w:val="a4"/>
        <w:numPr>
          <w:ilvl w:val="0"/>
          <w:numId w:val="35"/>
        </w:numPr>
        <w:spacing w:after="120"/>
        <w:ind w:left="426" w:hanging="426"/>
        <w:jc w:val="both"/>
        <w:rPr>
          <w:rFonts w:ascii="Calibri" w:hAnsi="Calibri"/>
        </w:rPr>
      </w:pPr>
      <w:r w:rsidRPr="00293BA2">
        <w:rPr>
          <w:rFonts w:ascii="Calibri" w:hAnsi="Calibri"/>
        </w:rPr>
        <w:t xml:space="preserve">Δεν γίνονται δεκτές </w:t>
      </w:r>
      <w:r w:rsidR="002C6C2B" w:rsidRPr="00293BA2">
        <w:rPr>
          <w:rFonts w:ascii="Calibri" w:hAnsi="Calibri"/>
        </w:rPr>
        <w:t>τροποποιήσεις που σαν αποτέλεσμα έχουν τη διαμόρφωση της βαθμολογίας κάτω από τη βαθμολογία του πρώτου επιλαχόντα.</w:t>
      </w:r>
    </w:p>
    <w:p w14:paraId="6FC0D110" w14:textId="1B3DA090" w:rsidR="0059095D" w:rsidRPr="00293BA2" w:rsidRDefault="0015698E" w:rsidP="0004541E">
      <w:pPr>
        <w:pStyle w:val="a4"/>
        <w:numPr>
          <w:ilvl w:val="0"/>
          <w:numId w:val="35"/>
        </w:numPr>
        <w:spacing w:after="120"/>
        <w:ind w:left="426" w:hanging="426"/>
        <w:jc w:val="both"/>
        <w:rPr>
          <w:rFonts w:ascii="Calibri" w:hAnsi="Calibri"/>
        </w:rPr>
      </w:pPr>
      <w:r w:rsidRPr="00293BA2">
        <w:rPr>
          <w:rFonts w:ascii="Calibri" w:hAnsi="Calibri"/>
        </w:rPr>
        <w:t>Το αίτημα τροποποίησης υποβάλλεται ηλεκτρονικά μέσω του ΠΣΚΕ. Μετά την ηλεκτρονική υποβολή το αίτημα</w:t>
      </w:r>
      <w:r w:rsidR="002C6C2B" w:rsidRPr="00293BA2">
        <w:rPr>
          <w:rFonts w:ascii="Calibri" w:hAnsi="Calibri"/>
        </w:rPr>
        <w:t>,</w:t>
      </w:r>
      <w:r w:rsidRPr="00293BA2">
        <w:rPr>
          <w:rFonts w:ascii="Calibri" w:hAnsi="Calibri"/>
        </w:rPr>
        <w:t xml:space="preserve"> έτσι όπως παράγεται από το ΠΣΚΕ</w:t>
      </w:r>
      <w:r w:rsidR="002C6C2B" w:rsidRPr="00293BA2">
        <w:rPr>
          <w:rFonts w:ascii="Calibri" w:hAnsi="Calibri"/>
        </w:rPr>
        <w:t>,</w:t>
      </w:r>
      <w:r w:rsidRPr="00293BA2">
        <w:rPr>
          <w:rFonts w:ascii="Calibri" w:hAnsi="Calibri"/>
        </w:rPr>
        <w:t xml:space="preserve"> υπογράφεται από το δικαιούχο ή το νόμιμο εκπρόσωπο και συνοδευόμενο από τα κατά περίπτωση δικαιολογητικά υποβάλλεται εγγράφως στην ΔΑΟΚ του </w:t>
      </w:r>
      <w:r w:rsidR="002C6C2B" w:rsidRPr="00293BA2">
        <w:rPr>
          <w:rFonts w:ascii="Calibri" w:hAnsi="Calibri"/>
        </w:rPr>
        <w:t>τ</w:t>
      </w:r>
      <w:r w:rsidR="00B83B04" w:rsidRPr="00293BA2">
        <w:rPr>
          <w:rFonts w:ascii="Calibri" w:hAnsi="Calibri"/>
        </w:rPr>
        <w:t xml:space="preserve">όπου μόνιμης κατοικίας/έδρας εντός </w:t>
      </w:r>
      <w:r w:rsidR="002C6C2B" w:rsidRPr="00293BA2">
        <w:rPr>
          <w:rFonts w:ascii="Calibri" w:hAnsi="Calibri"/>
        </w:rPr>
        <w:t>πέντε</w:t>
      </w:r>
      <w:r w:rsidR="006401F2" w:rsidRPr="00293BA2">
        <w:rPr>
          <w:rFonts w:ascii="Calibri" w:hAnsi="Calibri"/>
        </w:rPr>
        <w:t xml:space="preserve"> </w:t>
      </w:r>
      <w:r w:rsidR="002C6C2B" w:rsidRPr="00293BA2">
        <w:rPr>
          <w:rFonts w:ascii="Calibri" w:hAnsi="Calibri"/>
        </w:rPr>
        <w:t xml:space="preserve">εργάσιμων </w:t>
      </w:r>
      <w:r w:rsidR="00682E45" w:rsidRPr="00293BA2">
        <w:rPr>
          <w:rFonts w:ascii="Calibri" w:hAnsi="Calibri"/>
        </w:rPr>
        <w:t>ήμερων</w:t>
      </w:r>
      <w:r w:rsidRPr="00293BA2">
        <w:rPr>
          <w:rFonts w:ascii="Calibri" w:hAnsi="Calibri"/>
        </w:rPr>
        <w:t>.</w:t>
      </w:r>
    </w:p>
    <w:p w14:paraId="53213AF6" w14:textId="717DEE18" w:rsidR="0059095D" w:rsidRPr="00293BA2" w:rsidRDefault="00565871" w:rsidP="0004541E">
      <w:pPr>
        <w:pStyle w:val="a4"/>
        <w:numPr>
          <w:ilvl w:val="0"/>
          <w:numId w:val="35"/>
        </w:numPr>
        <w:spacing w:after="120"/>
        <w:ind w:left="426" w:hanging="426"/>
        <w:jc w:val="both"/>
        <w:rPr>
          <w:rFonts w:ascii="Calibri" w:hAnsi="Calibri"/>
        </w:rPr>
      </w:pPr>
      <w:r w:rsidRPr="00293BA2">
        <w:rPr>
          <w:rFonts w:ascii="Calibri" w:hAnsi="Calibri"/>
        </w:rPr>
        <w:t xml:space="preserve">Η </w:t>
      </w:r>
      <w:r w:rsidR="00682E45" w:rsidRPr="00293BA2">
        <w:rPr>
          <w:rFonts w:ascii="Calibri" w:hAnsi="Calibri"/>
        </w:rPr>
        <w:t xml:space="preserve">εξέταση του αιτήματος γίνεται από την </w:t>
      </w:r>
      <w:r w:rsidRPr="00293BA2">
        <w:rPr>
          <w:rFonts w:ascii="Calibri" w:hAnsi="Calibri"/>
        </w:rPr>
        <w:t xml:space="preserve">αρμόδια Επιτροπή Παρακολούθησης </w:t>
      </w:r>
      <w:r w:rsidR="0015698E" w:rsidRPr="00293BA2">
        <w:rPr>
          <w:rFonts w:ascii="Calibri" w:hAnsi="Calibri"/>
        </w:rPr>
        <w:t>του Άρθρου 2</w:t>
      </w:r>
      <w:r w:rsidR="00125FD9" w:rsidRPr="00293BA2">
        <w:rPr>
          <w:rFonts w:ascii="Calibri" w:hAnsi="Calibri"/>
        </w:rPr>
        <w:t>8</w:t>
      </w:r>
      <w:r w:rsidR="004616BD" w:rsidRPr="00293BA2">
        <w:rPr>
          <w:rFonts w:ascii="Calibri" w:hAnsi="Calibri"/>
        </w:rPr>
        <w:t>. Η επιτροπή παρακολούθησης εξετάζει το αίτημα στο ΠΣΚΕ και εισηγείται την αποδοχή του με ή χωρίς αλλαγές ή την απόρριψή του</w:t>
      </w:r>
      <w:r w:rsidR="0041436B" w:rsidRPr="00293BA2">
        <w:rPr>
          <w:rFonts w:ascii="Calibri" w:hAnsi="Calibri"/>
        </w:rPr>
        <w:t xml:space="preserve"> καταγράφοντας πάντα τη νομική βάση αποδοχής. Σε περίπτωση μεταβολής ή απόρριψης</w:t>
      </w:r>
      <w:r w:rsidR="00FA4502" w:rsidRPr="00293BA2">
        <w:rPr>
          <w:rFonts w:ascii="Calibri" w:hAnsi="Calibri"/>
        </w:rPr>
        <w:t>,</w:t>
      </w:r>
      <w:r w:rsidR="0041436B" w:rsidRPr="00293BA2">
        <w:rPr>
          <w:rFonts w:ascii="Calibri" w:hAnsi="Calibri"/>
        </w:rPr>
        <w:t xml:space="preserve"> εκτός από τη νομική βάση</w:t>
      </w:r>
      <w:r w:rsidR="00FA4502" w:rsidRPr="00293BA2">
        <w:rPr>
          <w:rFonts w:ascii="Calibri" w:hAnsi="Calibri"/>
        </w:rPr>
        <w:t>,</w:t>
      </w:r>
      <w:r w:rsidR="0041436B" w:rsidRPr="00293BA2">
        <w:rPr>
          <w:rFonts w:ascii="Calibri" w:hAnsi="Calibri"/>
        </w:rPr>
        <w:t xml:space="preserve"> καταγράφεται και το σκεπτικό της</w:t>
      </w:r>
      <w:r w:rsidR="004616BD" w:rsidRPr="00293BA2">
        <w:rPr>
          <w:rFonts w:ascii="Calibri" w:hAnsi="Calibri"/>
        </w:rPr>
        <w:t xml:space="preserve">. </w:t>
      </w:r>
      <w:r w:rsidR="0041436B" w:rsidRPr="00293BA2">
        <w:rPr>
          <w:rFonts w:ascii="Calibri" w:hAnsi="Calibri"/>
        </w:rPr>
        <w:t xml:space="preserve">Τα ανωτέρω αποτελούν το πόρισμα επί του αιτήματος τροποποίησης το οποίο αποστέλλεται μαζί με </w:t>
      </w:r>
      <w:r w:rsidRPr="00293BA2">
        <w:rPr>
          <w:rFonts w:ascii="Calibri" w:hAnsi="Calibri"/>
        </w:rPr>
        <w:t xml:space="preserve"> μαζί με την αίτηση</w:t>
      </w:r>
      <w:r w:rsidR="00DF7E3A" w:rsidRPr="00293BA2">
        <w:rPr>
          <w:rFonts w:ascii="Calibri" w:hAnsi="Calibri"/>
        </w:rPr>
        <w:t>,</w:t>
      </w:r>
      <w:r w:rsidRPr="00293BA2">
        <w:rPr>
          <w:rFonts w:ascii="Calibri" w:hAnsi="Calibri"/>
        </w:rPr>
        <w:t xml:space="preserve"> στ</w:t>
      </w:r>
      <w:r w:rsidR="00D931A8" w:rsidRPr="00293BA2">
        <w:rPr>
          <w:rFonts w:ascii="Calibri" w:hAnsi="Calibri"/>
        </w:rPr>
        <w:t xml:space="preserve">η </w:t>
      </w:r>
      <w:r w:rsidR="00125FD9" w:rsidRPr="00293BA2">
        <w:rPr>
          <w:rFonts w:ascii="Calibri" w:hAnsi="Calibri"/>
        </w:rPr>
        <w:t>Δ</w:t>
      </w:r>
      <w:r w:rsidR="00D931A8" w:rsidRPr="00293BA2">
        <w:rPr>
          <w:rFonts w:ascii="Calibri" w:hAnsi="Calibri"/>
        </w:rPr>
        <w:t>ΑΟΠ</w:t>
      </w:r>
      <w:r w:rsidR="00806B8F" w:rsidRPr="00293BA2">
        <w:rPr>
          <w:rFonts w:ascii="Calibri" w:hAnsi="Calibri"/>
        </w:rPr>
        <w:t xml:space="preserve">. </w:t>
      </w:r>
      <w:r w:rsidR="004616BD" w:rsidRPr="00293BA2">
        <w:rPr>
          <w:rFonts w:ascii="Calibri" w:hAnsi="Calibri"/>
        </w:rPr>
        <w:t xml:space="preserve">Η ΔΑΟΠ, λαμβάνοντας υπόψη το πόρισμα της επιτροπής παρακολούθησης εξετάζει το αίτημα στο ΠΣΚΕ </w:t>
      </w:r>
      <w:r w:rsidR="0041436B" w:rsidRPr="00293BA2">
        <w:rPr>
          <w:rFonts w:ascii="Calibri" w:hAnsi="Calibri"/>
        </w:rPr>
        <w:t>εφαρμόζοντας την ίδια διαδικασία με την επιτροπή παρακολούθησης.</w:t>
      </w:r>
      <w:r w:rsidR="004616BD" w:rsidRPr="00293BA2">
        <w:rPr>
          <w:rFonts w:ascii="Calibri" w:hAnsi="Calibri"/>
        </w:rPr>
        <w:t xml:space="preserve"> </w:t>
      </w:r>
      <w:r w:rsidR="004616BD" w:rsidRPr="00293BA2">
        <w:rPr>
          <w:rFonts w:ascii="Calibri" w:hAnsi="Calibri"/>
        </w:rPr>
        <w:lastRenderedPageBreak/>
        <w:t xml:space="preserve">Εφόσον από την εξέταση του αιτήματος τροποποίησης προκύπτει η ανάγκη </w:t>
      </w:r>
      <w:proofErr w:type="spellStart"/>
      <w:r w:rsidR="004616BD" w:rsidRPr="00293BA2">
        <w:rPr>
          <w:rFonts w:ascii="Calibri" w:hAnsi="Calibri"/>
        </w:rPr>
        <w:t>επικαιροποίησης</w:t>
      </w:r>
      <w:proofErr w:type="spellEnd"/>
      <w:r w:rsidR="004616BD" w:rsidRPr="00293BA2">
        <w:rPr>
          <w:rFonts w:ascii="Calibri" w:hAnsi="Calibri"/>
        </w:rPr>
        <w:t xml:space="preserve"> της απόφασης ένταξης του άρθρου 22, η ΔΑΟΠ σε τακτά χρονικά διαστήματα, </w:t>
      </w:r>
      <w:r w:rsidR="00806B8F" w:rsidRPr="00293BA2">
        <w:rPr>
          <w:rFonts w:ascii="Calibri" w:hAnsi="Calibri"/>
        </w:rPr>
        <w:t>εισηγείται</w:t>
      </w:r>
      <w:r w:rsidRPr="00293BA2">
        <w:rPr>
          <w:rFonts w:ascii="Calibri" w:hAnsi="Calibri"/>
        </w:rPr>
        <w:t xml:space="preserve"> </w:t>
      </w:r>
      <w:r w:rsidR="00FE3F54" w:rsidRPr="00293BA2">
        <w:rPr>
          <w:rFonts w:ascii="Calibri" w:hAnsi="Calibri"/>
        </w:rPr>
        <w:t>τις απαραίτητες τροποποιήσεις</w:t>
      </w:r>
      <w:r w:rsidR="00FC5D5C" w:rsidRPr="00293BA2">
        <w:rPr>
          <w:rFonts w:ascii="Calibri" w:hAnsi="Calibri"/>
        </w:rPr>
        <w:t xml:space="preserve">.. </w:t>
      </w:r>
    </w:p>
    <w:p w14:paraId="3CDFDBCA" w14:textId="41E02DA0" w:rsidR="0059095D" w:rsidRPr="00293BA2" w:rsidRDefault="00C06057" w:rsidP="0004541E">
      <w:pPr>
        <w:pStyle w:val="a4"/>
        <w:numPr>
          <w:ilvl w:val="0"/>
          <w:numId w:val="35"/>
        </w:numPr>
        <w:spacing w:after="120"/>
        <w:ind w:left="426" w:hanging="426"/>
        <w:jc w:val="both"/>
        <w:rPr>
          <w:rFonts w:ascii="Calibri" w:hAnsi="Calibri"/>
        </w:rPr>
      </w:pPr>
      <w:r w:rsidRPr="00293BA2">
        <w:rPr>
          <w:rFonts w:ascii="Calibri" w:hAnsi="Calibri"/>
        </w:rPr>
        <w:t xml:space="preserve">Η </w:t>
      </w:r>
      <w:r w:rsidR="00D34170" w:rsidRPr="00293BA2">
        <w:rPr>
          <w:rFonts w:ascii="Calibri" w:hAnsi="Calibri"/>
        </w:rPr>
        <w:t>σχετική</w:t>
      </w:r>
      <w:r w:rsidR="006401F2" w:rsidRPr="00293BA2">
        <w:rPr>
          <w:rFonts w:ascii="Calibri" w:hAnsi="Calibri"/>
        </w:rPr>
        <w:t xml:space="preserve"> </w:t>
      </w:r>
      <w:r w:rsidR="00D34170" w:rsidRPr="00293BA2">
        <w:rPr>
          <w:rFonts w:ascii="Calibri" w:hAnsi="Calibri"/>
        </w:rPr>
        <w:t>απόφαση</w:t>
      </w:r>
      <w:r w:rsidRPr="00293BA2">
        <w:rPr>
          <w:rFonts w:ascii="Calibri" w:hAnsi="Calibri"/>
        </w:rPr>
        <w:t xml:space="preserve"> για την </w:t>
      </w:r>
      <w:r w:rsidR="00D34170" w:rsidRPr="00293BA2">
        <w:rPr>
          <w:rFonts w:ascii="Calibri" w:hAnsi="Calibri"/>
        </w:rPr>
        <w:t>τροποποίηση</w:t>
      </w:r>
      <w:r w:rsidRPr="00293BA2">
        <w:rPr>
          <w:rFonts w:ascii="Calibri" w:hAnsi="Calibri"/>
        </w:rPr>
        <w:t xml:space="preserve"> της </w:t>
      </w:r>
      <w:r w:rsidR="00D34170" w:rsidRPr="00293BA2">
        <w:rPr>
          <w:rFonts w:ascii="Calibri" w:hAnsi="Calibri"/>
        </w:rPr>
        <w:t>πράξης</w:t>
      </w:r>
      <w:r w:rsidR="00AA1074" w:rsidRPr="00293BA2">
        <w:rPr>
          <w:rFonts w:ascii="Calibri" w:hAnsi="Calibri"/>
        </w:rPr>
        <w:t>, εφόσον προκύπτει τέτοια ανάγκη,</w:t>
      </w:r>
      <w:r w:rsidR="006401F2" w:rsidRPr="00293BA2">
        <w:rPr>
          <w:rFonts w:ascii="Calibri" w:hAnsi="Calibri"/>
        </w:rPr>
        <w:t xml:space="preserve"> </w:t>
      </w:r>
      <w:r w:rsidR="00D34170" w:rsidRPr="00293BA2">
        <w:rPr>
          <w:rFonts w:ascii="Calibri" w:hAnsi="Calibri"/>
        </w:rPr>
        <w:t>εκδίδεται</w:t>
      </w:r>
      <w:r w:rsidRPr="00293BA2">
        <w:rPr>
          <w:rFonts w:ascii="Calibri" w:hAnsi="Calibri"/>
        </w:rPr>
        <w:t xml:space="preserve"> από τον </w:t>
      </w:r>
      <w:r w:rsidR="00D34170" w:rsidRPr="00293BA2">
        <w:rPr>
          <w:rFonts w:ascii="Calibri" w:hAnsi="Calibri"/>
        </w:rPr>
        <w:t>Περιφερειάρχη</w:t>
      </w:r>
      <w:r w:rsidRPr="00293BA2">
        <w:rPr>
          <w:rFonts w:ascii="Calibri" w:hAnsi="Calibri"/>
        </w:rPr>
        <w:t xml:space="preserve">, </w:t>
      </w:r>
      <w:r w:rsidR="00D34170" w:rsidRPr="00293BA2">
        <w:rPr>
          <w:rFonts w:ascii="Calibri" w:hAnsi="Calibri"/>
        </w:rPr>
        <w:t>ύστερα</w:t>
      </w:r>
      <w:r w:rsidRPr="00293BA2">
        <w:rPr>
          <w:rFonts w:ascii="Calibri" w:hAnsi="Calibri"/>
        </w:rPr>
        <w:t xml:space="preserve"> από </w:t>
      </w:r>
      <w:r w:rsidR="00D34170" w:rsidRPr="00293BA2">
        <w:rPr>
          <w:rFonts w:ascii="Calibri" w:hAnsi="Calibri"/>
        </w:rPr>
        <w:t>εισήγηση</w:t>
      </w:r>
      <w:r w:rsidRPr="00293BA2">
        <w:rPr>
          <w:rFonts w:ascii="Calibri" w:hAnsi="Calibri"/>
        </w:rPr>
        <w:t xml:space="preserve"> της ΔΑΟ της </w:t>
      </w:r>
      <w:r w:rsidR="00D34170" w:rsidRPr="00293BA2">
        <w:rPr>
          <w:rFonts w:ascii="Calibri" w:hAnsi="Calibri"/>
        </w:rPr>
        <w:t>Περιφέρειας</w:t>
      </w:r>
      <w:r w:rsidR="006401F2" w:rsidRPr="00293BA2">
        <w:rPr>
          <w:rFonts w:ascii="Calibri" w:hAnsi="Calibri"/>
        </w:rPr>
        <w:t xml:space="preserve"> </w:t>
      </w:r>
      <w:r w:rsidR="00D34170" w:rsidRPr="00293BA2">
        <w:rPr>
          <w:rFonts w:ascii="Calibri" w:hAnsi="Calibri"/>
        </w:rPr>
        <w:t>σύμφωνα</w:t>
      </w:r>
      <w:r w:rsidRPr="00293BA2">
        <w:rPr>
          <w:rFonts w:ascii="Calibri" w:hAnsi="Calibri"/>
        </w:rPr>
        <w:t xml:space="preserve"> με τις </w:t>
      </w:r>
      <w:r w:rsidR="00D34170" w:rsidRPr="00293BA2">
        <w:rPr>
          <w:rFonts w:ascii="Calibri" w:hAnsi="Calibri"/>
        </w:rPr>
        <w:t>διαδικασίες</w:t>
      </w:r>
      <w:r w:rsidRPr="00293BA2">
        <w:rPr>
          <w:rFonts w:ascii="Calibri" w:hAnsi="Calibri"/>
        </w:rPr>
        <w:t xml:space="preserve"> και τα </w:t>
      </w:r>
      <w:r w:rsidR="00D34170" w:rsidRPr="00293BA2">
        <w:rPr>
          <w:rFonts w:ascii="Calibri" w:hAnsi="Calibri"/>
        </w:rPr>
        <w:t>λοιπά</w:t>
      </w:r>
      <w:r w:rsidR="006401F2" w:rsidRPr="00293BA2">
        <w:rPr>
          <w:rFonts w:ascii="Calibri" w:hAnsi="Calibri"/>
        </w:rPr>
        <w:t xml:space="preserve"> </w:t>
      </w:r>
      <w:r w:rsidR="00D34170" w:rsidRPr="00293BA2">
        <w:rPr>
          <w:rFonts w:ascii="Calibri" w:hAnsi="Calibri"/>
        </w:rPr>
        <w:t>οριζόμενα</w:t>
      </w:r>
      <w:r w:rsidRPr="00293BA2">
        <w:rPr>
          <w:rFonts w:ascii="Calibri" w:hAnsi="Calibri"/>
        </w:rPr>
        <w:t xml:space="preserve"> για την </w:t>
      </w:r>
      <w:r w:rsidR="00D34170" w:rsidRPr="00293BA2">
        <w:rPr>
          <w:rFonts w:ascii="Calibri" w:hAnsi="Calibri"/>
        </w:rPr>
        <w:t>ένταξη</w:t>
      </w:r>
      <w:r w:rsidR="006401F2" w:rsidRPr="00293BA2">
        <w:rPr>
          <w:rFonts w:ascii="Calibri" w:hAnsi="Calibri"/>
        </w:rPr>
        <w:t xml:space="preserve"> </w:t>
      </w:r>
      <w:r w:rsidR="00D34170" w:rsidRPr="00293BA2">
        <w:rPr>
          <w:rFonts w:ascii="Calibri" w:hAnsi="Calibri"/>
        </w:rPr>
        <w:t>πράξεων</w:t>
      </w:r>
      <w:r w:rsidRPr="00293BA2">
        <w:rPr>
          <w:rFonts w:ascii="Calibri" w:hAnsi="Calibri"/>
        </w:rPr>
        <w:t xml:space="preserve"> στο </w:t>
      </w:r>
      <w:r w:rsidR="00D36924" w:rsidRPr="00293BA2">
        <w:rPr>
          <w:rFonts w:ascii="Calibri" w:hAnsi="Calibri"/>
        </w:rPr>
        <w:t>Ά</w:t>
      </w:r>
      <w:r w:rsidR="00D34170" w:rsidRPr="00293BA2">
        <w:rPr>
          <w:rFonts w:ascii="Calibri" w:hAnsi="Calibri"/>
        </w:rPr>
        <w:t>ρθρο</w:t>
      </w:r>
      <w:r w:rsidR="00E2073A" w:rsidRPr="00293BA2">
        <w:rPr>
          <w:rFonts w:ascii="Calibri" w:hAnsi="Calibri"/>
        </w:rPr>
        <w:t xml:space="preserve"> </w:t>
      </w:r>
      <w:r w:rsidR="00DA11A0" w:rsidRPr="00293BA2">
        <w:rPr>
          <w:rFonts w:ascii="Calibri" w:hAnsi="Calibri"/>
        </w:rPr>
        <w:t>22</w:t>
      </w:r>
      <w:r w:rsidRPr="00293BA2">
        <w:rPr>
          <w:rFonts w:ascii="Calibri" w:hAnsi="Calibri"/>
        </w:rPr>
        <w:t>.</w:t>
      </w:r>
    </w:p>
    <w:p w14:paraId="72FFA7DA" w14:textId="36406737" w:rsidR="0059095D" w:rsidRPr="00293BA2" w:rsidRDefault="00FD6061" w:rsidP="0004541E">
      <w:pPr>
        <w:pStyle w:val="a4"/>
        <w:numPr>
          <w:ilvl w:val="0"/>
          <w:numId w:val="35"/>
        </w:numPr>
        <w:spacing w:after="120"/>
        <w:ind w:left="426" w:hanging="426"/>
        <w:jc w:val="both"/>
        <w:rPr>
          <w:rFonts w:ascii="Calibri" w:hAnsi="Calibri"/>
        </w:rPr>
      </w:pPr>
      <w:r w:rsidRPr="00293BA2">
        <w:rPr>
          <w:rFonts w:ascii="Calibri" w:hAnsi="Calibri"/>
        </w:rPr>
        <w:t>Με ευθύνη των ΔΑΟ</w:t>
      </w:r>
      <w:r w:rsidR="009C55F7" w:rsidRPr="00293BA2">
        <w:rPr>
          <w:rFonts w:ascii="Calibri" w:hAnsi="Calibri"/>
        </w:rPr>
        <w:t>Π</w:t>
      </w:r>
      <w:r w:rsidRPr="00293BA2">
        <w:rPr>
          <w:rFonts w:ascii="Calibri" w:hAnsi="Calibri"/>
        </w:rPr>
        <w:t xml:space="preserve"> τα</w:t>
      </w:r>
      <w:r w:rsidR="00DE7148" w:rsidRPr="00293BA2">
        <w:rPr>
          <w:rFonts w:ascii="Calibri" w:hAnsi="Calibri"/>
        </w:rPr>
        <w:t xml:space="preserve"> </w:t>
      </w:r>
      <w:r w:rsidR="00C6318B" w:rsidRPr="00293BA2">
        <w:rPr>
          <w:rFonts w:ascii="Calibri" w:hAnsi="Calibri"/>
        </w:rPr>
        <w:t>αποτελέσματα</w:t>
      </w:r>
      <w:r w:rsidR="00DE7148" w:rsidRPr="00293BA2">
        <w:rPr>
          <w:rFonts w:ascii="Calibri" w:hAnsi="Calibri"/>
        </w:rPr>
        <w:t xml:space="preserve"> </w:t>
      </w:r>
      <w:r w:rsidR="00C6318B" w:rsidRPr="00293BA2">
        <w:rPr>
          <w:rFonts w:ascii="Calibri" w:hAnsi="Calibri"/>
        </w:rPr>
        <w:t>εξέτασης</w:t>
      </w:r>
      <w:r w:rsidR="00D34170" w:rsidRPr="00293BA2">
        <w:rPr>
          <w:rFonts w:ascii="Calibri" w:hAnsi="Calibri"/>
        </w:rPr>
        <w:t xml:space="preserve"> των </w:t>
      </w:r>
      <w:r w:rsidR="00C6318B" w:rsidRPr="00293BA2">
        <w:rPr>
          <w:rFonts w:ascii="Calibri" w:hAnsi="Calibri"/>
        </w:rPr>
        <w:t>τροποποιήσεων</w:t>
      </w:r>
      <w:r w:rsidR="00D34170" w:rsidRPr="00293BA2">
        <w:rPr>
          <w:rFonts w:ascii="Calibri" w:hAnsi="Calibri"/>
        </w:rPr>
        <w:t xml:space="preserve"> (</w:t>
      </w:r>
      <w:r w:rsidR="00C6318B" w:rsidRPr="00293BA2">
        <w:rPr>
          <w:rFonts w:ascii="Calibri" w:hAnsi="Calibri"/>
        </w:rPr>
        <w:t>αποδοχή</w:t>
      </w:r>
      <w:r w:rsidR="00D34170" w:rsidRPr="00293BA2">
        <w:rPr>
          <w:rFonts w:ascii="Calibri" w:hAnsi="Calibri"/>
        </w:rPr>
        <w:t xml:space="preserve">, </w:t>
      </w:r>
      <w:r w:rsidR="00FC5D5C" w:rsidRPr="00293BA2">
        <w:rPr>
          <w:rFonts w:ascii="Calibri" w:hAnsi="Calibri"/>
        </w:rPr>
        <w:t xml:space="preserve">αποδοχή με αλλαγές, </w:t>
      </w:r>
      <w:r w:rsidR="00C6318B" w:rsidRPr="00293BA2">
        <w:rPr>
          <w:rFonts w:ascii="Calibri" w:hAnsi="Calibri"/>
        </w:rPr>
        <w:t>απόρριψη</w:t>
      </w:r>
      <w:r w:rsidR="00D34170" w:rsidRPr="00293BA2">
        <w:rPr>
          <w:rFonts w:ascii="Calibri" w:hAnsi="Calibri"/>
        </w:rPr>
        <w:t xml:space="preserve">)  </w:t>
      </w:r>
      <w:r w:rsidR="00C6318B" w:rsidRPr="00293BA2">
        <w:rPr>
          <w:rFonts w:ascii="Calibri" w:hAnsi="Calibri"/>
        </w:rPr>
        <w:t>μεταφέρονται</w:t>
      </w:r>
      <w:r w:rsidR="00D34170" w:rsidRPr="00293BA2">
        <w:rPr>
          <w:rFonts w:ascii="Calibri" w:hAnsi="Calibri"/>
        </w:rPr>
        <w:t xml:space="preserve"> στο ΟΠΣΑΑ, </w:t>
      </w:r>
      <w:r w:rsidR="00C6318B" w:rsidRPr="00293BA2">
        <w:rPr>
          <w:rFonts w:ascii="Calibri" w:hAnsi="Calibri"/>
        </w:rPr>
        <w:t>μέσω</w:t>
      </w:r>
      <w:r w:rsidR="00DE7148" w:rsidRPr="00293BA2">
        <w:rPr>
          <w:rFonts w:ascii="Calibri" w:hAnsi="Calibri"/>
        </w:rPr>
        <w:t xml:space="preserve"> </w:t>
      </w:r>
      <w:r w:rsidR="00C6318B" w:rsidRPr="00293BA2">
        <w:rPr>
          <w:rFonts w:ascii="Calibri" w:hAnsi="Calibri"/>
        </w:rPr>
        <w:t>κατάλληλης</w:t>
      </w:r>
      <w:r w:rsidR="00DE7148" w:rsidRPr="00293BA2">
        <w:rPr>
          <w:rFonts w:ascii="Calibri" w:hAnsi="Calibri"/>
        </w:rPr>
        <w:t xml:space="preserve"> </w:t>
      </w:r>
      <w:r w:rsidR="00C6318B" w:rsidRPr="00293BA2">
        <w:rPr>
          <w:rFonts w:ascii="Calibri" w:hAnsi="Calibri"/>
        </w:rPr>
        <w:t>διαδικτυακής</w:t>
      </w:r>
      <w:r w:rsidR="00DE7148" w:rsidRPr="00293BA2">
        <w:rPr>
          <w:rFonts w:ascii="Calibri" w:hAnsi="Calibri"/>
        </w:rPr>
        <w:t xml:space="preserve"> </w:t>
      </w:r>
      <w:r w:rsidR="00C6318B" w:rsidRPr="00293BA2">
        <w:rPr>
          <w:rFonts w:ascii="Calibri" w:hAnsi="Calibri"/>
        </w:rPr>
        <w:t>υπηρεσίας</w:t>
      </w:r>
      <w:r w:rsidRPr="00293BA2">
        <w:rPr>
          <w:rFonts w:ascii="Calibri" w:hAnsi="Calibri"/>
        </w:rPr>
        <w:t xml:space="preserve">. </w:t>
      </w:r>
      <w:r w:rsidR="008C2869" w:rsidRPr="00293BA2">
        <w:rPr>
          <w:rFonts w:ascii="Calibri" w:hAnsi="Calibri"/>
        </w:rPr>
        <w:t xml:space="preserve">Ο δικαιούχος ενημερώνεται για το αποτέλεσμα εξέτασης του αιτήματος τροποποίησης μέσω της πρόσβασής του στην προσωπική του καρτέλα στο </w:t>
      </w:r>
      <w:hyperlink r:id="rId14" w:history="1">
        <w:r w:rsidR="008C2869" w:rsidRPr="00293BA2">
          <w:rPr>
            <w:rStyle w:val="-"/>
            <w:rFonts w:ascii="Calibri" w:hAnsi="Calibri"/>
            <w:lang w:val="en-US"/>
          </w:rPr>
          <w:t>www</w:t>
        </w:r>
        <w:r w:rsidR="008C2869" w:rsidRPr="00293BA2">
          <w:rPr>
            <w:rStyle w:val="-"/>
            <w:rFonts w:ascii="Calibri" w:hAnsi="Calibri"/>
          </w:rPr>
          <w:t>.</w:t>
        </w:r>
        <w:proofErr w:type="spellStart"/>
        <w:r w:rsidR="008C2869" w:rsidRPr="00293BA2">
          <w:rPr>
            <w:rStyle w:val="-"/>
            <w:rFonts w:ascii="Calibri" w:hAnsi="Calibri"/>
            <w:lang w:val="en-US"/>
          </w:rPr>
          <w:t>ependyseis</w:t>
        </w:r>
        <w:proofErr w:type="spellEnd"/>
        <w:r w:rsidR="008C2869" w:rsidRPr="00293BA2">
          <w:rPr>
            <w:rStyle w:val="-"/>
            <w:rFonts w:ascii="Calibri" w:hAnsi="Calibri"/>
          </w:rPr>
          <w:t>.</w:t>
        </w:r>
        <w:r w:rsidR="008C2869" w:rsidRPr="00293BA2">
          <w:rPr>
            <w:rStyle w:val="-"/>
            <w:rFonts w:ascii="Calibri" w:hAnsi="Calibri"/>
            <w:lang w:val="en-US"/>
          </w:rPr>
          <w:t>gr</w:t>
        </w:r>
      </w:hyperlink>
      <w:r w:rsidR="00AA1074" w:rsidRPr="00293BA2">
        <w:rPr>
          <w:rFonts w:ascii="Calibri" w:hAnsi="Calibri"/>
        </w:rPr>
        <w:t xml:space="preserve"> ανατρέχοντας στο πόρισμα της ΔΑΟΠ</w:t>
      </w:r>
      <w:r w:rsidR="00C6318B" w:rsidRPr="00293BA2">
        <w:rPr>
          <w:rFonts w:ascii="Calibri" w:hAnsi="Calibri"/>
        </w:rPr>
        <w:t xml:space="preserve">. </w:t>
      </w:r>
      <w:r w:rsidR="00AA1074" w:rsidRPr="00293BA2">
        <w:rPr>
          <w:rFonts w:ascii="Calibri" w:hAnsi="Calibri"/>
        </w:rPr>
        <w:t xml:space="preserve">Εφόσον το αίτημα τροποποίησης έχει απορριφθεί ή </w:t>
      </w:r>
      <w:r w:rsidR="00FA4502" w:rsidRPr="00293BA2">
        <w:rPr>
          <w:rFonts w:ascii="Calibri" w:hAnsi="Calibri"/>
        </w:rPr>
        <w:t xml:space="preserve">έχει </w:t>
      </w:r>
      <w:r w:rsidR="00AA1074" w:rsidRPr="00293BA2">
        <w:rPr>
          <w:rFonts w:ascii="Calibri" w:hAnsi="Calibri"/>
        </w:rPr>
        <w:t xml:space="preserve">γίνει δεκτό με αλλαγές, ο δικαιούχος έχει το δικαίωμα υποβολής </w:t>
      </w:r>
      <w:proofErr w:type="spellStart"/>
      <w:r w:rsidR="00AA1074" w:rsidRPr="00293BA2">
        <w:rPr>
          <w:rFonts w:ascii="Calibri" w:hAnsi="Calibri"/>
        </w:rPr>
        <w:t>ενδικοφανούς</w:t>
      </w:r>
      <w:proofErr w:type="spellEnd"/>
      <w:r w:rsidR="00AA1074" w:rsidRPr="00293BA2">
        <w:rPr>
          <w:rFonts w:ascii="Calibri" w:hAnsi="Calibri"/>
        </w:rPr>
        <w:t xml:space="preserve"> προσφυγής κατά την έννοια του άρθρου 25 του νόμου 2690/1999. </w:t>
      </w:r>
    </w:p>
    <w:p w14:paraId="54D73D5F" w14:textId="77777777" w:rsidR="0052147E" w:rsidRPr="00293BA2" w:rsidRDefault="00806B8F" w:rsidP="0004541E">
      <w:pPr>
        <w:pStyle w:val="a4"/>
        <w:numPr>
          <w:ilvl w:val="0"/>
          <w:numId w:val="35"/>
        </w:numPr>
        <w:spacing w:after="120"/>
        <w:ind w:left="426" w:hanging="426"/>
        <w:jc w:val="both"/>
        <w:rPr>
          <w:rFonts w:ascii="Calibri" w:hAnsi="Calibri"/>
        </w:rPr>
      </w:pPr>
      <w:r w:rsidRPr="00293BA2">
        <w:rPr>
          <w:rFonts w:ascii="Calibri" w:hAnsi="Calibri"/>
        </w:rPr>
        <w:t>Ο</w:t>
      </w:r>
      <w:r w:rsidR="0052147E" w:rsidRPr="00293BA2">
        <w:rPr>
          <w:rFonts w:ascii="Calibri" w:hAnsi="Calibri"/>
        </w:rPr>
        <w:t>ι τροποποιούμενες επενδύσεις είναι επιλέξιμες</w:t>
      </w:r>
      <w:r w:rsidRPr="00293BA2">
        <w:rPr>
          <w:rFonts w:ascii="Calibri" w:hAnsi="Calibri"/>
        </w:rPr>
        <w:t xml:space="preserve"> προς υλοποίηση</w:t>
      </w:r>
      <w:r w:rsidR="00D833E6" w:rsidRPr="00293BA2">
        <w:rPr>
          <w:rFonts w:ascii="Calibri" w:hAnsi="Calibri"/>
        </w:rPr>
        <w:t xml:space="preserve"> από την ημερομηνία κατάθεσης του </w:t>
      </w:r>
      <w:r w:rsidRPr="00293BA2">
        <w:rPr>
          <w:rFonts w:ascii="Calibri" w:hAnsi="Calibri"/>
        </w:rPr>
        <w:t xml:space="preserve">αρχικού </w:t>
      </w:r>
      <w:r w:rsidR="00D833E6" w:rsidRPr="00293BA2">
        <w:rPr>
          <w:rFonts w:ascii="Calibri" w:hAnsi="Calibri"/>
        </w:rPr>
        <w:t>αιτήματος στήριξης.</w:t>
      </w:r>
      <w:r w:rsidRPr="00293BA2">
        <w:rPr>
          <w:rFonts w:ascii="Calibri" w:hAnsi="Calibri"/>
        </w:rPr>
        <w:t xml:space="preserve"> Σε κάθε περίπτωση, απαραίτητη προϋπόθεση για τη συγχρηματοδότησή τους είναι η έγκριση του αιτήματος τροποποίησης. Συνεπώς, τυχόν υλοποίηση των επενδύσεων στο διάστημα από την κατάθεση του αρχικού αιτήματος στήριξης μέχρι την έγκριση της τροποποίησης γίνεται με απόλυτη ευθύνη του επενδυτή και δεν συνεπάγεται την υποχρέωση συγχρηματοδότησής τους αν το αίτημα τροποποίησης απορριφθεί</w:t>
      </w:r>
      <w:r w:rsidR="00FE3F54" w:rsidRPr="00293BA2">
        <w:rPr>
          <w:rFonts w:ascii="Calibri" w:hAnsi="Calibri"/>
        </w:rPr>
        <w:t xml:space="preserve"> ή εγκριθεί με αλλαγές</w:t>
      </w:r>
      <w:r w:rsidRPr="00293BA2">
        <w:rPr>
          <w:rFonts w:ascii="Calibri" w:hAnsi="Calibri"/>
        </w:rPr>
        <w:t>.</w:t>
      </w:r>
    </w:p>
    <w:p w14:paraId="605A43FF" w14:textId="428846C3" w:rsidR="00B778AC" w:rsidRPr="00293BA2" w:rsidRDefault="00565871" w:rsidP="0004541E">
      <w:pPr>
        <w:pStyle w:val="a4"/>
        <w:numPr>
          <w:ilvl w:val="0"/>
          <w:numId w:val="35"/>
        </w:numPr>
        <w:spacing w:after="120"/>
        <w:ind w:left="426" w:hanging="426"/>
        <w:jc w:val="both"/>
        <w:rPr>
          <w:rFonts w:ascii="Calibri" w:hAnsi="Calibri"/>
        </w:rPr>
      </w:pPr>
      <w:r w:rsidRPr="00293BA2">
        <w:rPr>
          <w:rFonts w:ascii="Calibri" w:hAnsi="Calibri"/>
        </w:rPr>
        <w:t xml:space="preserve">Δεν θεωρούνται ουσιώδεις παρεκκλίσεις ή/και μεταβολές και συνεπώς δεν απαιτείται </w:t>
      </w:r>
      <w:r w:rsidR="00AA1074" w:rsidRPr="00293BA2">
        <w:rPr>
          <w:rFonts w:ascii="Calibri" w:hAnsi="Calibri"/>
        </w:rPr>
        <w:t xml:space="preserve">η υποβολή αιτήματος </w:t>
      </w:r>
      <w:r w:rsidRPr="00293BA2">
        <w:rPr>
          <w:rFonts w:ascii="Calibri" w:hAnsi="Calibri"/>
        </w:rPr>
        <w:t>τροποποίηση</w:t>
      </w:r>
      <w:r w:rsidR="00AA1074" w:rsidRPr="00293BA2">
        <w:rPr>
          <w:rFonts w:ascii="Calibri" w:hAnsi="Calibri"/>
        </w:rPr>
        <w:t>ς</w:t>
      </w:r>
      <w:r w:rsidRPr="00293BA2">
        <w:rPr>
          <w:rFonts w:ascii="Calibri" w:hAnsi="Calibri"/>
        </w:rPr>
        <w:t xml:space="preserve"> </w:t>
      </w:r>
      <w:r w:rsidR="00FA4502" w:rsidRPr="00293BA2">
        <w:rPr>
          <w:rFonts w:ascii="Calibri" w:hAnsi="Calibri"/>
        </w:rPr>
        <w:t>οι</w:t>
      </w:r>
      <w:r w:rsidRPr="00293BA2">
        <w:rPr>
          <w:rFonts w:ascii="Calibri" w:hAnsi="Calibri"/>
        </w:rPr>
        <w:t xml:space="preserve"> παρακάτω περιπτώσεις:</w:t>
      </w:r>
    </w:p>
    <w:p w14:paraId="7606156A" w14:textId="77777777" w:rsidR="00326C88" w:rsidRPr="00293BA2" w:rsidRDefault="00613CC6" w:rsidP="0004541E">
      <w:pPr>
        <w:pStyle w:val="a4"/>
        <w:numPr>
          <w:ilvl w:val="1"/>
          <w:numId w:val="35"/>
        </w:numPr>
        <w:spacing w:after="120"/>
        <w:ind w:left="993" w:hanging="567"/>
        <w:jc w:val="both"/>
        <w:rPr>
          <w:rFonts w:ascii="Calibri" w:hAnsi="Calibri"/>
        </w:rPr>
      </w:pPr>
      <w:r w:rsidRPr="00293BA2">
        <w:rPr>
          <w:rFonts w:ascii="Calibri" w:hAnsi="Calibri"/>
        </w:rPr>
        <w:t xml:space="preserve">Μηχανολογικός και λοιπός εξοπλισμός: </w:t>
      </w:r>
    </w:p>
    <w:p w14:paraId="549CB1B0" w14:textId="4B9B457D" w:rsidR="00613CC6" w:rsidRPr="00293BA2" w:rsidRDefault="007508D9" w:rsidP="00203DFE">
      <w:pPr>
        <w:pStyle w:val="a4"/>
        <w:spacing w:after="120"/>
        <w:ind w:left="1701" w:hanging="708"/>
        <w:jc w:val="both"/>
        <w:rPr>
          <w:rFonts w:ascii="Calibri" w:hAnsi="Calibri"/>
        </w:rPr>
      </w:pPr>
      <w:r w:rsidRPr="00293BA2">
        <w:rPr>
          <w:rFonts w:ascii="Calibri" w:hAnsi="Calibri"/>
        </w:rPr>
        <w:t>14.1.1</w:t>
      </w:r>
      <w:r w:rsidRPr="00293BA2">
        <w:rPr>
          <w:rFonts w:ascii="Calibri" w:hAnsi="Calibri"/>
        </w:rPr>
        <w:tab/>
      </w:r>
      <w:r w:rsidR="00326C88" w:rsidRPr="00293BA2">
        <w:rPr>
          <w:rFonts w:ascii="Calibri" w:hAnsi="Calibri"/>
        </w:rPr>
        <w:t xml:space="preserve">Οι περιπτώσεις στις οποίες </w:t>
      </w:r>
      <w:r w:rsidR="00613CC6" w:rsidRPr="00293BA2">
        <w:rPr>
          <w:rFonts w:ascii="Calibri" w:hAnsi="Calibri"/>
        </w:rPr>
        <w:t>η επενδυτική δαπάνη υλοποιείται με διαφοροποίηση του μεγέθους ή τη</w:t>
      </w:r>
      <w:r w:rsidR="00710F69" w:rsidRPr="00293BA2">
        <w:rPr>
          <w:rFonts w:ascii="Calibri" w:hAnsi="Calibri"/>
        </w:rPr>
        <w:t xml:space="preserve">ς δυναμικότητάς της χωρίς το νέο ποσοστό εξοικονόμησης ύδατος, όπως προκύπτει από την αναθεωρημένη μελέτη που συνυποβάλλεται με το αίτημα πληρωμής, να υπολείπεται του σχετικού ποσοστού του πίνακα του άρθρου 9.  </w:t>
      </w:r>
    </w:p>
    <w:p w14:paraId="18767F39" w14:textId="6F85F398" w:rsidR="00326C88" w:rsidRPr="00293BA2" w:rsidRDefault="007508D9" w:rsidP="00203DFE">
      <w:pPr>
        <w:pStyle w:val="a4"/>
        <w:spacing w:after="120"/>
        <w:ind w:left="1701" w:hanging="708"/>
        <w:jc w:val="both"/>
        <w:rPr>
          <w:rFonts w:ascii="Calibri" w:hAnsi="Calibri"/>
        </w:rPr>
      </w:pPr>
      <w:r w:rsidRPr="00293BA2">
        <w:rPr>
          <w:rFonts w:ascii="Calibri" w:hAnsi="Calibri"/>
        </w:rPr>
        <w:t>14.1.2</w:t>
      </w:r>
      <w:r w:rsidRPr="00293BA2">
        <w:rPr>
          <w:rFonts w:ascii="Calibri" w:hAnsi="Calibri"/>
        </w:rPr>
        <w:tab/>
      </w:r>
      <w:r w:rsidR="00326C88" w:rsidRPr="00293BA2">
        <w:rPr>
          <w:rFonts w:ascii="Calibri" w:hAnsi="Calibri"/>
        </w:rPr>
        <w:t xml:space="preserve">Η αλλαγή </w:t>
      </w:r>
      <w:proofErr w:type="spellStart"/>
      <w:r w:rsidR="00326C88" w:rsidRPr="00293BA2">
        <w:rPr>
          <w:rFonts w:ascii="Calibri" w:hAnsi="Calibri"/>
        </w:rPr>
        <w:t>χωροθέτησης</w:t>
      </w:r>
      <w:proofErr w:type="spellEnd"/>
      <w:r w:rsidR="00326C88" w:rsidRPr="00293BA2">
        <w:rPr>
          <w:rFonts w:ascii="Calibri" w:hAnsi="Calibri"/>
        </w:rPr>
        <w:t xml:space="preserve"> επιλέξιμων επενδύσεων χωρίς να μεταβάλλεται το σημείο υδροληψίας ή</w:t>
      </w:r>
      <w:r w:rsidR="0070265B" w:rsidRPr="00293BA2">
        <w:rPr>
          <w:rFonts w:ascii="Calibri" w:hAnsi="Calibri"/>
        </w:rPr>
        <w:t>/και</w:t>
      </w:r>
      <w:r w:rsidR="00326C88" w:rsidRPr="00293BA2">
        <w:rPr>
          <w:rFonts w:ascii="Calibri" w:hAnsi="Calibri"/>
        </w:rPr>
        <w:t xml:space="preserve"> οι δεσμεύσεις που προκύπτουν από τη μελέτη </w:t>
      </w:r>
      <w:r w:rsidRPr="00293BA2">
        <w:rPr>
          <w:rFonts w:ascii="Calibri" w:hAnsi="Calibri"/>
        </w:rPr>
        <w:t>εξοικονόμησης ύδατος.</w:t>
      </w:r>
      <w:r w:rsidR="00326C88" w:rsidRPr="00293BA2">
        <w:rPr>
          <w:rFonts w:ascii="Calibri" w:hAnsi="Calibri"/>
        </w:rPr>
        <w:t xml:space="preserve">  </w:t>
      </w:r>
    </w:p>
    <w:p w14:paraId="5EE49B64" w14:textId="0DDA52DC" w:rsidR="00613CC6" w:rsidRPr="00293BA2" w:rsidRDefault="005E7EA9" w:rsidP="0004541E">
      <w:pPr>
        <w:pStyle w:val="a4"/>
        <w:numPr>
          <w:ilvl w:val="1"/>
          <w:numId w:val="35"/>
        </w:numPr>
        <w:spacing w:after="120"/>
        <w:ind w:left="993" w:hanging="567"/>
        <w:jc w:val="both"/>
        <w:rPr>
          <w:rFonts w:ascii="Calibri" w:hAnsi="Calibri"/>
        </w:rPr>
      </w:pPr>
      <w:r w:rsidRPr="00293BA2">
        <w:rPr>
          <w:rFonts w:ascii="Calibri" w:hAnsi="Calibri"/>
        </w:rPr>
        <w:t>Έγγειες βελτιώσεις</w:t>
      </w:r>
      <w:r w:rsidR="00613CC6" w:rsidRPr="00293BA2">
        <w:rPr>
          <w:rFonts w:ascii="Calibri" w:hAnsi="Calibri"/>
        </w:rPr>
        <w:t xml:space="preserve">: Όταν η επενδυτική δαπάνη υλοποιείται με διαφοροποίηση του μεγέθους ή της δυναμικότητάς της </w:t>
      </w:r>
      <w:r w:rsidR="00B215BF" w:rsidRPr="00293BA2">
        <w:rPr>
          <w:rFonts w:ascii="Calibri" w:hAnsi="Calibri"/>
        </w:rPr>
        <w:t xml:space="preserve">μέχρι 20% ως προς την έγκριση, </w:t>
      </w:r>
      <w:r w:rsidR="00613CC6" w:rsidRPr="00293BA2">
        <w:rPr>
          <w:rFonts w:ascii="Calibri" w:hAnsi="Calibri"/>
        </w:rPr>
        <w:t>χωρίς ωστόσο να μεταβάλλεται η παραγωγική ικανότητα της εκμετάλλευσης ή του συλλογικού οργάνου</w:t>
      </w:r>
      <w:r w:rsidR="00326C88" w:rsidRPr="00293BA2">
        <w:rPr>
          <w:rFonts w:ascii="Calibri" w:hAnsi="Calibri"/>
        </w:rPr>
        <w:t>.</w:t>
      </w:r>
    </w:p>
    <w:p w14:paraId="18087560" w14:textId="77777777" w:rsidR="005E79CB" w:rsidRPr="00293BA2" w:rsidRDefault="005E79CB" w:rsidP="00AA1074">
      <w:pPr>
        <w:pStyle w:val="a4"/>
        <w:numPr>
          <w:ilvl w:val="1"/>
          <w:numId w:val="35"/>
        </w:numPr>
        <w:spacing w:after="120"/>
        <w:ind w:left="993" w:hanging="567"/>
        <w:jc w:val="both"/>
        <w:rPr>
          <w:rFonts w:ascii="Calibri" w:hAnsi="Calibri"/>
        </w:rPr>
      </w:pPr>
      <w:r w:rsidRPr="00293BA2">
        <w:rPr>
          <w:rFonts w:ascii="Calibri" w:hAnsi="Calibri"/>
        </w:rPr>
        <w:t>Οι περιπτώσεις μεταφοράς δαπανών της παραγράφου 1</w:t>
      </w:r>
      <w:r w:rsidR="00A95F8F" w:rsidRPr="00293BA2">
        <w:rPr>
          <w:rFonts w:ascii="Calibri" w:hAnsi="Calibri"/>
        </w:rPr>
        <w:t>6</w:t>
      </w:r>
      <w:r w:rsidRPr="00293BA2">
        <w:rPr>
          <w:rFonts w:ascii="Calibri" w:hAnsi="Calibri"/>
        </w:rPr>
        <w:t xml:space="preserve"> του άρθρου 26.</w:t>
      </w:r>
    </w:p>
    <w:p w14:paraId="178BB2A1" w14:textId="77777777" w:rsidR="00565871" w:rsidRPr="00293BA2" w:rsidRDefault="00565871" w:rsidP="00AA1074">
      <w:pPr>
        <w:pStyle w:val="a4"/>
        <w:numPr>
          <w:ilvl w:val="1"/>
          <w:numId w:val="35"/>
        </w:numPr>
        <w:spacing w:after="120"/>
        <w:ind w:left="993" w:hanging="567"/>
        <w:jc w:val="both"/>
        <w:rPr>
          <w:rFonts w:ascii="Calibri" w:hAnsi="Calibri"/>
        </w:rPr>
      </w:pPr>
      <w:r w:rsidRPr="00293BA2">
        <w:rPr>
          <w:rFonts w:ascii="Calibri" w:hAnsi="Calibri"/>
        </w:rPr>
        <w:t xml:space="preserve">Όλες οι περιπτώσεις υλοποίησης του φυσικού αντικειμένου σύμφωνα με την απόφαση </w:t>
      </w:r>
      <w:r w:rsidR="00B671BF" w:rsidRPr="00293BA2">
        <w:rPr>
          <w:rFonts w:ascii="Calibri" w:hAnsi="Calibri"/>
        </w:rPr>
        <w:t>ένταξης πράξης</w:t>
      </w:r>
      <w:r w:rsidRPr="00293BA2">
        <w:rPr>
          <w:rFonts w:ascii="Calibri" w:hAnsi="Calibri"/>
        </w:rPr>
        <w:t>, αλλά με δαπάνη μικρότερη της επιλέξιμης.</w:t>
      </w:r>
    </w:p>
    <w:p w14:paraId="65507A4A" w14:textId="77777777" w:rsidR="00C6318B" w:rsidRPr="00293BA2" w:rsidRDefault="00C6318B" w:rsidP="00514004">
      <w:pPr>
        <w:spacing w:after="0"/>
        <w:rPr>
          <w:rFonts w:ascii="Calibri" w:hAnsi="Calibri"/>
        </w:rPr>
      </w:pPr>
    </w:p>
    <w:p w14:paraId="5B7064BD" w14:textId="2C907445" w:rsidR="001C17F7" w:rsidRPr="00293BA2" w:rsidRDefault="001C17F7" w:rsidP="0004541E">
      <w:pPr>
        <w:spacing w:after="0"/>
        <w:jc w:val="both"/>
        <w:rPr>
          <w:rFonts w:ascii="Calibri" w:hAnsi="Calibri" w:cs="Times New Roman"/>
          <w:b/>
        </w:rPr>
      </w:pPr>
      <w:bookmarkStart w:id="5" w:name="ΑΡΘΡΟ11_3"/>
      <w:bookmarkStart w:id="6" w:name="ΑΡΘΡΟ11_4_3"/>
      <w:bookmarkStart w:id="7" w:name="ΑΡΘΡΟ11_4_4"/>
      <w:bookmarkStart w:id="8" w:name="ΑΡΘΡΟ11_5"/>
      <w:bookmarkEnd w:id="5"/>
      <w:bookmarkEnd w:id="6"/>
      <w:bookmarkEnd w:id="7"/>
      <w:bookmarkEnd w:id="8"/>
      <w:r w:rsidRPr="00293BA2">
        <w:rPr>
          <w:rFonts w:ascii="Calibri" w:hAnsi="Calibri" w:cs="Times New Roman"/>
          <w:b/>
        </w:rPr>
        <w:t>Άρθρο 2</w:t>
      </w:r>
      <w:r w:rsidR="002A697E" w:rsidRPr="00293BA2">
        <w:rPr>
          <w:rFonts w:ascii="Calibri" w:hAnsi="Calibri" w:cs="Times New Roman"/>
          <w:b/>
        </w:rPr>
        <w:t>6</w:t>
      </w:r>
      <w:r w:rsidR="005327E9" w:rsidRPr="00293BA2">
        <w:rPr>
          <w:rFonts w:ascii="Calibri" w:hAnsi="Calibri" w:cs="Times New Roman"/>
          <w:b/>
        </w:rPr>
        <w:t xml:space="preserve"> </w:t>
      </w:r>
    </w:p>
    <w:p w14:paraId="01D58A2B" w14:textId="77777777" w:rsidR="001C17F7" w:rsidRPr="00293BA2" w:rsidRDefault="001C17F7" w:rsidP="0004541E">
      <w:pPr>
        <w:spacing w:after="0"/>
        <w:jc w:val="both"/>
        <w:rPr>
          <w:rFonts w:ascii="Calibri" w:hAnsi="Calibri" w:cs="Times New Roman"/>
          <w:b/>
        </w:rPr>
      </w:pPr>
      <w:r w:rsidRPr="00293BA2">
        <w:rPr>
          <w:rFonts w:ascii="Calibri" w:hAnsi="Calibri" w:cs="Times New Roman"/>
          <w:b/>
        </w:rPr>
        <w:t>Αίτηση πληρωμής</w:t>
      </w:r>
    </w:p>
    <w:p w14:paraId="78224F7C" w14:textId="77777777" w:rsidR="001C17F7"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Γι</w:t>
      </w:r>
      <w:r w:rsidR="00996BDC" w:rsidRPr="00293BA2">
        <w:rPr>
          <w:rFonts w:ascii="Calibri" w:hAnsi="Calibri" w:cs="Times New Roman"/>
        </w:rPr>
        <w:t>α την καταβολή της αναλογούσας δ</w:t>
      </w:r>
      <w:r w:rsidRPr="00293BA2">
        <w:rPr>
          <w:rFonts w:ascii="Calibri" w:hAnsi="Calibri" w:cs="Times New Roman"/>
        </w:rPr>
        <w:t>ημόσιας οικονομικής στήριξης του επενδυτικού σχεδίου</w:t>
      </w:r>
      <w:r w:rsidR="00FB312A" w:rsidRPr="00293BA2">
        <w:rPr>
          <w:rFonts w:ascii="Calibri" w:hAnsi="Calibri" w:cs="Times New Roman"/>
        </w:rPr>
        <w:t>,</w:t>
      </w:r>
      <w:r w:rsidRPr="00293BA2">
        <w:rPr>
          <w:rFonts w:ascii="Calibri" w:hAnsi="Calibri" w:cs="Times New Roman"/>
        </w:rPr>
        <w:t xml:space="preserve"> ο δικαιούχο</w:t>
      </w:r>
      <w:r w:rsidR="00FB312A" w:rsidRPr="00293BA2">
        <w:rPr>
          <w:rFonts w:ascii="Calibri" w:hAnsi="Calibri" w:cs="Times New Roman"/>
        </w:rPr>
        <w:t>ς</w:t>
      </w:r>
      <w:r w:rsidRPr="00293BA2">
        <w:rPr>
          <w:rFonts w:ascii="Calibri" w:hAnsi="Calibri" w:cs="Times New Roman"/>
        </w:rPr>
        <w:t xml:space="preserve"> υποβάλλει </w:t>
      </w:r>
      <w:r w:rsidR="007A6849" w:rsidRPr="00293BA2">
        <w:rPr>
          <w:rFonts w:ascii="Calibri" w:hAnsi="Calibri" w:cs="Times New Roman"/>
        </w:rPr>
        <w:t xml:space="preserve">μέσω ΠΣΚΕ </w:t>
      </w:r>
      <w:r w:rsidRPr="00293BA2">
        <w:rPr>
          <w:rFonts w:ascii="Calibri" w:hAnsi="Calibri" w:cs="Times New Roman"/>
        </w:rPr>
        <w:t>τυποποιημένη αίτηση πληρωμής.</w:t>
      </w:r>
      <w:r w:rsidR="007A6849" w:rsidRPr="00293BA2">
        <w:t xml:space="preserve"> </w:t>
      </w:r>
      <w:r w:rsidR="007A6849" w:rsidRPr="00293BA2">
        <w:rPr>
          <w:rFonts w:ascii="Calibri" w:hAnsi="Calibri" w:cs="Times New Roman"/>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αίτησης.</w:t>
      </w:r>
    </w:p>
    <w:p w14:paraId="57504D45" w14:textId="7A3A106E" w:rsidR="001C17F7"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Ο δικαιούχος με βάση την πρόοδο υλοποίησης του επενδυτικού του σχεδίου, δύναται να καταθέσει έως και τρεις αιτήσεις πληρωμής. Κάθε αίτηση </w:t>
      </w:r>
      <w:r w:rsidR="009949CF" w:rsidRPr="00293BA2">
        <w:rPr>
          <w:rFonts w:ascii="Calibri" w:hAnsi="Calibri" w:cs="Times New Roman"/>
        </w:rPr>
        <w:t>μερικής</w:t>
      </w:r>
      <w:r w:rsidR="005A4989" w:rsidRPr="00293BA2">
        <w:rPr>
          <w:rFonts w:ascii="Calibri" w:hAnsi="Calibri" w:cs="Times New Roman"/>
        </w:rPr>
        <w:t xml:space="preserve"> </w:t>
      </w:r>
      <w:r w:rsidRPr="00293BA2">
        <w:rPr>
          <w:rFonts w:ascii="Calibri" w:hAnsi="Calibri" w:cs="Times New Roman"/>
        </w:rPr>
        <w:t xml:space="preserve">πληρωμής </w:t>
      </w:r>
      <w:r w:rsidR="0072436F" w:rsidRPr="00293BA2">
        <w:rPr>
          <w:rFonts w:ascii="Calibri" w:hAnsi="Calibri" w:cs="Times New Roman"/>
        </w:rPr>
        <w:t xml:space="preserve">γίνεται </w:t>
      </w:r>
      <w:r w:rsidRPr="00293BA2">
        <w:rPr>
          <w:rFonts w:ascii="Calibri" w:hAnsi="Calibri" w:cs="Times New Roman"/>
        </w:rPr>
        <w:t xml:space="preserve">δεκτή εφόσον αφορά </w:t>
      </w:r>
      <w:r w:rsidRPr="00293BA2">
        <w:rPr>
          <w:rFonts w:ascii="Calibri" w:hAnsi="Calibri" w:cs="Times New Roman"/>
        </w:rPr>
        <w:lastRenderedPageBreak/>
        <w:t xml:space="preserve">υλοποίηση προϋπολογισμού που δεν υπολείπεται του 20% του συνολικού εγκεκριμένου προϋπολογισμού και μετά την υποβολή της απομένει προς υλοποίηση εγκεκριμένος προϋπολογισμός που δεν υπολείπεται του 20% του συνολικού εγκεκριμένου προϋπολογισμού. </w:t>
      </w:r>
      <w:r w:rsidR="00307F44" w:rsidRPr="00293BA2">
        <w:rPr>
          <w:rFonts w:ascii="Calibri" w:hAnsi="Calibri" w:cs="Times New Roman"/>
        </w:rPr>
        <w:t xml:space="preserve">Σε περίπτωση που ο εγκεκριμένος προϋπολογισμός δεν υπερβαίνει τις </w:t>
      </w:r>
      <w:r w:rsidR="00056C38" w:rsidRPr="00293BA2">
        <w:rPr>
          <w:rFonts w:ascii="Calibri" w:hAnsi="Calibri" w:cs="Times New Roman"/>
        </w:rPr>
        <w:t>1</w:t>
      </w:r>
      <w:r w:rsidR="00307F44" w:rsidRPr="00293BA2">
        <w:rPr>
          <w:rFonts w:ascii="Calibri" w:hAnsi="Calibri" w:cs="Times New Roman"/>
        </w:rPr>
        <w:t>5.00</w:t>
      </w:r>
      <w:r w:rsidR="002E2015" w:rsidRPr="00293BA2">
        <w:rPr>
          <w:rFonts w:ascii="Calibri" w:hAnsi="Calibri" w:cs="Times New Roman"/>
        </w:rPr>
        <w:t>0</w:t>
      </w:r>
      <w:r w:rsidR="00307F44" w:rsidRPr="00293BA2">
        <w:rPr>
          <w:rFonts w:ascii="Calibri" w:hAnsi="Calibri" w:cs="Times New Roman"/>
        </w:rPr>
        <w:t>€ ο δικαιούχος υποχρεούται να υποβάλλει ένα αίτημα πληρωμής για την ολοκλήρωση του σχεδίου</w:t>
      </w:r>
      <w:r w:rsidR="00B153E0" w:rsidRPr="00293BA2">
        <w:rPr>
          <w:rFonts w:ascii="Calibri" w:hAnsi="Calibri" w:cs="Times New Roman"/>
        </w:rPr>
        <w:t xml:space="preserve"> εντός της προθεσμίας υποβολής της πρώτης </w:t>
      </w:r>
      <w:r w:rsidR="009008A6" w:rsidRPr="00293BA2">
        <w:rPr>
          <w:rFonts w:ascii="Calibri" w:hAnsi="Calibri" w:cs="Times New Roman"/>
        </w:rPr>
        <w:t>αίτησης πληρωμής όπως ορίζεται στην παράγραφο 4.</w:t>
      </w:r>
    </w:p>
    <w:p w14:paraId="3EB13F56" w14:textId="77777777" w:rsidR="001C17F7" w:rsidRPr="00293BA2" w:rsidRDefault="00434241"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Οι αιτήσεις</w:t>
      </w:r>
      <w:r w:rsidR="001C17F7" w:rsidRPr="00293BA2">
        <w:rPr>
          <w:rFonts w:ascii="Calibri" w:hAnsi="Calibri" w:cs="Times New Roman"/>
        </w:rPr>
        <w:t xml:space="preserve"> προκαταβολής </w:t>
      </w:r>
      <w:r w:rsidRPr="00293BA2">
        <w:rPr>
          <w:rFonts w:ascii="Calibri" w:hAnsi="Calibri" w:cs="Times New Roman"/>
        </w:rPr>
        <w:t xml:space="preserve">δεν </w:t>
      </w:r>
      <w:proofErr w:type="spellStart"/>
      <w:r w:rsidRPr="00293BA2">
        <w:rPr>
          <w:rFonts w:ascii="Calibri" w:hAnsi="Calibri" w:cs="Times New Roman"/>
        </w:rPr>
        <w:t>προσμετρώνται</w:t>
      </w:r>
      <w:proofErr w:type="spellEnd"/>
      <w:r w:rsidR="001C17F7" w:rsidRPr="00293BA2">
        <w:rPr>
          <w:rFonts w:ascii="Calibri" w:hAnsi="Calibri" w:cs="Times New Roman"/>
        </w:rPr>
        <w:t xml:space="preserve"> στον ανώτατο επιτρεπόμενο αριθμό αιτήσεων πληρωμής</w:t>
      </w:r>
      <w:r w:rsidRPr="00293BA2">
        <w:rPr>
          <w:rFonts w:ascii="Calibri" w:hAnsi="Calibri" w:cs="Times New Roman"/>
        </w:rPr>
        <w:t xml:space="preserve"> και </w:t>
      </w:r>
      <w:r w:rsidR="001C17F7" w:rsidRPr="00293BA2">
        <w:rPr>
          <w:rFonts w:ascii="Calibri" w:hAnsi="Calibri" w:cs="Times New Roman"/>
        </w:rPr>
        <w:t>συντάσσ</w:t>
      </w:r>
      <w:r w:rsidRPr="00293BA2">
        <w:rPr>
          <w:rFonts w:ascii="Calibri" w:hAnsi="Calibri" w:cs="Times New Roman"/>
        </w:rPr>
        <w:t>ονται</w:t>
      </w:r>
      <w:r w:rsidR="001C17F7" w:rsidRPr="00293BA2">
        <w:rPr>
          <w:rFonts w:ascii="Calibri" w:hAnsi="Calibri" w:cs="Times New Roman"/>
        </w:rPr>
        <w:t xml:space="preserve"> βάσει τυποποιημένου υποδείγματος.</w:t>
      </w:r>
    </w:p>
    <w:p w14:paraId="30D795F8" w14:textId="14C0C7D2" w:rsidR="00D9203A"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Η πρώτη αίτηση πληρωμής υποβάλλεται από το</w:t>
      </w:r>
      <w:r w:rsidR="00562429" w:rsidRPr="00293BA2">
        <w:rPr>
          <w:rFonts w:ascii="Calibri" w:hAnsi="Calibri" w:cs="Times New Roman"/>
        </w:rPr>
        <w:t>ν</w:t>
      </w:r>
      <w:r w:rsidRPr="00293BA2">
        <w:rPr>
          <w:rFonts w:ascii="Calibri" w:hAnsi="Calibri" w:cs="Times New Roman"/>
        </w:rPr>
        <w:t xml:space="preserve"> δικαιούχο το αργότερο εντός </w:t>
      </w:r>
      <w:r w:rsidR="00DE39C5" w:rsidRPr="00293BA2">
        <w:rPr>
          <w:rFonts w:ascii="Calibri" w:hAnsi="Calibri" w:cs="Times New Roman"/>
        </w:rPr>
        <w:t xml:space="preserve">δώδεκα </w:t>
      </w:r>
      <w:r w:rsidRPr="00293BA2">
        <w:rPr>
          <w:rFonts w:ascii="Calibri" w:hAnsi="Calibri" w:cs="Times New Roman"/>
        </w:rPr>
        <w:t xml:space="preserve">μηνών από την ημερομηνία της απόφασης </w:t>
      </w:r>
      <w:r w:rsidR="00B671BF" w:rsidRPr="00293BA2">
        <w:rPr>
          <w:rFonts w:ascii="Calibri" w:hAnsi="Calibri" w:cs="Times New Roman"/>
        </w:rPr>
        <w:t>ένταξης πράξης</w:t>
      </w:r>
      <w:r w:rsidR="009008A6" w:rsidRPr="00293BA2">
        <w:rPr>
          <w:rFonts w:ascii="Calibri" w:hAnsi="Calibri" w:cs="Times New Roman"/>
        </w:rPr>
        <w:t>.</w:t>
      </w:r>
      <w:r w:rsidR="00A77DCC" w:rsidRPr="00293BA2">
        <w:rPr>
          <w:rFonts w:ascii="Calibri" w:hAnsi="Calibri" w:cs="Times New Roman"/>
        </w:rPr>
        <w:t xml:space="preserve"> </w:t>
      </w:r>
      <w:r w:rsidRPr="00293BA2">
        <w:rPr>
          <w:rFonts w:ascii="Calibri" w:hAnsi="Calibri" w:cs="Times New Roman"/>
        </w:rPr>
        <w:t>Η πρώτη αίτηση πληρωμής μετά τη λήψη προκαταβολής κατατίθεται από το δικαιούχο κ</w:t>
      </w:r>
      <w:r w:rsidR="000F20D3">
        <w:rPr>
          <w:rFonts w:ascii="Calibri" w:hAnsi="Calibri" w:cs="Times New Roman"/>
        </w:rPr>
        <w:softHyphen/>
      </w:r>
      <w:r w:rsidR="000F20D3">
        <w:rPr>
          <w:rFonts w:ascii="Calibri" w:hAnsi="Calibri" w:cs="Times New Roman"/>
        </w:rPr>
        <w:softHyphen/>
      </w:r>
      <w:r w:rsidRPr="00293BA2">
        <w:rPr>
          <w:rFonts w:ascii="Calibri" w:hAnsi="Calibri" w:cs="Times New Roman"/>
        </w:rPr>
        <w:t>αι γίνεται δεκτή όταν</w:t>
      </w:r>
      <w:r w:rsidR="00462A4C" w:rsidRPr="00293BA2">
        <w:rPr>
          <w:rFonts w:ascii="Calibri" w:hAnsi="Calibri" w:cs="Times New Roman"/>
        </w:rPr>
        <w:t>:</w:t>
      </w:r>
    </w:p>
    <w:p w14:paraId="59A108C2" w14:textId="77777777" w:rsidR="00D9203A" w:rsidRPr="00293BA2" w:rsidRDefault="0072161F" w:rsidP="006D291A">
      <w:pPr>
        <w:numPr>
          <w:ilvl w:val="1"/>
          <w:numId w:val="30"/>
        </w:numPr>
        <w:autoSpaceDE w:val="0"/>
        <w:autoSpaceDN w:val="0"/>
        <w:adjustRightInd w:val="0"/>
        <w:spacing w:after="120"/>
        <w:jc w:val="both"/>
        <w:rPr>
          <w:rFonts w:ascii="Calibri" w:hAnsi="Calibri" w:cs="Times New Roman"/>
        </w:rPr>
      </w:pPr>
      <w:r w:rsidRPr="00293BA2">
        <w:rPr>
          <w:rFonts w:ascii="Calibri" w:hAnsi="Calibri" w:cs="Times New Roman"/>
        </w:rPr>
        <w:t>Έ</w:t>
      </w:r>
      <w:r w:rsidR="001C17F7" w:rsidRPr="00293BA2">
        <w:rPr>
          <w:rFonts w:ascii="Calibri" w:hAnsi="Calibri" w:cs="Times New Roman"/>
        </w:rPr>
        <w:t xml:space="preserve">χει υλοποιηθεί εγκεκριμένο φυσικό και οικονομικό αντικείμενο ικανό ώστε το ποσό </w:t>
      </w:r>
      <w:r w:rsidR="00A77DCC" w:rsidRPr="00293BA2">
        <w:rPr>
          <w:rFonts w:ascii="Calibri" w:hAnsi="Calibri" w:cs="Times New Roman"/>
        </w:rPr>
        <w:t>της αιτούμενης δ</w:t>
      </w:r>
      <w:r w:rsidR="001C17F7" w:rsidRPr="00293BA2">
        <w:rPr>
          <w:rFonts w:ascii="Calibri" w:hAnsi="Calibri" w:cs="Times New Roman"/>
        </w:rPr>
        <w:t>ημόσια</w:t>
      </w:r>
      <w:r w:rsidR="00A77DCC" w:rsidRPr="00293BA2">
        <w:rPr>
          <w:rFonts w:ascii="Calibri" w:hAnsi="Calibri" w:cs="Times New Roman"/>
        </w:rPr>
        <w:t>ς</w:t>
      </w:r>
      <w:r w:rsidR="001C17F7" w:rsidRPr="00293BA2">
        <w:rPr>
          <w:rFonts w:ascii="Calibri" w:hAnsi="Calibri" w:cs="Times New Roman"/>
        </w:rPr>
        <w:t xml:space="preserve"> δαπάνη</w:t>
      </w:r>
      <w:r w:rsidR="00A77DCC" w:rsidRPr="00293BA2">
        <w:rPr>
          <w:rFonts w:ascii="Calibri" w:hAnsi="Calibri" w:cs="Times New Roman"/>
        </w:rPr>
        <w:t>ς</w:t>
      </w:r>
      <w:r w:rsidR="001C17F7" w:rsidRPr="00293BA2">
        <w:rPr>
          <w:rFonts w:ascii="Calibri" w:hAnsi="Calibri" w:cs="Times New Roman"/>
        </w:rPr>
        <w:t xml:space="preserve"> να είναι</w:t>
      </w:r>
      <w:r w:rsidR="00DE7148" w:rsidRPr="00293BA2">
        <w:rPr>
          <w:rFonts w:ascii="Calibri" w:hAnsi="Calibri" w:cs="Times New Roman"/>
        </w:rPr>
        <w:t xml:space="preserve"> </w:t>
      </w:r>
      <w:r w:rsidR="001C17F7" w:rsidRPr="00293BA2">
        <w:rPr>
          <w:rFonts w:ascii="Calibri" w:hAnsi="Calibri" w:cs="Times New Roman"/>
        </w:rPr>
        <w:t>τουλάχιστον ίσο με το ποσό της προκαταβολής</w:t>
      </w:r>
      <w:r w:rsidR="00D9203A" w:rsidRPr="00293BA2">
        <w:rPr>
          <w:rFonts w:ascii="Calibri" w:hAnsi="Calibri" w:cs="Times New Roman"/>
        </w:rPr>
        <w:t xml:space="preserve"> ή</w:t>
      </w:r>
    </w:p>
    <w:p w14:paraId="11D9E720" w14:textId="2E08F806" w:rsidR="00D9203A" w:rsidRPr="00293BA2" w:rsidRDefault="000F20D3" w:rsidP="006D291A">
      <w:pPr>
        <w:numPr>
          <w:ilvl w:val="1"/>
          <w:numId w:val="30"/>
        </w:numPr>
        <w:autoSpaceDE w:val="0"/>
        <w:autoSpaceDN w:val="0"/>
        <w:adjustRightInd w:val="0"/>
        <w:spacing w:after="120"/>
        <w:jc w:val="both"/>
        <w:rPr>
          <w:rFonts w:ascii="Calibri" w:hAnsi="Calibri" w:cs="Times New Roman"/>
        </w:rPr>
      </w:pPr>
      <w:bookmarkStart w:id="9" w:name="OLE_LINK21"/>
      <w:bookmarkStart w:id="10" w:name="OLE_LINK22"/>
      <w:r>
        <w:rPr>
          <w:rFonts w:ascii="Calibri" w:hAnsi="Calibri" w:cs="Times New Roman"/>
        </w:rPr>
        <w:t>έ</w:t>
      </w:r>
      <w:r w:rsidR="0072161F" w:rsidRPr="00293BA2">
        <w:rPr>
          <w:rFonts w:ascii="Calibri" w:hAnsi="Calibri" w:cs="Times New Roman"/>
        </w:rPr>
        <w:t>χει</w:t>
      </w:r>
      <w:r w:rsidR="00D9203A" w:rsidRPr="00293BA2">
        <w:rPr>
          <w:rFonts w:ascii="Calibri" w:hAnsi="Calibri" w:cs="Times New Roman"/>
        </w:rPr>
        <w:t xml:space="preserve"> υλοποιηθεί φυσικό και οικονομικό αντικείμενο μικρότερο από το ποσό της προκαταβολής </w:t>
      </w:r>
      <w:bookmarkEnd w:id="9"/>
      <w:bookmarkEnd w:id="10"/>
      <w:r w:rsidR="00D9203A" w:rsidRPr="00293BA2">
        <w:rPr>
          <w:rFonts w:ascii="Calibri" w:hAnsi="Calibri" w:cs="Times New Roman"/>
        </w:rPr>
        <w:t xml:space="preserve">αλλά η εγγυητική επιστολή αντικαθίσταται από νέα η οποία καλύπτει </w:t>
      </w:r>
      <w:bookmarkStart w:id="11" w:name="OLE_LINK23"/>
      <w:bookmarkStart w:id="12" w:name="OLE_LINK24"/>
      <w:bookmarkStart w:id="13" w:name="OLE_LINK25"/>
      <w:r w:rsidR="00D9203A" w:rsidRPr="00293BA2">
        <w:rPr>
          <w:rFonts w:ascii="Calibri" w:hAnsi="Calibri" w:cs="Times New Roman"/>
        </w:rPr>
        <w:t xml:space="preserve">τη διαφορά μεταξύ της δημόσιας δαπάνης του πρώτου αιτήματος πληρωμής και της αρχικής προκαταβολής </w:t>
      </w:r>
      <w:bookmarkEnd w:id="11"/>
      <w:bookmarkEnd w:id="12"/>
      <w:bookmarkEnd w:id="13"/>
      <w:r w:rsidR="00D9203A" w:rsidRPr="00293BA2">
        <w:rPr>
          <w:rFonts w:ascii="Calibri" w:hAnsi="Calibri" w:cs="Times New Roman"/>
        </w:rPr>
        <w:t>ή</w:t>
      </w:r>
    </w:p>
    <w:p w14:paraId="6F8478A2" w14:textId="77777777" w:rsidR="001C17F7" w:rsidRPr="00293BA2" w:rsidRDefault="0072161F" w:rsidP="006D291A">
      <w:pPr>
        <w:numPr>
          <w:ilvl w:val="1"/>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έχει </w:t>
      </w:r>
      <w:r w:rsidR="00D9203A" w:rsidRPr="00293BA2">
        <w:rPr>
          <w:rFonts w:ascii="Calibri" w:hAnsi="Calibri" w:cs="Times New Roman"/>
        </w:rPr>
        <w:t>υλοποιηθεί φυσικό και οικονομικό αντικείμενο μικρότερο από το ποσό της προκαταβολής και ο υποψήφιος επιστρέφει τη διαφορά μεταξύ της δημόσιας δαπάνης του πρώτου αιτήματος πληρωμής και της αρχικής προκαταβολής.</w:t>
      </w:r>
    </w:p>
    <w:p w14:paraId="4814E007" w14:textId="55E69FD2" w:rsidR="001C17F7"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Οι αιτήσεις πληρωμής/προκαταβολής υποβάλλονται στη </w:t>
      </w:r>
      <w:r w:rsidR="00205428" w:rsidRPr="00293BA2">
        <w:rPr>
          <w:rFonts w:ascii="Calibri" w:hAnsi="Calibri" w:cs="Times New Roman"/>
        </w:rPr>
        <w:t>ΔΑΟΚ</w:t>
      </w:r>
      <w:r w:rsidRPr="00293BA2">
        <w:rPr>
          <w:rFonts w:ascii="Calibri" w:hAnsi="Calibri" w:cs="Times New Roman"/>
        </w:rPr>
        <w:t xml:space="preserve"> της Περιφερειακής Ενότητας </w:t>
      </w:r>
      <w:r w:rsidR="00206342" w:rsidRPr="00293BA2">
        <w:rPr>
          <w:rFonts w:ascii="Calibri" w:hAnsi="Calibri" w:cs="Times New Roman"/>
        </w:rPr>
        <w:t>της</w:t>
      </w:r>
      <w:r w:rsidRPr="00293BA2">
        <w:rPr>
          <w:rFonts w:ascii="Calibri" w:hAnsi="Calibri" w:cs="Times New Roman"/>
        </w:rPr>
        <w:t xml:space="preserve"> έδρας</w:t>
      </w:r>
      <w:r w:rsidR="00206342" w:rsidRPr="00293BA2">
        <w:rPr>
          <w:rFonts w:ascii="Calibri" w:hAnsi="Calibri" w:cs="Times New Roman"/>
        </w:rPr>
        <w:t xml:space="preserve"> του δικαιούχου και χρεώνονται σε επιτροπή παρακολούθησης του άρθρου 28 (εφεξής επιτροπή παρακολούθησης). Στις περιπτώσεις όπου οι επενδύσεις πραγματοποιούνται σε διαφορετική Περιφερειακή Ενότητα από εκείνη της έδρας του δικαιούχου, </w:t>
      </w:r>
      <w:r w:rsidRPr="00293BA2">
        <w:rPr>
          <w:rFonts w:ascii="Calibri" w:hAnsi="Calibri" w:cs="Times New Roman"/>
        </w:rPr>
        <w:t xml:space="preserve">η παραλαβή των επενδύσεων πραγματοποιείται από </w:t>
      </w:r>
      <w:r w:rsidR="00206342" w:rsidRPr="00293BA2">
        <w:rPr>
          <w:rFonts w:ascii="Calibri" w:hAnsi="Calibri" w:cs="Times New Roman"/>
        </w:rPr>
        <w:t xml:space="preserve">επιτροπή παρακολούθησης της </w:t>
      </w:r>
      <w:r w:rsidRPr="00293BA2">
        <w:rPr>
          <w:rFonts w:ascii="Calibri" w:hAnsi="Calibri" w:cs="Times New Roman"/>
        </w:rPr>
        <w:t xml:space="preserve">Περιφερειακής Ενότητας όπου υλοποιούνται οι επενδύσεις. </w:t>
      </w:r>
    </w:p>
    <w:p w14:paraId="38429983" w14:textId="6F70DC96" w:rsidR="00D94D19" w:rsidRPr="00293BA2" w:rsidRDefault="009E41CD" w:rsidP="0068318D">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Σ</w:t>
      </w:r>
      <w:r w:rsidR="001C17F7" w:rsidRPr="00293BA2">
        <w:rPr>
          <w:rFonts w:ascii="Calibri" w:hAnsi="Calibri" w:cs="Times New Roman"/>
        </w:rPr>
        <w:t xml:space="preserve">τις περιπτώσεις που η αίτηση πληρωμής δεν είναι σύμφωνη με το τυποποιημένο υπόδειγμα </w:t>
      </w:r>
      <w:r w:rsidR="0068318D">
        <w:rPr>
          <w:rFonts w:ascii="Calibri" w:hAnsi="Calibri" w:cs="Times New Roman"/>
        </w:rPr>
        <w:t>ή/και δεν έχει υποβληθεί μέσα από το ΠΣΚΕ, τότε π</w:t>
      </w:r>
      <w:r w:rsidR="00D9203A" w:rsidRPr="00293BA2">
        <w:rPr>
          <w:rFonts w:ascii="Calibri" w:hAnsi="Calibri" w:cs="Times New Roman"/>
        </w:rPr>
        <w:t>ρωτοκολλείται ως εισερχόμενη στην Υπηρεσία υποβολής</w:t>
      </w:r>
      <w:r w:rsidRPr="00293BA2">
        <w:rPr>
          <w:rFonts w:ascii="Calibri" w:hAnsi="Calibri" w:cs="Times New Roman"/>
        </w:rPr>
        <w:t xml:space="preserve"> αλλά αρχειοθετείται ως μη παραδεκτή</w:t>
      </w:r>
      <w:r w:rsidR="00140B29" w:rsidRPr="00293BA2">
        <w:rPr>
          <w:rFonts w:ascii="Calibri" w:hAnsi="Calibri" w:cs="Times New Roman"/>
        </w:rPr>
        <w:t>.</w:t>
      </w:r>
      <w:r w:rsidR="005A4989" w:rsidRPr="00293BA2">
        <w:rPr>
          <w:rFonts w:ascii="Calibri" w:hAnsi="Calibri" w:cs="Times New Roman"/>
        </w:rPr>
        <w:t xml:space="preserve"> </w:t>
      </w:r>
    </w:p>
    <w:p w14:paraId="6E07FAEC" w14:textId="0B8E23D1" w:rsidR="00140B29" w:rsidRPr="00293BA2" w:rsidRDefault="00393713"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Όταν κατά το</w:t>
      </w:r>
      <w:r w:rsidR="00562429" w:rsidRPr="00293BA2">
        <w:rPr>
          <w:rFonts w:ascii="Calibri" w:hAnsi="Calibri" w:cs="Times New Roman"/>
        </w:rPr>
        <w:t>ν</w:t>
      </w:r>
      <w:r w:rsidRPr="00293BA2">
        <w:rPr>
          <w:rFonts w:ascii="Calibri" w:hAnsi="Calibri" w:cs="Times New Roman"/>
        </w:rPr>
        <w:t xml:space="preserve"> διοικητικό έλεγχο</w:t>
      </w:r>
      <w:r w:rsidR="009E41CD" w:rsidRPr="00293BA2">
        <w:rPr>
          <w:rFonts w:ascii="Calibri" w:hAnsi="Calibri" w:cs="Times New Roman"/>
        </w:rPr>
        <w:t xml:space="preserve"> της αίτησης πληρωμής</w:t>
      </w:r>
      <w:r w:rsidR="005A4989" w:rsidRPr="00293BA2">
        <w:rPr>
          <w:rFonts w:ascii="Calibri" w:hAnsi="Calibri" w:cs="Times New Roman"/>
        </w:rPr>
        <w:t xml:space="preserve"> </w:t>
      </w:r>
      <w:r w:rsidR="009E41CD" w:rsidRPr="00293BA2">
        <w:rPr>
          <w:rFonts w:ascii="Calibri" w:hAnsi="Calibri" w:cs="Times New Roman"/>
        </w:rPr>
        <w:t>διαπιστώνονται θεραπεύσιμες ελλείψεις ή παραβλέψεις</w:t>
      </w:r>
      <w:r w:rsidR="00562429" w:rsidRPr="00293BA2">
        <w:rPr>
          <w:rFonts w:ascii="Calibri" w:hAnsi="Calibri" w:cs="Times New Roman"/>
        </w:rPr>
        <w:t>,</w:t>
      </w:r>
      <w:r w:rsidR="009E41CD" w:rsidRPr="00293BA2">
        <w:rPr>
          <w:rFonts w:ascii="Calibri" w:hAnsi="Calibri" w:cs="Times New Roman"/>
        </w:rPr>
        <w:t xml:space="preserve"> </w:t>
      </w:r>
      <w:r w:rsidR="001C17F7" w:rsidRPr="00293BA2">
        <w:rPr>
          <w:rFonts w:ascii="Calibri" w:hAnsi="Calibri" w:cs="Times New Roman"/>
        </w:rPr>
        <w:t>η</w:t>
      </w:r>
      <w:r w:rsidR="00206342" w:rsidRPr="00293BA2">
        <w:rPr>
          <w:rFonts w:ascii="Calibri" w:hAnsi="Calibri" w:cs="Times New Roman"/>
        </w:rPr>
        <w:t xml:space="preserve"> αρμόδια επιτροπή παρακολούθησης </w:t>
      </w:r>
      <w:r w:rsidR="001C17F7" w:rsidRPr="00293BA2">
        <w:rPr>
          <w:rFonts w:ascii="Calibri" w:hAnsi="Calibri" w:cs="Times New Roman"/>
        </w:rPr>
        <w:t xml:space="preserve">μπορεί να ζητήσει από το δικαιούχο να </w:t>
      </w:r>
      <w:r w:rsidR="009E41CD" w:rsidRPr="00293BA2">
        <w:rPr>
          <w:rFonts w:ascii="Calibri" w:hAnsi="Calibri" w:cs="Times New Roman"/>
        </w:rPr>
        <w:t xml:space="preserve">θεραπεύσει τις σχετικές ελλείψεις </w:t>
      </w:r>
      <w:r w:rsidR="001C17F7" w:rsidRPr="00293BA2">
        <w:rPr>
          <w:rFonts w:ascii="Calibri" w:hAnsi="Calibri" w:cs="Times New Roman"/>
        </w:rPr>
        <w:t xml:space="preserve">εντός προθεσμίας 15 </w:t>
      </w:r>
      <w:r w:rsidR="009E41CD" w:rsidRPr="00293BA2">
        <w:rPr>
          <w:rFonts w:ascii="Calibri" w:hAnsi="Calibri" w:cs="Times New Roman"/>
        </w:rPr>
        <w:t xml:space="preserve">εργάσιμων </w:t>
      </w:r>
      <w:r w:rsidR="001C17F7" w:rsidRPr="00293BA2">
        <w:rPr>
          <w:rFonts w:ascii="Calibri" w:hAnsi="Calibri" w:cs="Times New Roman"/>
        </w:rPr>
        <w:t>ημερών.</w:t>
      </w:r>
      <w:r w:rsidR="0040148C" w:rsidRPr="00293BA2">
        <w:rPr>
          <w:rFonts w:ascii="Calibri" w:hAnsi="Calibri" w:cs="Times New Roman"/>
        </w:rPr>
        <w:t xml:space="preserve"> Η ανωτέρω προθεσμία των δεκαπέντε εργάσιμων ημερών</w:t>
      </w:r>
      <w:r w:rsidR="00140B29" w:rsidRPr="00293BA2">
        <w:rPr>
          <w:rFonts w:ascii="Calibri" w:hAnsi="Calibri" w:cs="Times New Roman"/>
        </w:rPr>
        <w:t xml:space="preserve"> χορηγείται με την επιφύλαξη γενικότερων προθεσμιών υποβολής αιτημάτων πληρωμής οι οποίες δεν δύναται να παρατείνονται λόγω υπαιτιότητας του δικαιούχου.</w:t>
      </w:r>
    </w:p>
    <w:p w14:paraId="433222C0" w14:textId="77777777" w:rsidR="00CF4B2C" w:rsidRPr="00293BA2" w:rsidRDefault="00CF4B2C"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Η αποδοχή προφανούς σφάλματος επί αιτήματος πληρωμής μπορεί </w:t>
      </w:r>
      <w:r w:rsidR="00BC277F" w:rsidRPr="00293BA2">
        <w:rPr>
          <w:rFonts w:ascii="Calibri" w:hAnsi="Calibri" w:cs="Times New Roman"/>
        </w:rPr>
        <w:t xml:space="preserve">να </w:t>
      </w:r>
      <w:r w:rsidRPr="00293BA2">
        <w:rPr>
          <w:rFonts w:ascii="Calibri" w:hAnsi="Calibri" w:cs="Times New Roman"/>
        </w:rPr>
        <w:t xml:space="preserve">επιφέρει </w:t>
      </w:r>
      <w:r w:rsidR="00205428" w:rsidRPr="00293BA2">
        <w:rPr>
          <w:rFonts w:ascii="Calibri" w:hAnsi="Calibri" w:cs="Times New Roman"/>
        </w:rPr>
        <w:t>όσα προβλέπονται στ</w:t>
      </w:r>
      <w:r w:rsidR="00BF3A21" w:rsidRPr="00293BA2">
        <w:rPr>
          <w:rFonts w:ascii="Calibri" w:hAnsi="Calibri" w:cs="Times New Roman"/>
        </w:rPr>
        <w:t>ην παράγραφο 5 τ</w:t>
      </w:r>
      <w:r w:rsidR="00205428" w:rsidRPr="00293BA2">
        <w:rPr>
          <w:rFonts w:ascii="Calibri" w:hAnsi="Calibri" w:cs="Times New Roman"/>
        </w:rPr>
        <w:t>ο</w:t>
      </w:r>
      <w:r w:rsidR="00BF3A21" w:rsidRPr="00293BA2">
        <w:rPr>
          <w:rFonts w:ascii="Calibri" w:hAnsi="Calibri" w:cs="Times New Roman"/>
        </w:rPr>
        <w:t>υ</w:t>
      </w:r>
      <w:r w:rsidR="00205428" w:rsidRPr="00293BA2">
        <w:rPr>
          <w:rFonts w:ascii="Calibri" w:hAnsi="Calibri" w:cs="Times New Roman"/>
        </w:rPr>
        <w:t xml:space="preserve"> άρθρο</w:t>
      </w:r>
      <w:r w:rsidR="0040148C" w:rsidRPr="00293BA2">
        <w:rPr>
          <w:rFonts w:ascii="Calibri" w:hAnsi="Calibri" w:cs="Times New Roman"/>
        </w:rPr>
        <w:t>υ</w:t>
      </w:r>
      <w:r w:rsidR="00205428" w:rsidRPr="00293BA2">
        <w:rPr>
          <w:rFonts w:ascii="Calibri" w:hAnsi="Calibri" w:cs="Times New Roman"/>
        </w:rPr>
        <w:t xml:space="preserve"> 24.</w:t>
      </w:r>
    </w:p>
    <w:p w14:paraId="756BF2B1" w14:textId="2CA11B26" w:rsidR="001C17F7"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Η παραλαβή των αιτούμενων επενδύσεων γίνεται με έλεγχο των παραστατικών και των λοιπών συνοδευτικών εγγράφων της αίτησης πληρωμής και με </w:t>
      </w:r>
      <w:r w:rsidR="00205428" w:rsidRPr="00293BA2">
        <w:rPr>
          <w:rFonts w:ascii="Calibri" w:hAnsi="Calibri" w:cs="Times New Roman"/>
        </w:rPr>
        <w:t>επιτόπια</w:t>
      </w:r>
      <w:r w:rsidR="001F3CB8" w:rsidRPr="00293BA2">
        <w:rPr>
          <w:rFonts w:ascii="Calibri" w:hAnsi="Calibri" w:cs="Times New Roman"/>
        </w:rPr>
        <w:t xml:space="preserve"> </w:t>
      </w:r>
      <w:r w:rsidR="00205428" w:rsidRPr="00293BA2">
        <w:rPr>
          <w:rFonts w:ascii="Calibri" w:hAnsi="Calibri" w:cs="Times New Roman"/>
        </w:rPr>
        <w:t>επίσκεψη</w:t>
      </w:r>
      <w:r w:rsidRPr="00293BA2">
        <w:rPr>
          <w:rFonts w:ascii="Calibri" w:hAnsi="Calibri" w:cs="Times New Roman"/>
        </w:rPr>
        <w:t xml:space="preserve">. Κατά </w:t>
      </w:r>
      <w:r w:rsidR="003C6C88" w:rsidRPr="00293BA2">
        <w:rPr>
          <w:rFonts w:ascii="Calibri" w:hAnsi="Calibri" w:cs="Times New Roman"/>
        </w:rPr>
        <w:t>την επιτόπια επίσκεψη</w:t>
      </w:r>
      <w:r w:rsidR="001F3CB8" w:rsidRPr="00293BA2">
        <w:rPr>
          <w:rFonts w:ascii="Calibri" w:hAnsi="Calibri" w:cs="Times New Roman"/>
        </w:rPr>
        <w:t xml:space="preserve"> </w:t>
      </w:r>
      <w:r w:rsidR="00AA6416" w:rsidRPr="00293BA2">
        <w:rPr>
          <w:rFonts w:ascii="Calibri" w:hAnsi="Calibri" w:cs="Times New Roman"/>
        </w:rPr>
        <w:fldChar w:fldCharType="begin"/>
      </w:r>
      <w:r w:rsidRPr="00293BA2">
        <w:rPr>
          <w:rFonts w:ascii="Calibri" w:hAnsi="Calibri" w:cs="Times New Roman"/>
        </w:rPr>
        <w:instrText xml:space="preserve"> XE Παραλαβή</w:instrText>
      </w:r>
      <w:r w:rsidR="00AA6416" w:rsidRPr="00293BA2">
        <w:rPr>
          <w:rFonts w:ascii="Calibri" w:hAnsi="Calibri" w:cs="Times New Roman"/>
        </w:rPr>
        <w:fldChar w:fldCharType="end"/>
      </w:r>
      <w:r w:rsidRPr="00293BA2">
        <w:rPr>
          <w:rFonts w:ascii="Calibri" w:hAnsi="Calibri" w:cs="Times New Roman"/>
        </w:rPr>
        <w:t>και στο πλαίσιο</w:t>
      </w:r>
      <w:r w:rsidR="00AA6416" w:rsidRPr="00293BA2">
        <w:rPr>
          <w:rFonts w:ascii="Calibri" w:hAnsi="Calibri" w:cs="Times New Roman"/>
        </w:rPr>
        <w:fldChar w:fldCharType="begin"/>
      </w:r>
      <w:r w:rsidRPr="00293BA2">
        <w:rPr>
          <w:rFonts w:ascii="Calibri" w:hAnsi="Calibri" w:cs="Times New Roman"/>
        </w:rPr>
        <w:instrText xml:space="preserve"> XE «Παραλαβή, Ταυτοποίηση επενδύσεων»</w:instrText>
      </w:r>
      <w:r w:rsidR="00AA6416" w:rsidRPr="00293BA2">
        <w:rPr>
          <w:rFonts w:ascii="Calibri" w:hAnsi="Calibri" w:cs="Times New Roman"/>
        </w:rPr>
        <w:fldChar w:fldCharType="end"/>
      </w:r>
      <w:r w:rsidRPr="00293BA2">
        <w:rPr>
          <w:rFonts w:ascii="Calibri" w:hAnsi="Calibri" w:cs="Times New Roman"/>
        </w:rPr>
        <w:t xml:space="preserve"> της ορθής εκτέλεσης του φυσικού κ</w:t>
      </w:r>
      <w:r w:rsidR="003C6C88" w:rsidRPr="00293BA2">
        <w:rPr>
          <w:rFonts w:ascii="Calibri" w:hAnsi="Calibri" w:cs="Times New Roman"/>
        </w:rPr>
        <w:t xml:space="preserve">αι οικονομικού αντικειμένου, η </w:t>
      </w:r>
      <w:r w:rsidR="00E3341E" w:rsidRPr="00293BA2">
        <w:rPr>
          <w:rFonts w:ascii="Calibri" w:hAnsi="Calibri" w:cs="Times New Roman"/>
        </w:rPr>
        <w:t>ε</w:t>
      </w:r>
      <w:r w:rsidR="00BF3A21" w:rsidRPr="00293BA2">
        <w:rPr>
          <w:rFonts w:ascii="Calibri" w:hAnsi="Calibri" w:cs="Times New Roman"/>
        </w:rPr>
        <w:t xml:space="preserve">πιτροπή </w:t>
      </w:r>
      <w:r w:rsidR="00E3341E" w:rsidRPr="00293BA2">
        <w:rPr>
          <w:rFonts w:ascii="Calibri" w:hAnsi="Calibri" w:cs="Times New Roman"/>
        </w:rPr>
        <w:t>π</w:t>
      </w:r>
      <w:r w:rsidR="00BF3A21" w:rsidRPr="00293BA2">
        <w:rPr>
          <w:rFonts w:ascii="Calibri" w:hAnsi="Calibri" w:cs="Times New Roman"/>
        </w:rPr>
        <w:t xml:space="preserve">αρακολούθησης </w:t>
      </w:r>
      <w:r w:rsidRPr="00293BA2">
        <w:rPr>
          <w:rFonts w:ascii="Calibri" w:hAnsi="Calibri" w:cs="Times New Roman"/>
        </w:rPr>
        <w:t xml:space="preserve">ελέγχει και </w:t>
      </w:r>
      <w:proofErr w:type="spellStart"/>
      <w:r w:rsidR="003C6C88" w:rsidRPr="00293BA2">
        <w:rPr>
          <w:rFonts w:ascii="Calibri" w:hAnsi="Calibri" w:cs="Times New Roman"/>
        </w:rPr>
        <w:t>ταυτοποιεί</w:t>
      </w:r>
      <w:proofErr w:type="spellEnd"/>
      <w:r w:rsidR="003C6C88" w:rsidRPr="00293BA2">
        <w:rPr>
          <w:rFonts w:ascii="Calibri" w:hAnsi="Calibri" w:cs="Times New Roman"/>
        </w:rPr>
        <w:t xml:space="preserve"> τον</w:t>
      </w:r>
      <w:r w:rsidRPr="00293BA2">
        <w:rPr>
          <w:rFonts w:ascii="Calibri" w:hAnsi="Calibri" w:cs="Times New Roman"/>
        </w:rPr>
        <w:t xml:space="preserve"> προς </w:t>
      </w:r>
      <w:r w:rsidR="00BF3A21" w:rsidRPr="00293BA2">
        <w:rPr>
          <w:rFonts w:ascii="Calibri" w:hAnsi="Calibri" w:cs="Times New Roman"/>
        </w:rPr>
        <w:t xml:space="preserve">στήριξη </w:t>
      </w:r>
      <w:r w:rsidRPr="00293BA2">
        <w:rPr>
          <w:rFonts w:ascii="Calibri" w:hAnsi="Calibri" w:cs="Times New Roman"/>
        </w:rPr>
        <w:t>εξοπλισμ</w:t>
      </w:r>
      <w:r w:rsidR="003C6C88" w:rsidRPr="00293BA2">
        <w:rPr>
          <w:rFonts w:ascii="Calibri" w:hAnsi="Calibri" w:cs="Times New Roman"/>
        </w:rPr>
        <w:t>ό</w:t>
      </w:r>
      <w:r w:rsidRPr="00293BA2">
        <w:rPr>
          <w:rFonts w:ascii="Calibri" w:hAnsi="Calibri" w:cs="Times New Roman"/>
        </w:rPr>
        <w:t xml:space="preserve"> σύμφωνα με τα ισχύοντα κάθε φορά (π.χ. ύπαρξη σειριακών αριθμών στα παραστατικά δαπανών).</w:t>
      </w:r>
      <w:r w:rsidR="001F3CB8" w:rsidRPr="00293BA2">
        <w:rPr>
          <w:rFonts w:ascii="Calibri" w:hAnsi="Calibri" w:cs="Times New Roman"/>
        </w:rPr>
        <w:t xml:space="preserve"> </w:t>
      </w:r>
      <w:r w:rsidRPr="00293BA2">
        <w:rPr>
          <w:rFonts w:ascii="Calibri" w:hAnsi="Calibri" w:cs="Times New Roman"/>
        </w:rPr>
        <w:t>Αδυναμία ταυτοποίησης του εξοπλισ</w:t>
      </w:r>
      <w:r w:rsidR="003C6C88" w:rsidRPr="00293BA2">
        <w:rPr>
          <w:rFonts w:ascii="Calibri" w:hAnsi="Calibri" w:cs="Times New Roman"/>
        </w:rPr>
        <w:t xml:space="preserve">μού </w:t>
      </w:r>
      <w:r w:rsidR="0040148C" w:rsidRPr="00293BA2">
        <w:rPr>
          <w:rFonts w:ascii="Calibri" w:hAnsi="Calibri" w:cs="Times New Roman"/>
        </w:rPr>
        <w:t xml:space="preserve">οδηγεί την επιτροπή στη μη πιστοποίηση της ορθής εκτέλεσης </w:t>
      </w:r>
      <w:r w:rsidRPr="00293BA2">
        <w:rPr>
          <w:rFonts w:ascii="Calibri" w:hAnsi="Calibri" w:cs="Times New Roman"/>
        </w:rPr>
        <w:t>του φυσικού αντικειμένου της συγκεκριμένης επενδυτικής δαπάνης.</w:t>
      </w:r>
    </w:p>
    <w:p w14:paraId="494A736D" w14:textId="2395E388" w:rsidR="001C17F7"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lastRenderedPageBreak/>
        <w:t>Η παρα</w:t>
      </w:r>
      <w:r w:rsidR="003C6C88" w:rsidRPr="00293BA2">
        <w:rPr>
          <w:rFonts w:ascii="Calibri" w:hAnsi="Calibri" w:cs="Times New Roman"/>
        </w:rPr>
        <w:t xml:space="preserve">λαβή των αιτούμενων επενδύσεων </w:t>
      </w:r>
      <w:r w:rsidRPr="00293BA2">
        <w:rPr>
          <w:rFonts w:ascii="Calibri" w:hAnsi="Calibri" w:cs="Times New Roman"/>
        </w:rPr>
        <w:t>ολ</w:t>
      </w:r>
      <w:r w:rsidR="003C6C88" w:rsidRPr="00293BA2">
        <w:rPr>
          <w:rFonts w:ascii="Calibri" w:hAnsi="Calibri" w:cs="Times New Roman"/>
        </w:rPr>
        <w:t xml:space="preserve">οκληρώνεται με τη συμπλήρωση </w:t>
      </w:r>
      <w:r w:rsidR="00752424" w:rsidRPr="00293BA2">
        <w:rPr>
          <w:rFonts w:ascii="Calibri" w:hAnsi="Calibri" w:cs="Times New Roman"/>
        </w:rPr>
        <w:t xml:space="preserve">του </w:t>
      </w:r>
      <w:r w:rsidR="00BC6CCB" w:rsidRPr="00293BA2">
        <w:rPr>
          <w:rFonts w:ascii="Calibri" w:hAnsi="Calibri" w:cs="Times New Roman"/>
        </w:rPr>
        <w:t xml:space="preserve">πρακτικού </w:t>
      </w:r>
      <w:r w:rsidR="003C6C88" w:rsidRPr="00293BA2">
        <w:rPr>
          <w:rFonts w:ascii="Calibri" w:hAnsi="Calibri" w:cs="Times New Roman"/>
        </w:rPr>
        <w:t>επιτόπιας επίσκεψης</w:t>
      </w:r>
      <w:r w:rsidRPr="00293BA2">
        <w:rPr>
          <w:rFonts w:ascii="Calibri" w:hAnsi="Calibri" w:cs="Times New Roman"/>
        </w:rPr>
        <w:t xml:space="preserve">, </w:t>
      </w:r>
      <w:r w:rsidR="00752424" w:rsidRPr="00293BA2">
        <w:rPr>
          <w:rFonts w:ascii="Calibri" w:hAnsi="Calibri" w:cs="Times New Roman"/>
        </w:rPr>
        <w:t>το</w:t>
      </w:r>
      <w:r w:rsidRPr="00293BA2">
        <w:rPr>
          <w:rFonts w:ascii="Calibri" w:hAnsi="Calibri" w:cs="Times New Roman"/>
        </w:rPr>
        <w:t xml:space="preserve"> οποί</w:t>
      </w:r>
      <w:r w:rsidR="00752424" w:rsidRPr="00293BA2">
        <w:rPr>
          <w:rFonts w:ascii="Calibri" w:hAnsi="Calibri" w:cs="Times New Roman"/>
        </w:rPr>
        <w:t>ο</w:t>
      </w:r>
      <w:r w:rsidRPr="00293BA2">
        <w:rPr>
          <w:rFonts w:ascii="Calibri" w:hAnsi="Calibri" w:cs="Times New Roman"/>
        </w:rPr>
        <w:t xml:space="preserve"> συνυπογράφεται από όλα τα μέλη της </w:t>
      </w:r>
      <w:r w:rsidR="00BC6CCB" w:rsidRPr="00293BA2">
        <w:rPr>
          <w:rFonts w:ascii="Calibri" w:hAnsi="Calibri" w:cs="Times New Roman"/>
        </w:rPr>
        <w:t xml:space="preserve">επιτροπής </w:t>
      </w:r>
      <w:r w:rsidR="00E3341E" w:rsidRPr="00293BA2">
        <w:rPr>
          <w:rFonts w:ascii="Calibri" w:hAnsi="Calibri" w:cs="Times New Roman"/>
        </w:rPr>
        <w:t xml:space="preserve">παρακολούθησης </w:t>
      </w:r>
      <w:r w:rsidRPr="00293BA2">
        <w:rPr>
          <w:rFonts w:ascii="Calibri" w:hAnsi="Calibri" w:cs="Times New Roman"/>
        </w:rPr>
        <w:t xml:space="preserve">καθώς και το δικαιούχο ή </w:t>
      </w:r>
      <w:r w:rsidR="00E3341E" w:rsidRPr="00293BA2">
        <w:rPr>
          <w:rFonts w:ascii="Calibri" w:hAnsi="Calibri" w:cs="Times New Roman"/>
        </w:rPr>
        <w:t xml:space="preserve">τον νόμιμο </w:t>
      </w:r>
      <w:r w:rsidRPr="00293BA2">
        <w:rPr>
          <w:rFonts w:ascii="Calibri" w:hAnsi="Calibri" w:cs="Times New Roman"/>
        </w:rPr>
        <w:t xml:space="preserve">εκπρόσωπό του και συμπεριλαμβάνεται στο σχετικό </w:t>
      </w:r>
      <w:r w:rsidR="00BC6CCB" w:rsidRPr="00293BA2">
        <w:rPr>
          <w:rFonts w:ascii="Calibri" w:hAnsi="Calibri" w:cs="Times New Roman"/>
        </w:rPr>
        <w:t>πρακτικό διοικητικού ε</w:t>
      </w:r>
      <w:r w:rsidRPr="00293BA2">
        <w:rPr>
          <w:rFonts w:ascii="Calibri" w:hAnsi="Calibri" w:cs="Times New Roman"/>
        </w:rPr>
        <w:t xml:space="preserve">λέγχου που συντάσσεται για τη συγκεκριμένη </w:t>
      </w:r>
      <w:r w:rsidR="00BC6CCB" w:rsidRPr="00293BA2">
        <w:rPr>
          <w:rFonts w:ascii="Calibri" w:hAnsi="Calibri" w:cs="Times New Roman"/>
        </w:rPr>
        <w:t>αίτηση πληρωμής</w:t>
      </w:r>
      <w:r w:rsidRPr="00293BA2">
        <w:rPr>
          <w:rFonts w:ascii="Calibri" w:hAnsi="Calibri" w:cs="Times New Roman"/>
        </w:rPr>
        <w:t>.</w:t>
      </w:r>
    </w:p>
    <w:p w14:paraId="483AF1A4" w14:textId="4D4FA11D" w:rsidR="00785871" w:rsidRPr="00293BA2" w:rsidRDefault="00785871" w:rsidP="006D291A">
      <w:pPr>
        <w:pStyle w:val="a4"/>
        <w:numPr>
          <w:ilvl w:val="0"/>
          <w:numId w:val="30"/>
        </w:numPr>
        <w:spacing w:after="120"/>
        <w:jc w:val="both"/>
        <w:rPr>
          <w:rFonts w:ascii="Calibri" w:hAnsi="Calibri" w:cs="Times New Roman"/>
        </w:rPr>
      </w:pPr>
      <w:r w:rsidRPr="00293BA2">
        <w:rPr>
          <w:rFonts w:ascii="Calibri" w:hAnsi="Calibri"/>
        </w:rPr>
        <w:t xml:space="preserve">Η </w:t>
      </w:r>
      <w:r w:rsidRPr="00293BA2">
        <w:rPr>
          <w:rFonts w:ascii="Calibri" w:hAnsi="Calibri" w:cs="Times New Roman"/>
        </w:rPr>
        <w:t xml:space="preserve">παραλαβή των αιτούμενων επενδύσεων </w:t>
      </w:r>
      <w:r w:rsidRPr="00293BA2">
        <w:rPr>
          <w:rFonts w:ascii="Calibri" w:hAnsi="Calibri"/>
        </w:rPr>
        <w:t xml:space="preserve">δεν πραγματοποιείται εφόσον ο δικαιούχος ή ο </w:t>
      </w:r>
      <w:r w:rsidR="00E3341E" w:rsidRPr="00293BA2">
        <w:rPr>
          <w:rFonts w:ascii="Calibri" w:hAnsi="Calibri"/>
        </w:rPr>
        <w:t>νόμιμος εκπρόσωπός</w:t>
      </w:r>
      <w:r w:rsidRPr="00293BA2">
        <w:rPr>
          <w:rFonts w:ascii="Calibri" w:hAnsi="Calibri"/>
        </w:rPr>
        <w:t xml:space="preserve"> του εμποδίζει τη διενέργεια επιτόπιου ελέγχου, </w:t>
      </w:r>
      <w:r w:rsidR="00E85F48" w:rsidRPr="00293BA2">
        <w:rPr>
          <w:rFonts w:ascii="Calibri" w:hAnsi="Calibri"/>
        </w:rPr>
        <w:t xml:space="preserve">όπου, </w:t>
      </w:r>
      <w:r w:rsidRPr="00293BA2">
        <w:rPr>
          <w:rFonts w:ascii="Calibri" w:hAnsi="Calibri"/>
        </w:rPr>
        <w:t>εξαιρουμένων των περιπτώσεων ανωτέρας βίας</w:t>
      </w:r>
      <w:r w:rsidR="00E85F48" w:rsidRPr="00293BA2">
        <w:rPr>
          <w:rFonts w:ascii="Calibri" w:hAnsi="Calibri"/>
        </w:rPr>
        <w:t xml:space="preserve">, επιβάλλονται οι κυρώσεις του άρθρου </w:t>
      </w:r>
      <w:r w:rsidR="00B6368E" w:rsidRPr="00293BA2">
        <w:rPr>
          <w:rFonts w:ascii="Calibri" w:hAnsi="Calibri"/>
        </w:rPr>
        <w:t>38</w:t>
      </w:r>
      <w:r w:rsidRPr="00293BA2">
        <w:rPr>
          <w:rFonts w:ascii="Calibri" w:hAnsi="Calibri"/>
        </w:rPr>
        <w:t>.</w:t>
      </w:r>
      <w:r w:rsidR="00E3341E" w:rsidRPr="00293BA2">
        <w:rPr>
          <w:rFonts w:ascii="Calibri" w:hAnsi="Calibri"/>
        </w:rPr>
        <w:t xml:space="preserve">    </w:t>
      </w:r>
    </w:p>
    <w:p w14:paraId="185500A4" w14:textId="4F55D6CE" w:rsidR="001C17F7" w:rsidRPr="00293BA2" w:rsidRDefault="00AA6416"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fldChar w:fldCharType="begin"/>
      </w:r>
      <w:r w:rsidR="001C17F7" w:rsidRPr="00293BA2">
        <w:rPr>
          <w:rFonts w:ascii="Calibri" w:hAnsi="Calibri" w:cs="Times New Roman"/>
        </w:rPr>
        <w:instrText xml:space="preserve"> XE «Παραλαβή, Πιστοποίηση της ορθής ή της μη ορθής εκτέλεσης του φυσικού αντικειμένου</w:instrText>
      </w:r>
      <w:r w:rsidRPr="00293BA2">
        <w:rPr>
          <w:rFonts w:ascii="Calibri" w:hAnsi="Calibri" w:cs="Times New Roman"/>
        </w:rPr>
        <w:fldChar w:fldCharType="end"/>
      </w:r>
      <w:r w:rsidR="001C17F7" w:rsidRPr="00293BA2">
        <w:rPr>
          <w:rFonts w:ascii="Calibri" w:hAnsi="Calibri" w:cs="Times New Roman"/>
        </w:rPr>
        <w:t xml:space="preserve">Για την πιστοποίηση της ορθής εκτέλεσης του φυσικού και οικονομικού αντικειμένου η </w:t>
      </w:r>
      <w:r w:rsidR="00BC6CCB" w:rsidRPr="00293BA2">
        <w:rPr>
          <w:rFonts w:ascii="Calibri" w:hAnsi="Calibri" w:cs="Times New Roman"/>
        </w:rPr>
        <w:t xml:space="preserve">επιτροπή </w:t>
      </w:r>
      <w:r w:rsidR="00E3341E" w:rsidRPr="00293BA2">
        <w:rPr>
          <w:rFonts w:ascii="Calibri" w:hAnsi="Calibri" w:cs="Times New Roman"/>
        </w:rPr>
        <w:t xml:space="preserve">παρακολούθησης </w:t>
      </w:r>
      <w:r w:rsidR="001C17F7" w:rsidRPr="00293BA2">
        <w:rPr>
          <w:rFonts w:ascii="Calibri" w:hAnsi="Calibri" w:cs="Times New Roman"/>
        </w:rPr>
        <w:t xml:space="preserve">ελέγχει: </w:t>
      </w:r>
    </w:p>
    <w:p w14:paraId="100641D0" w14:textId="77777777" w:rsidR="001C17F7" w:rsidRPr="00293BA2" w:rsidRDefault="001C17F7" w:rsidP="006D291A">
      <w:pPr>
        <w:numPr>
          <w:ilvl w:val="1"/>
          <w:numId w:val="30"/>
        </w:numPr>
        <w:autoSpaceDE w:val="0"/>
        <w:autoSpaceDN w:val="0"/>
        <w:adjustRightInd w:val="0"/>
        <w:spacing w:after="120"/>
        <w:ind w:left="993" w:hanging="633"/>
        <w:jc w:val="both"/>
        <w:rPr>
          <w:rFonts w:ascii="Calibri" w:hAnsi="Calibri"/>
        </w:rPr>
      </w:pPr>
      <w:r w:rsidRPr="00293BA2">
        <w:rPr>
          <w:rFonts w:ascii="Calibri" w:hAnsi="Calibri" w:cs="Times New Roman"/>
        </w:rPr>
        <w:t xml:space="preserve">Την τήρηση των όρων της </w:t>
      </w:r>
      <w:r w:rsidR="003C6C88" w:rsidRPr="00293BA2">
        <w:rPr>
          <w:rFonts w:ascii="Calibri" w:hAnsi="Calibri" w:cs="Times New Roman"/>
        </w:rPr>
        <w:t>α</w:t>
      </w:r>
      <w:r w:rsidRPr="00293BA2">
        <w:rPr>
          <w:rFonts w:ascii="Calibri" w:hAnsi="Calibri" w:cs="Times New Roman"/>
        </w:rPr>
        <w:t xml:space="preserve">πόφασης </w:t>
      </w:r>
      <w:r w:rsidR="00B671BF" w:rsidRPr="00293BA2">
        <w:rPr>
          <w:rFonts w:ascii="Calibri" w:hAnsi="Calibri" w:cs="Times New Roman"/>
        </w:rPr>
        <w:t>ένταξης πράξης</w:t>
      </w:r>
      <w:r w:rsidR="00DE39C5" w:rsidRPr="00293BA2">
        <w:rPr>
          <w:rFonts w:ascii="Calibri" w:hAnsi="Calibri" w:cs="Times New Roman"/>
        </w:rPr>
        <w:t xml:space="preserve"> </w:t>
      </w:r>
      <w:r w:rsidRPr="00293BA2">
        <w:rPr>
          <w:rFonts w:ascii="Calibri" w:hAnsi="Calibri" w:cs="Times New Roman"/>
        </w:rPr>
        <w:t xml:space="preserve">του </w:t>
      </w:r>
      <w:r w:rsidR="003C6C88" w:rsidRPr="00293BA2">
        <w:rPr>
          <w:rFonts w:ascii="Calibri" w:hAnsi="Calibri" w:cs="Times New Roman"/>
        </w:rPr>
        <w:t>δ</w:t>
      </w:r>
      <w:r w:rsidRPr="00293BA2">
        <w:rPr>
          <w:rFonts w:ascii="Calibri" w:hAnsi="Calibri" w:cs="Times New Roman"/>
        </w:rPr>
        <w:t xml:space="preserve">ικαιούχου. </w:t>
      </w:r>
    </w:p>
    <w:p w14:paraId="5B177ECF" w14:textId="77777777" w:rsidR="001C17F7" w:rsidRPr="00293BA2" w:rsidRDefault="003C6C88"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Την τήρηση της ν</w:t>
      </w:r>
      <w:r w:rsidR="001C17F7" w:rsidRPr="00293BA2">
        <w:rPr>
          <w:rFonts w:ascii="Calibri" w:hAnsi="Calibri" w:cs="Times New Roman"/>
        </w:rPr>
        <w:t>ομοθεσίας για την πιστοποίηση της ορθής εκτέλεσης του φυσικού και οικονομικού αντικειμένου.</w:t>
      </w:r>
    </w:p>
    <w:p w14:paraId="2F68B885" w14:textId="77777777" w:rsidR="001C17F7" w:rsidRPr="00293BA2" w:rsidRDefault="001C17F7"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Την ορθή υλοποίηση του εγκεκριμένου φυσικού αντικειμένου.</w:t>
      </w:r>
    </w:p>
    <w:p w14:paraId="5F7BA0AE" w14:textId="77777777" w:rsidR="001C17F7" w:rsidRPr="00293BA2" w:rsidRDefault="001C17F7"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Τη λειτουργικότητα του φυσικού αντικειμένου</w:t>
      </w:r>
      <w:r w:rsidR="003C6C88" w:rsidRPr="00293BA2">
        <w:rPr>
          <w:rFonts w:ascii="Calibri" w:hAnsi="Calibri" w:cs="Times New Roman"/>
        </w:rPr>
        <w:t>.</w:t>
      </w:r>
    </w:p>
    <w:p w14:paraId="24D00F4D" w14:textId="77777777" w:rsidR="001C17F7" w:rsidRPr="00293BA2" w:rsidRDefault="001C17F7"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Το εύλογο του κόστους υλοποίησης των αιτούμενων επενδύσεων.</w:t>
      </w:r>
    </w:p>
    <w:p w14:paraId="5CE7B983" w14:textId="42E98067" w:rsidR="001C17F7"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Η μερική υλοποίηση μιας επένδυσης και η πιστοποίηση της σχετικής δαπάνης είναι δυνατή στην περίπτωση κατά την οποία η επένδυση πραγματοποιείται εν μέρει και</w:t>
      </w:r>
      <w:r w:rsidR="00DE7148" w:rsidRPr="00293BA2">
        <w:rPr>
          <w:rFonts w:ascii="Calibri" w:hAnsi="Calibri" w:cs="Times New Roman"/>
        </w:rPr>
        <w:t xml:space="preserve"> </w:t>
      </w:r>
      <w:r w:rsidRPr="00293BA2">
        <w:rPr>
          <w:rFonts w:ascii="Calibri" w:hAnsi="Calibri" w:cs="Times New Roman"/>
        </w:rPr>
        <w:t xml:space="preserve">είναι πλήρως λειτουργική. </w:t>
      </w:r>
      <w:r w:rsidR="00075606" w:rsidRPr="00293BA2">
        <w:rPr>
          <w:rFonts w:ascii="Calibri" w:hAnsi="Calibri" w:cs="Times New Roman"/>
        </w:rPr>
        <w:t>Για παράδειγμα, είναι δυνατή η π</w:t>
      </w:r>
      <w:r w:rsidR="00BC277F" w:rsidRPr="00293BA2">
        <w:rPr>
          <w:rFonts w:ascii="Calibri" w:hAnsi="Calibri" w:cs="Times New Roman"/>
        </w:rPr>
        <w:t>αραλαβή</w:t>
      </w:r>
      <w:r w:rsidR="00075606" w:rsidRPr="00293BA2">
        <w:rPr>
          <w:rFonts w:ascii="Calibri" w:hAnsi="Calibri" w:cs="Times New Roman"/>
        </w:rPr>
        <w:t xml:space="preserve"> 6 στρεμμάτων</w:t>
      </w:r>
      <w:r w:rsidR="0099199F" w:rsidRPr="00293BA2">
        <w:rPr>
          <w:rFonts w:ascii="Calibri" w:hAnsi="Calibri" w:cs="Times New Roman"/>
        </w:rPr>
        <w:t xml:space="preserve"> συστήματος άρδευσης</w:t>
      </w:r>
      <w:r w:rsidR="00075606" w:rsidRPr="00293BA2">
        <w:rPr>
          <w:rFonts w:ascii="Calibri" w:hAnsi="Calibri" w:cs="Times New Roman"/>
        </w:rPr>
        <w:t xml:space="preserve"> συνολικής </w:t>
      </w:r>
      <w:r w:rsidR="00BC277F" w:rsidRPr="00293BA2">
        <w:rPr>
          <w:rFonts w:ascii="Calibri" w:hAnsi="Calibri" w:cs="Times New Roman"/>
        </w:rPr>
        <w:t xml:space="preserve">εγκεκριμένης επένδυσης </w:t>
      </w:r>
      <w:r w:rsidR="00075606" w:rsidRPr="00293BA2">
        <w:rPr>
          <w:rFonts w:ascii="Calibri" w:hAnsi="Calibri" w:cs="Times New Roman"/>
        </w:rPr>
        <w:t xml:space="preserve">έκτασης 15 στρεμμάτων. </w:t>
      </w:r>
      <w:r w:rsidRPr="00293BA2">
        <w:rPr>
          <w:rFonts w:ascii="Calibri" w:hAnsi="Calibri" w:cs="Times New Roman"/>
        </w:rPr>
        <w:t xml:space="preserve">Με το αίτημα πληρωμής ο δικαιούχος αιτείται την παραλαβή του υλοποιημένου φυσικού αντικειμένου για την ποσότητα / δυναμικότητα για την οποία αυτό είναι λειτουργικό και την πιστοποίηση της </w:t>
      </w:r>
      <w:r w:rsidR="005E79CB" w:rsidRPr="00293BA2">
        <w:rPr>
          <w:rFonts w:ascii="Calibri" w:hAnsi="Calibri" w:cs="Times New Roman"/>
        </w:rPr>
        <w:t>ανάλογης</w:t>
      </w:r>
      <w:r w:rsidRPr="00293BA2">
        <w:rPr>
          <w:rFonts w:ascii="Calibri" w:hAnsi="Calibri" w:cs="Times New Roman"/>
        </w:rPr>
        <w:t xml:space="preserve"> δαπάνης υλοποίησης. </w:t>
      </w:r>
    </w:p>
    <w:p w14:paraId="40C4CDCD" w14:textId="43DFF96A" w:rsidR="00F5101C"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Η </w:t>
      </w:r>
      <w:r w:rsidR="008656F7" w:rsidRPr="00293BA2">
        <w:rPr>
          <w:rFonts w:ascii="Calibri" w:hAnsi="Calibri" w:cs="Times New Roman"/>
        </w:rPr>
        <w:t xml:space="preserve">παραλαβή </w:t>
      </w:r>
      <w:r w:rsidRPr="00293BA2">
        <w:rPr>
          <w:rFonts w:ascii="Calibri" w:hAnsi="Calibri" w:cs="Times New Roman"/>
        </w:rPr>
        <w:t>μιας ή περισσότερων</w:t>
      </w:r>
      <w:r w:rsidR="00DE7148" w:rsidRPr="00293BA2">
        <w:rPr>
          <w:rFonts w:ascii="Calibri" w:hAnsi="Calibri" w:cs="Times New Roman"/>
        </w:rPr>
        <w:t xml:space="preserve"> </w:t>
      </w:r>
      <w:r w:rsidRPr="00293BA2">
        <w:rPr>
          <w:rFonts w:ascii="Calibri" w:hAnsi="Calibri" w:cs="Times New Roman"/>
        </w:rPr>
        <w:t xml:space="preserve">διακριτών και αυτοτελών φάσεων </w:t>
      </w:r>
      <w:r w:rsidR="008656F7" w:rsidRPr="00293BA2">
        <w:rPr>
          <w:rFonts w:ascii="Calibri" w:hAnsi="Calibri" w:cs="Times New Roman"/>
        </w:rPr>
        <w:t xml:space="preserve">μερικής </w:t>
      </w:r>
      <w:r w:rsidRPr="00293BA2">
        <w:rPr>
          <w:rFonts w:ascii="Calibri" w:hAnsi="Calibri" w:cs="Times New Roman"/>
        </w:rPr>
        <w:t xml:space="preserve">υλοποίησης μιας επένδυσης και η πιστοποίηση της σχετικής δαπάνης είναι δυνατή στην περίπτωση κατά την οποία μπορεί να ελεγχθεί και να πιστοποιηθεί από το αρμόδιο όργανο η ορθή υλοποίηση του εγκεκριμένου φυσικού αντικειμένου και το εύλογο κόστους </w:t>
      </w:r>
      <w:r w:rsidR="00F5101C" w:rsidRPr="00293BA2">
        <w:rPr>
          <w:rFonts w:ascii="Calibri" w:hAnsi="Calibri" w:cs="Times New Roman"/>
        </w:rPr>
        <w:t>υλοποίησής του</w:t>
      </w:r>
      <w:r w:rsidRPr="00293BA2">
        <w:rPr>
          <w:rFonts w:ascii="Calibri" w:hAnsi="Calibri" w:cs="Times New Roman"/>
        </w:rPr>
        <w:t xml:space="preserve">. Ενδεικτικά αναφέρουμε διακριτές και αυτοτελείς φάσεις </w:t>
      </w:r>
      <w:r w:rsidR="0049430A" w:rsidRPr="00293BA2">
        <w:rPr>
          <w:rFonts w:ascii="Calibri" w:hAnsi="Calibri" w:cs="Times New Roman"/>
        </w:rPr>
        <w:t xml:space="preserve">υλοποίησης </w:t>
      </w:r>
      <w:r w:rsidR="00EB496D" w:rsidRPr="00293BA2">
        <w:rPr>
          <w:rFonts w:ascii="Calibri" w:hAnsi="Calibri" w:cs="Times New Roman"/>
        </w:rPr>
        <w:t xml:space="preserve">στην εγκατάσταση αρδευτικού συστήματος, </w:t>
      </w:r>
      <w:r w:rsidR="004D06C5" w:rsidRPr="00293BA2">
        <w:rPr>
          <w:rFonts w:ascii="Calibri" w:hAnsi="Calibri" w:cs="Times New Roman"/>
        </w:rPr>
        <w:t xml:space="preserve">όπως </w:t>
      </w:r>
      <w:r w:rsidR="00EB496D" w:rsidRPr="00293BA2">
        <w:rPr>
          <w:rFonts w:ascii="Calibri" w:hAnsi="Calibri" w:cs="Times New Roman"/>
        </w:rPr>
        <w:t xml:space="preserve">π.χ. η (συνολική) εγκατάσταση ανά </w:t>
      </w:r>
      <w:r w:rsidR="004D06C5" w:rsidRPr="00293BA2">
        <w:rPr>
          <w:rFonts w:ascii="Calibri" w:hAnsi="Calibri" w:cs="Times New Roman"/>
        </w:rPr>
        <w:t xml:space="preserve">διαφορετικό </w:t>
      </w:r>
      <w:r w:rsidR="00EB496D" w:rsidRPr="00293BA2">
        <w:rPr>
          <w:rFonts w:ascii="Calibri" w:hAnsi="Calibri" w:cs="Times New Roman"/>
        </w:rPr>
        <w:t xml:space="preserve">αγροτεμάχιο, </w:t>
      </w:r>
      <w:r w:rsidRPr="00293BA2">
        <w:rPr>
          <w:rFonts w:ascii="Calibri" w:hAnsi="Calibri" w:cs="Times New Roman"/>
        </w:rPr>
        <w:t xml:space="preserve">στην </w:t>
      </w:r>
      <w:r w:rsidR="00EB496D" w:rsidRPr="00293BA2">
        <w:rPr>
          <w:rFonts w:ascii="Calibri" w:hAnsi="Calibri" w:cs="Times New Roman"/>
        </w:rPr>
        <w:t>ανόρυξη γεωτρήσεων</w:t>
      </w:r>
      <w:r w:rsidRPr="00293BA2">
        <w:rPr>
          <w:rFonts w:ascii="Calibri" w:hAnsi="Calibri" w:cs="Times New Roman"/>
        </w:rPr>
        <w:t xml:space="preserve">, όπως π.χ. οι εργασίες </w:t>
      </w:r>
      <w:r w:rsidR="00EB496D" w:rsidRPr="00293BA2">
        <w:rPr>
          <w:rFonts w:ascii="Calibri" w:hAnsi="Calibri" w:cs="Times New Roman"/>
        </w:rPr>
        <w:t>ανόρυξης και σωλήνωσης γεώτρησης και η εγκατάσταση αντλίας και ηλεκτρολογικού πίνακα,</w:t>
      </w:r>
      <w:r w:rsidRPr="00293BA2">
        <w:rPr>
          <w:rFonts w:ascii="Calibri" w:hAnsi="Calibri" w:cs="Times New Roman"/>
        </w:rPr>
        <w:t xml:space="preserve"> κ</w:t>
      </w:r>
      <w:r w:rsidR="00B4221D" w:rsidRPr="00293BA2">
        <w:rPr>
          <w:rFonts w:ascii="Calibri" w:hAnsi="Calibri" w:cs="Times New Roman"/>
        </w:rPr>
        <w:t>.</w:t>
      </w:r>
      <w:r w:rsidRPr="00293BA2">
        <w:rPr>
          <w:rFonts w:ascii="Calibri" w:hAnsi="Calibri" w:cs="Times New Roman"/>
        </w:rPr>
        <w:t xml:space="preserve">λπ. Για τις παραπάνω αναφερόμενες διακριτές φάσεις </w:t>
      </w:r>
      <w:r w:rsidR="00F5101C" w:rsidRPr="00293BA2">
        <w:rPr>
          <w:rFonts w:ascii="Calibri" w:hAnsi="Calibri" w:cs="Times New Roman"/>
        </w:rPr>
        <w:t>τεκμηριώνοντα</w:t>
      </w:r>
      <w:r w:rsidR="00752424" w:rsidRPr="00293BA2">
        <w:rPr>
          <w:rFonts w:ascii="Calibri" w:hAnsi="Calibri" w:cs="Times New Roman"/>
        </w:rPr>
        <w:t>ι</w:t>
      </w:r>
      <w:r w:rsidR="00F5101C" w:rsidRPr="00293BA2">
        <w:rPr>
          <w:rFonts w:ascii="Calibri" w:hAnsi="Calibri" w:cs="Times New Roman"/>
        </w:rPr>
        <w:t>:</w:t>
      </w:r>
    </w:p>
    <w:p w14:paraId="59180AF0" w14:textId="51DE5F55" w:rsidR="00F5101C" w:rsidRPr="00293BA2" w:rsidRDefault="00F5101C"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 xml:space="preserve">Η </w:t>
      </w:r>
      <w:r w:rsidR="001C17F7" w:rsidRPr="00293BA2">
        <w:rPr>
          <w:rFonts w:ascii="Calibri" w:hAnsi="Calibri" w:cs="Times New Roman"/>
        </w:rPr>
        <w:t xml:space="preserve">ολοκλήρωσή τους με </w:t>
      </w:r>
      <w:r w:rsidR="005E79CB" w:rsidRPr="00293BA2">
        <w:rPr>
          <w:rFonts w:ascii="Calibri" w:hAnsi="Calibri" w:cs="Times New Roman"/>
        </w:rPr>
        <w:t>επιτόπια επίσκεψη</w:t>
      </w:r>
      <w:r w:rsidR="00917143" w:rsidRPr="00293BA2">
        <w:rPr>
          <w:rFonts w:ascii="Calibri" w:hAnsi="Calibri" w:cs="Times New Roman"/>
        </w:rPr>
        <w:t>.</w:t>
      </w:r>
    </w:p>
    <w:p w14:paraId="0A686E62" w14:textId="750478A3" w:rsidR="00F5101C" w:rsidRPr="00293BA2" w:rsidRDefault="00F5101C"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 xml:space="preserve">Η </w:t>
      </w:r>
      <w:r w:rsidR="001C17F7" w:rsidRPr="00293BA2">
        <w:rPr>
          <w:rFonts w:ascii="Calibri" w:hAnsi="Calibri" w:cs="Times New Roman"/>
        </w:rPr>
        <w:t xml:space="preserve">εργασία και τα υλικά που χρησιμοποιήθηκαν βάσει </w:t>
      </w:r>
      <w:r w:rsidR="008656F7" w:rsidRPr="00293BA2">
        <w:rPr>
          <w:rFonts w:ascii="Calibri" w:hAnsi="Calibri" w:cs="Times New Roman"/>
        </w:rPr>
        <w:t>παραστατικών</w:t>
      </w:r>
      <w:r w:rsidR="00EB496D" w:rsidRPr="00293BA2">
        <w:rPr>
          <w:rFonts w:ascii="Calibri" w:hAnsi="Calibri" w:cs="Times New Roman"/>
        </w:rPr>
        <w:t xml:space="preserve"> και επιμετρήσεων (εφόσον αυτές απαιτούνται).</w:t>
      </w:r>
      <w:r w:rsidR="001C17F7" w:rsidRPr="00293BA2">
        <w:rPr>
          <w:rFonts w:ascii="Calibri" w:hAnsi="Calibri" w:cs="Times New Roman"/>
        </w:rPr>
        <w:t xml:space="preserve"> </w:t>
      </w:r>
    </w:p>
    <w:p w14:paraId="635F6D3B" w14:textId="77777777" w:rsidR="00F5101C" w:rsidRPr="00293BA2" w:rsidRDefault="00F5101C"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 xml:space="preserve">Το </w:t>
      </w:r>
      <w:r w:rsidR="001C17F7" w:rsidRPr="00293BA2">
        <w:rPr>
          <w:rFonts w:ascii="Calibri" w:hAnsi="Calibri" w:cs="Times New Roman"/>
        </w:rPr>
        <w:t xml:space="preserve">εύλογο κόστος υλοποίησης κάθε φάσης βάσει </w:t>
      </w:r>
      <w:r w:rsidR="008656F7" w:rsidRPr="00293BA2">
        <w:rPr>
          <w:rFonts w:ascii="Calibri" w:hAnsi="Calibri" w:cs="Times New Roman"/>
        </w:rPr>
        <w:t xml:space="preserve">των παραστατικών και </w:t>
      </w:r>
      <w:r w:rsidR="001C17F7" w:rsidRPr="00293BA2">
        <w:rPr>
          <w:rFonts w:ascii="Calibri" w:hAnsi="Calibri" w:cs="Times New Roman"/>
        </w:rPr>
        <w:t xml:space="preserve">των συμφωνητικών έργου του δικαιούχου με τον ή τους εργολάβους οι οποίοι έχουν αναλάβει την κατασκευή. </w:t>
      </w:r>
    </w:p>
    <w:p w14:paraId="5EEE6326" w14:textId="2C7F8672" w:rsidR="001C17F7" w:rsidRPr="00293BA2" w:rsidRDefault="001C17F7" w:rsidP="006D291A">
      <w:pPr>
        <w:autoSpaceDE w:val="0"/>
        <w:autoSpaceDN w:val="0"/>
        <w:adjustRightInd w:val="0"/>
        <w:spacing w:after="120"/>
        <w:ind w:left="340"/>
        <w:jc w:val="both"/>
        <w:rPr>
          <w:rFonts w:ascii="Calibri" w:hAnsi="Calibri" w:cs="Times New Roman"/>
        </w:rPr>
      </w:pPr>
      <w:r w:rsidRPr="00293BA2">
        <w:rPr>
          <w:rFonts w:ascii="Calibri" w:hAnsi="Calibri" w:cs="Times New Roman"/>
        </w:rPr>
        <w:t xml:space="preserve">Στις περιπτώσεις </w:t>
      </w:r>
      <w:r w:rsidR="008656F7" w:rsidRPr="00293BA2">
        <w:rPr>
          <w:rFonts w:ascii="Calibri" w:hAnsi="Calibri" w:cs="Times New Roman"/>
        </w:rPr>
        <w:t xml:space="preserve">παραλαβής </w:t>
      </w:r>
      <w:r w:rsidRPr="00293BA2">
        <w:rPr>
          <w:rFonts w:ascii="Calibri" w:hAnsi="Calibri" w:cs="Times New Roman"/>
        </w:rPr>
        <w:t xml:space="preserve">διακριτών φάσεων </w:t>
      </w:r>
      <w:r w:rsidR="008656F7" w:rsidRPr="00293BA2">
        <w:rPr>
          <w:rFonts w:ascii="Calibri" w:hAnsi="Calibri" w:cs="Times New Roman"/>
        </w:rPr>
        <w:t xml:space="preserve">μερικής </w:t>
      </w:r>
      <w:r w:rsidRPr="00293BA2">
        <w:rPr>
          <w:rFonts w:ascii="Calibri" w:hAnsi="Calibri" w:cs="Times New Roman"/>
        </w:rPr>
        <w:t>υλοποίησης δεν απαιτείται να πιστοποιηθεί η λειτουργικότητα του φυσικού αντικειμένου</w:t>
      </w:r>
      <w:r w:rsidR="005708EB" w:rsidRPr="00293BA2">
        <w:rPr>
          <w:rFonts w:ascii="Calibri" w:hAnsi="Calibri" w:cs="Times New Roman"/>
        </w:rPr>
        <w:t xml:space="preserve"> παρά μόνο στην παραλαβή της τελευταίας φάσης</w:t>
      </w:r>
      <w:r w:rsidR="00E3341E" w:rsidRPr="00293BA2">
        <w:rPr>
          <w:rFonts w:ascii="Calibri" w:hAnsi="Calibri" w:cs="Times New Roman"/>
        </w:rPr>
        <w:t xml:space="preserve"> ή κατά την ολοκλήρωση της επένδυσης</w:t>
      </w:r>
      <w:r w:rsidRPr="00293BA2">
        <w:rPr>
          <w:rFonts w:ascii="Calibri" w:hAnsi="Calibri" w:cs="Times New Roman"/>
        </w:rPr>
        <w:t xml:space="preserve">. </w:t>
      </w:r>
    </w:p>
    <w:p w14:paraId="7A5E8629" w14:textId="183AAE5E" w:rsidR="00F64AA0" w:rsidRPr="00293BA2" w:rsidRDefault="00F64AA0" w:rsidP="006D291A">
      <w:pPr>
        <w:numPr>
          <w:ilvl w:val="0"/>
          <w:numId w:val="30"/>
        </w:numPr>
        <w:autoSpaceDE w:val="0"/>
        <w:autoSpaceDN w:val="0"/>
        <w:adjustRightInd w:val="0"/>
        <w:spacing w:after="120"/>
        <w:contextualSpacing/>
        <w:jc w:val="both"/>
        <w:rPr>
          <w:rFonts w:ascii="Calibri" w:hAnsi="Calibri" w:cs="Times New Roman"/>
        </w:rPr>
      </w:pPr>
      <w:r w:rsidRPr="00293BA2">
        <w:rPr>
          <w:rFonts w:ascii="Calibri" w:hAnsi="Calibri" w:cs="Times New Roman"/>
        </w:rPr>
        <w:t>Σε κάθε περίπτωση υλοποίησης κατά παρέκκλιση της απόφασης ένταξης πράξης χωρίς να απαιτείται τροποποίηση (μη ουσιώδεις παρεκκλίσεις ή/και μεταβολές), σύμφωνα με τα οριζόμενα στο Άρ</w:t>
      </w:r>
      <w:r w:rsidR="00B4221D" w:rsidRPr="00293BA2">
        <w:rPr>
          <w:rFonts w:ascii="Calibri" w:hAnsi="Calibri" w:cs="Times New Roman"/>
        </w:rPr>
        <w:t>θρο 25, η αίτηση πληρωμής συνοδε</w:t>
      </w:r>
      <w:r w:rsidRPr="00293BA2">
        <w:rPr>
          <w:rFonts w:ascii="Calibri" w:hAnsi="Calibri" w:cs="Times New Roman"/>
        </w:rPr>
        <w:t xml:space="preserve">ύεται από τεχνική έκθεση όπου τεκμηριώνεται η καταλληλότητα και </w:t>
      </w:r>
      <w:r w:rsidRPr="00293BA2">
        <w:rPr>
          <w:rFonts w:ascii="Calibri" w:hAnsi="Calibri" w:cs="Times New Roman"/>
        </w:rPr>
        <w:lastRenderedPageBreak/>
        <w:t>λειτουργικότητα της υλοποιημένης επένδυσης και η τήρηση των προϋποθέσεων ένταξης</w:t>
      </w:r>
      <w:r w:rsidR="0059771D" w:rsidRPr="00293BA2">
        <w:rPr>
          <w:rFonts w:ascii="Calibri" w:hAnsi="Calibri" w:cs="Times New Roman"/>
        </w:rPr>
        <w:t xml:space="preserve"> στη δράση 4.1.2.</w:t>
      </w:r>
      <w:r w:rsidRPr="00293BA2">
        <w:rPr>
          <w:rFonts w:ascii="Calibri" w:hAnsi="Calibri" w:cs="Times New Roman"/>
        </w:rPr>
        <w:t xml:space="preserve"> </w:t>
      </w:r>
    </w:p>
    <w:p w14:paraId="174DDF8A" w14:textId="085007D9" w:rsidR="001C17F7" w:rsidRPr="00293BA2" w:rsidRDefault="001C17F7" w:rsidP="006D291A">
      <w:pPr>
        <w:numPr>
          <w:ilvl w:val="0"/>
          <w:numId w:val="30"/>
        </w:numPr>
        <w:autoSpaceDE w:val="0"/>
        <w:autoSpaceDN w:val="0"/>
        <w:adjustRightInd w:val="0"/>
        <w:spacing w:after="120"/>
        <w:contextualSpacing/>
        <w:jc w:val="both"/>
        <w:rPr>
          <w:rFonts w:ascii="Calibri" w:hAnsi="Calibri" w:cs="Times New Roman"/>
        </w:rPr>
      </w:pPr>
      <w:r w:rsidRPr="00293BA2">
        <w:rPr>
          <w:rFonts w:ascii="Calibri" w:hAnsi="Calibri" w:cs="Times New Roman"/>
        </w:rPr>
        <w:t>Στις περιπτώσεις όπου υλοποιείται μια επένδυση</w:t>
      </w:r>
      <w:r w:rsidR="0046424B" w:rsidRPr="00293BA2">
        <w:rPr>
          <w:rFonts w:ascii="Calibri" w:hAnsi="Calibri" w:cs="Times New Roman"/>
        </w:rPr>
        <w:t>,</w:t>
      </w:r>
      <w:r w:rsidR="00DE7148" w:rsidRPr="00293BA2">
        <w:rPr>
          <w:rFonts w:ascii="Calibri" w:hAnsi="Calibri" w:cs="Times New Roman"/>
        </w:rPr>
        <w:t xml:space="preserve"> </w:t>
      </w:r>
      <w:r w:rsidR="0046424B" w:rsidRPr="00293BA2">
        <w:rPr>
          <w:rFonts w:ascii="Calibri" w:hAnsi="Calibri" w:cs="Times New Roman"/>
        </w:rPr>
        <w:t xml:space="preserve">χωρίς </w:t>
      </w:r>
      <w:r w:rsidR="0099590C" w:rsidRPr="00293BA2">
        <w:rPr>
          <w:rFonts w:ascii="Calibri" w:hAnsi="Calibri" w:cs="Times New Roman"/>
        </w:rPr>
        <w:t>μείωση</w:t>
      </w:r>
      <w:r w:rsidR="0046424B" w:rsidRPr="00293BA2">
        <w:rPr>
          <w:rFonts w:ascii="Calibri" w:hAnsi="Calibri" w:cs="Times New Roman"/>
        </w:rPr>
        <w:t xml:space="preserve"> της δυναμικότητας, </w:t>
      </w:r>
      <w:r w:rsidRPr="00293BA2">
        <w:rPr>
          <w:rFonts w:ascii="Calibri" w:hAnsi="Calibri" w:cs="Times New Roman"/>
        </w:rPr>
        <w:t>με χαμηλότερο ποσό δαπάνης από το εγκεκριμένο και ο δικαιούχος επιθυμεί τη μεταφορά της διαφοράς σε άλλη επένδυση</w:t>
      </w:r>
      <w:r w:rsidR="00DE7148" w:rsidRPr="00293BA2">
        <w:rPr>
          <w:rFonts w:ascii="Calibri" w:hAnsi="Calibri" w:cs="Times New Roman"/>
        </w:rPr>
        <w:t xml:space="preserve"> </w:t>
      </w:r>
      <w:r w:rsidRPr="00293BA2">
        <w:rPr>
          <w:rFonts w:ascii="Calibri" w:hAnsi="Calibri" w:cs="Times New Roman"/>
        </w:rPr>
        <w:t>η οποία υλοποιείτ</w:t>
      </w:r>
      <w:r w:rsidR="000F20D3">
        <w:rPr>
          <w:rFonts w:ascii="Calibri" w:hAnsi="Calibri" w:cs="Times New Roman"/>
        </w:rPr>
        <w:t>26.16</w:t>
      </w:r>
      <w:r w:rsidRPr="00293BA2">
        <w:rPr>
          <w:rFonts w:ascii="Calibri" w:hAnsi="Calibri" w:cs="Times New Roman"/>
        </w:rPr>
        <w:t>αι με υψηλότερο ποσό δαπάνης από το εγκεκριμένο, είναι δυνατή</w:t>
      </w:r>
      <w:r w:rsidR="00DE7148" w:rsidRPr="00293BA2">
        <w:rPr>
          <w:rFonts w:ascii="Calibri" w:hAnsi="Calibri" w:cs="Times New Roman"/>
        </w:rPr>
        <w:t xml:space="preserve"> </w:t>
      </w:r>
      <w:r w:rsidRPr="00293BA2">
        <w:rPr>
          <w:rFonts w:ascii="Calibri" w:hAnsi="Calibri" w:cs="Times New Roman"/>
        </w:rPr>
        <w:t>η μεταφορά του ποσού της διαφοράς μεταξύ των επενδυτικών δαπανών</w:t>
      </w:r>
      <w:r w:rsidR="005E79CB" w:rsidRPr="00293BA2">
        <w:rPr>
          <w:rFonts w:ascii="Calibri" w:hAnsi="Calibri" w:cs="Times New Roman"/>
        </w:rPr>
        <w:t xml:space="preserve"> στο πλαίσιο του ίδιου αιτήματος πληρωμής</w:t>
      </w:r>
      <w:r w:rsidR="00F5101C" w:rsidRPr="00293BA2">
        <w:rPr>
          <w:rFonts w:ascii="Calibri" w:hAnsi="Calibri" w:cs="Times New Roman"/>
        </w:rPr>
        <w:t>,</w:t>
      </w:r>
      <w:r w:rsidRPr="00293BA2">
        <w:rPr>
          <w:rFonts w:ascii="Calibri" w:hAnsi="Calibri" w:cs="Times New Roman"/>
        </w:rPr>
        <w:t xml:space="preserve"> χωρίς να απαιτείται τροποποίηση της απόφασης </w:t>
      </w:r>
      <w:r w:rsidR="00B671BF" w:rsidRPr="00293BA2">
        <w:rPr>
          <w:rFonts w:ascii="Calibri" w:hAnsi="Calibri" w:cs="Times New Roman"/>
        </w:rPr>
        <w:t>ένταξης πράξης</w:t>
      </w:r>
      <w:r w:rsidR="00F5101C" w:rsidRPr="00293BA2">
        <w:rPr>
          <w:rFonts w:ascii="Calibri" w:hAnsi="Calibri" w:cs="Times New Roman"/>
        </w:rPr>
        <w:t>,</w:t>
      </w:r>
      <w:r w:rsidRPr="00293BA2">
        <w:rPr>
          <w:rFonts w:ascii="Calibri" w:hAnsi="Calibri" w:cs="Times New Roman"/>
        </w:rPr>
        <w:t xml:space="preserve"> με τις ακόλουθες προϋποθέσεις και περιορισμούς</w:t>
      </w:r>
      <w:r w:rsidR="005E79CB" w:rsidRPr="00293BA2">
        <w:rPr>
          <w:rFonts w:ascii="Calibri" w:hAnsi="Calibri" w:cs="Times New Roman"/>
        </w:rPr>
        <w:t>:</w:t>
      </w:r>
    </w:p>
    <w:p w14:paraId="2185625D" w14:textId="77777777" w:rsidR="00AC5203" w:rsidRPr="00293BA2" w:rsidRDefault="00AC5203" w:rsidP="006D291A">
      <w:pPr>
        <w:numPr>
          <w:ilvl w:val="1"/>
          <w:numId w:val="30"/>
        </w:numPr>
        <w:autoSpaceDE w:val="0"/>
        <w:autoSpaceDN w:val="0"/>
        <w:adjustRightInd w:val="0"/>
        <w:spacing w:after="120"/>
        <w:ind w:left="993" w:hanging="633"/>
        <w:contextualSpacing/>
        <w:jc w:val="both"/>
        <w:rPr>
          <w:rFonts w:ascii="Calibri" w:hAnsi="Calibri" w:cs="Times New Roman"/>
        </w:rPr>
      </w:pPr>
      <w:r w:rsidRPr="00293BA2">
        <w:rPr>
          <w:rFonts w:ascii="Calibri" w:hAnsi="Calibri" w:cs="Times New Roman"/>
        </w:rPr>
        <w:t xml:space="preserve">Από τις δαπάνες μεταξύ των οποίων είναι δυνατή η μεταφορά ποσών εξαιρούνται οι γενικές δαπάνες. </w:t>
      </w:r>
    </w:p>
    <w:p w14:paraId="151B4A3A" w14:textId="77777777" w:rsidR="001C17F7" w:rsidRPr="00293BA2" w:rsidRDefault="001C17F7" w:rsidP="006D291A">
      <w:pPr>
        <w:numPr>
          <w:ilvl w:val="1"/>
          <w:numId w:val="30"/>
        </w:numPr>
        <w:autoSpaceDE w:val="0"/>
        <w:autoSpaceDN w:val="0"/>
        <w:adjustRightInd w:val="0"/>
        <w:spacing w:after="120"/>
        <w:ind w:left="993" w:hanging="633"/>
        <w:contextualSpacing/>
        <w:jc w:val="both"/>
        <w:rPr>
          <w:rFonts w:ascii="Calibri" w:hAnsi="Calibri" w:cs="Times New Roman"/>
        </w:rPr>
      </w:pPr>
      <w:r w:rsidRPr="00293BA2">
        <w:rPr>
          <w:rFonts w:ascii="Calibri" w:hAnsi="Calibri" w:cs="Times New Roman"/>
        </w:rPr>
        <w:t xml:space="preserve">Το μεταφερόμενο ποσό δεν υπερβαίνει το 20% του εγκεκριμένου προϋπολογισμού του επενδυτικού σχεδίου. </w:t>
      </w:r>
    </w:p>
    <w:p w14:paraId="52FB4EA3" w14:textId="39252537" w:rsidR="001C17F7" w:rsidRPr="00293BA2" w:rsidRDefault="001C17F7" w:rsidP="006D291A">
      <w:pPr>
        <w:numPr>
          <w:ilvl w:val="1"/>
          <w:numId w:val="30"/>
        </w:numPr>
        <w:autoSpaceDE w:val="0"/>
        <w:autoSpaceDN w:val="0"/>
        <w:adjustRightInd w:val="0"/>
        <w:spacing w:after="120"/>
        <w:ind w:left="993" w:hanging="633"/>
        <w:contextualSpacing/>
        <w:jc w:val="both"/>
        <w:rPr>
          <w:rFonts w:ascii="Calibri" w:hAnsi="Calibri" w:cs="Times New Roman"/>
        </w:rPr>
      </w:pPr>
      <w:r w:rsidRPr="00293BA2">
        <w:rPr>
          <w:rFonts w:ascii="Calibri" w:hAnsi="Calibri" w:cs="Times New Roman"/>
        </w:rPr>
        <w:t>Δεν επιτρέπεται η μεταφορά δαπανών από επενδύσεις οι οποίες δεν υλοποιήθηκαν ή από επενδύσεις από την υλοποίησή των οποίων δεν προκύπτει οικονομικό αλλά μόνο φυσικό αντικείμενο προς παραλαβή (π.χ. προμήθεια μεταχειρισμένου εξοπλισμού</w:t>
      </w:r>
      <w:r w:rsidR="00917143" w:rsidRPr="00293BA2">
        <w:rPr>
          <w:rFonts w:ascii="Calibri" w:hAnsi="Calibri" w:cs="Times New Roman"/>
        </w:rPr>
        <w:t xml:space="preserve">, μη υλοποίηση της </w:t>
      </w:r>
      <w:r w:rsidR="002213DA">
        <w:rPr>
          <w:rFonts w:ascii="Calibri" w:hAnsi="Calibri" w:cs="Times New Roman"/>
        </w:rPr>
        <w:t>άρδευσης</w:t>
      </w:r>
      <w:r w:rsidR="00917143" w:rsidRPr="00293BA2">
        <w:rPr>
          <w:rFonts w:ascii="Calibri" w:hAnsi="Calibri" w:cs="Times New Roman"/>
        </w:rPr>
        <w:t xml:space="preserve"> 5 στρεμμάτων από σύνολο 12 κ.λπ.</w:t>
      </w:r>
      <w:r w:rsidRPr="00293BA2">
        <w:rPr>
          <w:rFonts w:ascii="Calibri" w:hAnsi="Calibri" w:cs="Times New Roman"/>
        </w:rPr>
        <w:t xml:space="preserve">). </w:t>
      </w:r>
    </w:p>
    <w:p w14:paraId="0E04AC91" w14:textId="77777777" w:rsidR="001C17F7" w:rsidRPr="00293BA2" w:rsidRDefault="001C17F7" w:rsidP="006D291A">
      <w:pPr>
        <w:numPr>
          <w:ilvl w:val="1"/>
          <w:numId w:val="30"/>
        </w:numPr>
        <w:autoSpaceDE w:val="0"/>
        <w:autoSpaceDN w:val="0"/>
        <w:adjustRightInd w:val="0"/>
        <w:spacing w:after="120"/>
        <w:ind w:left="993" w:hanging="633"/>
        <w:contextualSpacing/>
        <w:jc w:val="both"/>
        <w:rPr>
          <w:rFonts w:ascii="Calibri" w:hAnsi="Calibri" w:cs="Times New Roman"/>
        </w:rPr>
      </w:pPr>
      <w:r w:rsidRPr="00293BA2">
        <w:rPr>
          <w:rFonts w:ascii="Calibri" w:hAnsi="Calibri" w:cs="Times New Roman"/>
        </w:rPr>
        <w:t xml:space="preserve">Δεν επιτρέπεται η μεταφορά ποσών </w:t>
      </w:r>
      <w:r w:rsidR="00F67D80" w:rsidRPr="00293BA2">
        <w:rPr>
          <w:rFonts w:ascii="Calibri" w:hAnsi="Calibri" w:cs="Times New Roman"/>
        </w:rPr>
        <w:t xml:space="preserve">προς </w:t>
      </w:r>
      <w:r w:rsidRPr="00293BA2">
        <w:rPr>
          <w:rFonts w:ascii="Calibri" w:hAnsi="Calibri" w:cs="Times New Roman"/>
        </w:rPr>
        <w:t>επενδύσεις των οποίων ο αιτούμενος προϋπολογισμός είχε μειωθεί κατά την εγκριτική διαδικασία.</w:t>
      </w:r>
    </w:p>
    <w:p w14:paraId="645CF8FC" w14:textId="59A27D1C" w:rsidR="001C17F7" w:rsidRPr="00293BA2" w:rsidRDefault="001C17F7" w:rsidP="006D291A">
      <w:pPr>
        <w:numPr>
          <w:ilvl w:val="1"/>
          <w:numId w:val="30"/>
        </w:numPr>
        <w:autoSpaceDE w:val="0"/>
        <w:autoSpaceDN w:val="0"/>
        <w:adjustRightInd w:val="0"/>
        <w:spacing w:after="120"/>
        <w:ind w:left="993" w:hanging="633"/>
        <w:contextualSpacing/>
        <w:jc w:val="both"/>
        <w:rPr>
          <w:rFonts w:ascii="Calibri" w:hAnsi="Calibri" w:cs="Times New Roman"/>
        </w:rPr>
      </w:pPr>
      <w:r w:rsidRPr="00293BA2">
        <w:rPr>
          <w:rFonts w:ascii="Calibri" w:hAnsi="Calibri" w:cs="Times New Roman"/>
        </w:rPr>
        <w:t>Η μεταφορά της διαφοράς πρέπει να αιτείται και να δικαιολογείται από το δικαιούχο. Για το σκοπό αυτό, με το αίτημα πληρωμής, υποβάλλεται τεχνική έκθεση στην οποία α) περιέχεται επεξηγημα</w:t>
      </w:r>
      <w:r w:rsidR="00AC5203" w:rsidRPr="00293BA2">
        <w:rPr>
          <w:rFonts w:ascii="Calibri" w:hAnsi="Calibri" w:cs="Times New Roman"/>
        </w:rPr>
        <w:t>τικός πίνακας μεταφοράς δαπανών και</w:t>
      </w:r>
      <w:r w:rsidRPr="00293BA2">
        <w:rPr>
          <w:rFonts w:ascii="Calibri" w:hAnsi="Calibri" w:cs="Times New Roman"/>
        </w:rPr>
        <w:t xml:space="preserve"> β) αιτιολογείται η διαφοροποίηση του ύψους των δαπανών και τεκμηριώνεται το εύλογο</w:t>
      </w:r>
      <w:r w:rsidR="00AC5203" w:rsidRPr="00293BA2">
        <w:rPr>
          <w:rFonts w:ascii="Calibri" w:hAnsi="Calibri" w:cs="Times New Roman"/>
        </w:rPr>
        <w:t xml:space="preserve"> κόστους υλοποίησης</w:t>
      </w:r>
      <w:r w:rsidR="004D2E2B" w:rsidRPr="00293BA2">
        <w:rPr>
          <w:rFonts w:ascii="Calibri" w:hAnsi="Calibri" w:cs="Times New Roman"/>
        </w:rPr>
        <w:t>, το οποίο αξιολογείται και εγκρίνεται</w:t>
      </w:r>
      <w:r w:rsidR="005571B5" w:rsidRPr="00293BA2">
        <w:rPr>
          <w:rFonts w:ascii="Calibri" w:hAnsi="Calibri" w:cs="Times New Roman"/>
        </w:rPr>
        <w:t xml:space="preserve"> από την επιτροπή παρακολούθησης.</w:t>
      </w:r>
      <w:r w:rsidR="000F72F5" w:rsidRPr="00293BA2">
        <w:rPr>
          <w:rFonts w:ascii="Calibri" w:hAnsi="Calibri" w:cs="Times New Roman"/>
        </w:rPr>
        <w:t xml:space="preserve"> </w:t>
      </w:r>
    </w:p>
    <w:p w14:paraId="5DC8D23B" w14:textId="79881949" w:rsidR="001C17F7" w:rsidRPr="00293BA2" w:rsidRDefault="001C17F7" w:rsidP="006D291A">
      <w:pPr>
        <w:numPr>
          <w:ilvl w:val="1"/>
          <w:numId w:val="30"/>
        </w:numPr>
        <w:autoSpaceDE w:val="0"/>
        <w:autoSpaceDN w:val="0"/>
        <w:adjustRightInd w:val="0"/>
        <w:spacing w:after="120"/>
        <w:ind w:left="993" w:hanging="633"/>
        <w:jc w:val="both"/>
        <w:rPr>
          <w:rFonts w:ascii="Calibri" w:hAnsi="Calibri" w:cs="Times New Roman"/>
        </w:rPr>
      </w:pPr>
      <w:r w:rsidRPr="00293BA2">
        <w:rPr>
          <w:rFonts w:ascii="Calibri" w:hAnsi="Calibri" w:cs="Times New Roman"/>
        </w:rPr>
        <w:t>Σε όλες τις περιπτώσεις η επιλέξιμη προς καταβολή δαπάνη δεν μπορεί να υπερβαίνει τ</w:t>
      </w:r>
      <w:r w:rsidR="008A77D5" w:rsidRPr="00293BA2">
        <w:rPr>
          <w:rFonts w:ascii="Calibri" w:hAnsi="Calibri" w:cs="Times New Roman"/>
        </w:rPr>
        <w:t>α αναφερόμενα στα</w:t>
      </w:r>
      <w:r w:rsidR="005A4989" w:rsidRPr="00293BA2">
        <w:rPr>
          <w:rFonts w:ascii="Calibri" w:hAnsi="Calibri" w:cs="Times New Roman"/>
        </w:rPr>
        <w:t xml:space="preserve"> </w:t>
      </w:r>
      <w:r w:rsidR="008A77D5" w:rsidRPr="00293BA2">
        <w:rPr>
          <w:rFonts w:ascii="Calibri" w:hAnsi="Calibri" w:cs="Times New Roman"/>
        </w:rPr>
        <w:t xml:space="preserve">Παραρτήματα </w:t>
      </w:r>
      <w:r w:rsidR="00D012BD" w:rsidRPr="00293BA2">
        <w:rPr>
          <w:rFonts w:ascii="Calibri" w:hAnsi="Calibri" w:cs="Times New Roman"/>
        </w:rPr>
        <w:t>4</w:t>
      </w:r>
      <w:r w:rsidR="005A4989" w:rsidRPr="00293BA2">
        <w:rPr>
          <w:rFonts w:ascii="Calibri" w:hAnsi="Calibri" w:cs="Times New Roman"/>
        </w:rPr>
        <w:t xml:space="preserve"> </w:t>
      </w:r>
      <w:r w:rsidR="002F04A6" w:rsidRPr="00293BA2">
        <w:rPr>
          <w:rFonts w:ascii="Calibri" w:hAnsi="Calibri" w:cs="Times New Roman"/>
        </w:rPr>
        <w:t xml:space="preserve">(Εύλογο κόστος) </w:t>
      </w:r>
      <w:r w:rsidR="008A77D5" w:rsidRPr="00293BA2">
        <w:rPr>
          <w:rFonts w:ascii="Calibri" w:hAnsi="Calibri" w:cs="Times New Roman"/>
        </w:rPr>
        <w:t xml:space="preserve">και </w:t>
      </w:r>
      <w:r w:rsidR="00D012BD" w:rsidRPr="00293BA2">
        <w:rPr>
          <w:rFonts w:ascii="Calibri" w:hAnsi="Calibri" w:cs="Times New Roman"/>
        </w:rPr>
        <w:t>5</w:t>
      </w:r>
      <w:r w:rsidR="002F04A6" w:rsidRPr="00293BA2">
        <w:rPr>
          <w:rFonts w:ascii="Calibri" w:hAnsi="Calibri" w:cs="Times New Roman"/>
        </w:rPr>
        <w:t xml:space="preserve"> (Ανώτατες Επιλέξιμες Δαπάνες)</w:t>
      </w:r>
      <w:r w:rsidRPr="00293BA2">
        <w:rPr>
          <w:rFonts w:ascii="Calibri" w:hAnsi="Calibri" w:cs="Times New Roman"/>
        </w:rPr>
        <w:t xml:space="preserve">. </w:t>
      </w:r>
    </w:p>
    <w:p w14:paraId="044B15F7" w14:textId="64A267A7" w:rsidR="006119B9" w:rsidRPr="00293BA2" w:rsidRDefault="00160C3F" w:rsidP="006119B9">
      <w:pPr>
        <w:pStyle w:val="a4"/>
        <w:numPr>
          <w:ilvl w:val="0"/>
          <w:numId w:val="30"/>
        </w:numPr>
        <w:autoSpaceDE w:val="0"/>
        <w:autoSpaceDN w:val="0"/>
        <w:adjustRightInd w:val="0"/>
        <w:spacing w:after="0"/>
        <w:jc w:val="both"/>
        <w:rPr>
          <w:rFonts w:ascii="Calibri" w:hAnsi="Calibri" w:cs="Times New Roman"/>
        </w:rPr>
      </w:pPr>
      <w:r w:rsidRPr="00293BA2">
        <w:rPr>
          <w:rFonts w:ascii="Calibri" w:hAnsi="Calibri" w:cs="Times New Roman"/>
        </w:rPr>
        <w:t xml:space="preserve">Κάθε επενδυτικό αγαθό που αφορά </w:t>
      </w:r>
      <w:r w:rsidR="00FB48F1" w:rsidRPr="00293BA2">
        <w:rPr>
          <w:rFonts w:ascii="Calibri" w:hAnsi="Calibri" w:cs="Times New Roman"/>
        </w:rPr>
        <w:t xml:space="preserve">μηχάνημα και </w:t>
      </w:r>
      <w:r w:rsidRPr="00293BA2">
        <w:rPr>
          <w:rFonts w:ascii="Calibri" w:hAnsi="Calibri" w:cs="Times New Roman"/>
        </w:rPr>
        <w:t xml:space="preserve">εξοπλισμό παραλαμβάνεται από την επιτροπή παρακολούθησης με την προϋπόθεση ότι αυτό είναι εγκατεστημένο και λειτουργικό. Η ορθή εκτέλεση του φυσικού αντικειμένου της συγκεκριμένης επενδυτικής δαπάνης δεν πιστοποιείται από την επιτροπή παρακολούθησης όταν ο υπό παραλαβή εξοπλισμός δεν είναι εγκατεστημένος ή/και δεν είναι συνδεδεμένος με τις απαραίτητες παροχές (ηλεκτρικό ρεύμα, νερό, κ.ά.) ή/και βρίσκεται σε συσκευασία, ή είναι εγκατεστημένος εντός αγροτεμαχίου </w:t>
      </w:r>
      <w:r w:rsidR="00EF56E5" w:rsidRPr="00293BA2">
        <w:rPr>
          <w:rFonts w:ascii="Calibri" w:hAnsi="Calibri" w:cs="Times New Roman"/>
        </w:rPr>
        <w:t xml:space="preserve">διαφορετικού </w:t>
      </w:r>
      <w:r w:rsidRPr="00293BA2">
        <w:rPr>
          <w:rFonts w:ascii="Calibri" w:hAnsi="Calibri" w:cs="Times New Roman"/>
        </w:rPr>
        <w:t xml:space="preserve">από αυτό στο οποίο έχει εγκριθεί η </w:t>
      </w:r>
      <w:proofErr w:type="spellStart"/>
      <w:r w:rsidRPr="00293BA2">
        <w:rPr>
          <w:rFonts w:ascii="Calibri" w:hAnsi="Calibri" w:cs="Times New Roman"/>
        </w:rPr>
        <w:t>χωροθέτησή</w:t>
      </w:r>
      <w:proofErr w:type="spellEnd"/>
      <w:r w:rsidRPr="00293BA2">
        <w:rPr>
          <w:rFonts w:ascii="Calibri" w:hAnsi="Calibri" w:cs="Times New Roman"/>
        </w:rPr>
        <w:t xml:space="preserve"> του, πλην των περιπτώσεων </w:t>
      </w:r>
      <w:r w:rsidR="004D11F8" w:rsidRPr="00293BA2">
        <w:rPr>
          <w:rFonts w:ascii="Calibri" w:hAnsi="Calibri" w:cs="Times New Roman"/>
        </w:rPr>
        <w:t xml:space="preserve">αλλαγής </w:t>
      </w:r>
      <w:proofErr w:type="spellStart"/>
      <w:r w:rsidR="004D11F8" w:rsidRPr="00293BA2">
        <w:rPr>
          <w:rFonts w:ascii="Calibri" w:hAnsi="Calibri" w:cs="Times New Roman"/>
        </w:rPr>
        <w:t>χωροθέτησης</w:t>
      </w:r>
      <w:proofErr w:type="spellEnd"/>
      <w:r w:rsidR="004D11F8" w:rsidRPr="00293BA2">
        <w:rPr>
          <w:rFonts w:ascii="Calibri" w:hAnsi="Calibri" w:cs="Times New Roman"/>
        </w:rPr>
        <w:t xml:space="preserve"> </w:t>
      </w:r>
      <w:r w:rsidRPr="00293BA2">
        <w:rPr>
          <w:rFonts w:ascii="Calibri" w:hAnsi="Calibri" w:cs="Times New Roman"/>
        </w:rPr>
        <w:t xml:space="preserve">του </w:t>
      </w:r>
      <w:r w:rsidR="004D11F8" w:rsidRPr="00293BA2">
        <w:rPr>
          <w:rFonts w:ascii="Calibri" w:hAnsi="Calibri" w:cs="Times New Roman"/>
        </w:rPr>
        <w:t>άρθρου 25, παρ</w:t>
      </w:r>
      <w:r w:rsidR="006119B9" w:rsidRPr="00293BA2">
        <w:rPr>
          <w:rFonts w:ascii="Calibri" w:hAnsi="Calibri" w:cs="Times New Roman"/>
        </w:rPr>
        <w:t>. 14.1.2.</w:t>
      </w:r>
    </w:p>
    <w:p w14:paraId="456F4FB4" w14:textId="77777777" w:rsidR="006119B9" w:rsidRPr="00293BA2" w:rsidRDefault="006119B9" w:rsidP="006119B9">
      <w:pPr>
        <w:pStyle w:val="a4"/>
        <w:autoSpaceDE w:val="0"/>
        <w:autoSpaceDN w:val="0"/>
        <w:adjustRightInd w:val="0"/>
        <w:spacing w:after="0"/>
        <w:ind w:left="360"/>
        <w:jc w:val="both"/>
        <w:rPr>
          <w:rFonts w:ascii="Calibri" w:hAnsi="Calibri" w:cs="Times New Roman"/>
        </w:rPr>
      </w:pPr>
    </w:p>
    <w:p w14:paraId="11949A18" w14:textId="42BAE62B" w:rsidR="00FB48F1" w:rsidRPr="00293BA2" w:rsidRDefault="00FB48F1" w:rsidP="006119B9">
      <w:pPr>
        <w:pStyle w:val="a4"/>
        <w:numPr>
          <w:ilvl w:val="0"/>
          <w:numId w:val="30"/>
        </w:numPr>
        <w:autoSpaceDE w:val="0"/>
        <w:autoSpaceDN w:val="0"/>
        <w:adjustRightInd w:val="0"/>
        <w:spacing w:after="0"/>
        <w:jc w:val="both"/>
        <w:rPr>
          <w:rFonts w:ascii="Calibri" w:hAnsi="Calibri" w:cs="Times New Roman"/>
        </w:rPr>
      </w:pPr>
      <w:r w:rsidRPr="00293BA2">
        <w:t xml:space="preserve">Για κάθε επενδυτικό αγαθό που αφορά μηχάνημα </w:t>
      </w:r>
      <w:r w:rsidR="009B756D" w:rsidRPr="00293BA2">
        <w:t xml:space="preserve">(π.χ. υδραντλία, γεννήτρια, κ.α.) </w:t>
      </w:r>
      <w:r w:rsidRPr="00293BA2">
        <w:t xml:space="preserve">και η συγχρηματοδοτούμενη αξία του υπερβαίνει τα 1.000 ευρώ, είναι απαραίτητη η αποτύπωση του αριθμού σειράς ανάγλυφα στο σώμα του σχετικού εξοπλισμού. Αποτύπωση του αριθμού σειράς σε ενσωματωμένο </w:t>
      </w:r>
      <w:proofErr w:type="spellStart"/>
      <w:r w:rsidRPr="00293BA2">
        <w:t>ταμπελάκι</w:t>
      </w:r>
      <w:proofErr w:type="spellEnd"/>
      <w:r w:rsidRPr="00293BA2">
        <w:t xml:space="preserve"> ή σε αυτοκόλλητο κ.λπ., οδηγεί στην μη πιστοποίηση της εκτέλεσης του φυσικού αντικειμένου μέχρι ο αριθμός σειράς να αποτυπωθεί ανάγλυφα στο σώμα του εξοπλισμού. Ο αριθμός αυτός αποτελεί μέσο ταυτοποίησής του κατά την παρακολούθηση υλοποίησης καθώς και κατά τη διάρκεια των μακροχρονίων υποχρεώσεων του δικαιούχου. Η αποτύπωση αυτή φωτογραφίζεται και η φωτογραφία αποτελεί τμήμα του πρακτικού επιτόπιας επίσκεψης. Μη αποτύπωσή του δεν επιτρέπει την παραλαβή της συγκεκριμένης επένδυσης.</w:t>
      </w:r>
    </w:p>
    <w:p w14:paraId="171CD1E5" w14:textId="77777777" w:rsidR="006119B9" w:rsidRPr="00293BA2" w:rsidRDefault="006119B9" w:rsidP="006119B9">
      <w:pPr>
        <w:pStyle w:val="a4"/>
        <w:autoSpaceDE w:val="0"/>
        <w:autoSpaceDN w:val="0"/>
        <w:adjustRightInd w:val="0"/>
        <w:spacing w:after="0"/>
        <w:ind w:left="360"/>
        <w:jc w:val="both"/>
        <w:rPr>
          <w:rFonts w:ascii="Calibri" w:hAnsi="Calibri" w:cs="Times New Roman"/>
        </w:rPr>
      </w:pPr>
    </w:p>
    <w:p w14:paraId="0FF4DE54" w14:textId="359DE431" w:rsidR="001C17F7" w:rsidRPr="00293BA2" w:rsidRDefault="0046424B" w:rsidP="00320C36">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Ακολούθως, </w:t>
      </w:r>
      <w:r w:rsidR="00217E78" w:rsidRPr="00293BA2">
        <w:rPr>
          <w:rFonts w:ascii="Calibri" w:hAnsi="Calibri" w:cs="Times New Roman"/>
        </w:rPr>
        <w:t>η επιτροπή παρακολούθησης</w:t>
      </w:r>
      <w:r w:rsidR="00146FE4" w:rsidRPr="00293BA2">
        <w:rPr>
          <w:rFonts w:ascii="Calibri" w:hAnsi="Calibri" w:cs="Times New Roman"/>
        </w:rPr>
        <w:t xml:space="preserve"> γνωμοδοτεί συντάσσοντας πρακτικό </w:t>
      </w:r>
      <w:r w:rsidRPr="00293BA2">
        <w:rPr>
          <w:rFonts w:ascii="Calibri" w:hAnsi="Calibri" w:cs="Times New Roman"/>
        </w:rPr>
        <w:t>ελέγχου πληρωμής ή προκαταβολής</w:t>
      </w:r>
      <w:r w:rsidR="00146FE4" w:rsidRPr="00293BA2">
        <w:rPr>
          <w:rFonts w:ascii="Calibri" w:hAnsi="Calibri" w:cs="Times New Roman"/>
        </w:rPr>
        <w:t xml:space="preserve"> (εφεξής γνωμοδότηση)</w:t>
      </w:r>
      <w:r w:rsidRPr="00293BA2">
        <w:rPr>
          <w:rFonts w:ascii="Calibri" w:hAnsi="Calibri" w:cs="Times New Roman"/>
        </w:rPr>
        <w:t>, τ</w:t>
      </w:r>
      <w:r w:rsidR="00146FE4" w:rsidRPr="00293BA2">
        <w:rPr>
          <w:rFonts w:ascii="Calibri" w:hAnsi="Calibri" w:cs="Times New Roman"/>
        </w:rPr>
        <w:t>ην οποία</w:t>
      </w:r>
      <w:r w:rsidRPr="00293BA2">
        <w:rPr>
          <w:rFonts w:ascii="Calibri" w:hAnsi="Calibri" w:cs="Times New Roman"/>
        </w:rPr>
        <w:t xml:space="preserve"> αποστέλλει </w:t>
      </w:r>
      <w:r w:rsidR="00217E78" w:rsidRPr="00293BA2">
        <w:rPr>
          <w:rFonts w:ascii="Calibri" w:hAnsi="Calibri" w:cs="Times New Roman"/>
        </w:rPr>
        <w:t>στη ΔΑΟΠ</w:t>
      </w:r>
      <w:r w:rsidR="00146FE4" w:rsidRPr="00293BA2">
        <w:rPr>
          <w:rFonts w:ascii="Calibri" w:hAnsi="Calibri" w:cs="Times New Roman"/>
        </w:rPr>
        <w:t xml:space="preserve"> για έγκριση</w:t>
      </w:r>
      <w:r w:rsidRPr="00293BA2">
        <w:rPr>
          <w:rFonts w:ascii="Calibri" w:hAnsi="Calibri" w:cs="Times New Roman"/>
        </w:rPr>
        <w:t xml:space="preserve"> μαζί με τα </w:t>
      </w:r>
      <w:r w:rsidR="008A77D5" w:rsidRPr="00293BA2">
        <w:rPr>
          <w:rFonts w:ascii="Calibri" w:hAnsi="Calibri" w:cs="Times New Roman"/>
        </w:rPr>
        <w:t xml:space="preserve">σχετικά </w:t>
      </w:r>
      <w:r w:rsidRPr="00293BA2">
        <w:rPr>
          <w:rFonts w:ascii="Calibri" w:hAnsi="Calibri" w:cs="Times New Roman"/>
        </w:rPr>
        <w:lastRenderedPageBreak/>
        <w:t>συνοδευτικά έγγραφα και δικαιολογητικά</w:t>
      </w:r>
      <w:r w:rsidR="001C17F7" w:rsidRPr="00293BA2">
        <w:rPr>
          <w:rFonts w:ascii="Calibri" w:hAnsi="Calibri" w:cs="Times New Roman"/>
        </w:rPr>
        <w:t xml:space="preserve">. Οι διαπιστώσεις </w:t>
      </w:r>
      <w:r w:rsidR="008A77D5" w:rsidRPr="00293BA2">
        <w:rPr>
          <w:rFonts w:ascii="Calibri" w:hAnsi="Calibri" w:cs="Times New Roman"/>
        </w:rPr>
        <w:t xml:space="preserve">- </w:t>
      </w:r>
      <w:r w:rsidR="001C17F7" w:rsidRPr="00293BA2">
        <w:rPr>
          <w:rFonts w:ascii="Calibri" w:hAnsi="Calibri" w:cs="Times New Roman"/>
        </w:rPr>
        <w:t xml:space="preserve">παρατηρήσεις των </w:t>
      </w:r>
      <w:r w:rsidR="008A77D5" w:rsidRPr="00293BA2">
        <w:rPr>
          <w:rFonts w:ascii="Calibri" w:hAnsi="Calibri" w:cs="Times New Roman"/>
        </w:rPr>
        <w:t>επιτροπών</w:t>
      </w:r>
      <w:r w:rsidR="001C17F7" w:rsidRPr="00293BA2">
        <w:rPr>
          <w:rFonts w:ascii="Calibri" w:hAnsi="Calibri" w:cs="Times New Roman"/>
        </w:rPr>
        <w:t xml:space="preserve"> </w:t>
      </w:r>
      <w:r w:rsidR="005571B5" w:rsidRPr="00293BA2">
        <w:rPr>
          <w:rFonts w:ascii="Calibri" w:hAnsi="Calibri" w:cs="Times New Roman"/>
        </w:rPr>
        <w:t xml:space="preserve">παρακολούθησης </w:t>
      </w:r>
      <w:r w:rsidR="00146FE4" w:rsidRPr="00293BA2">
        <w:rPr>
          <w:rFonts w:ascii="Calibri" w:hAnsi="Calibri" w:cs="Times New Roman"/>
        </w:rPr>
        <w:t xml:space="preserve">μετά τον </w:t>
      </w:r>
      <w:r w:rsidR="001C17F7" w:rsidRPr="00293BA2">
        <w:rPr>
          <w:rFonts w:ascii="Calibri" w:hAnsi="Calibri" w:cs="Times New Roman"/>
        </w:rPr>
        <w:t xml:space="preserve"> έλ</w:t>
      </w:r>
      <w:r w:rsidR="00B9369B" w:rsidRPr="00293BA2">
        <w:rPr>
          <w:rFonts w:ascii="Calibri" w:hAnsi="Calibri" w:cs="Times New Roman"/>
        </w:rPr>
        <w:t xml:space="preserve">εγχο </w:t>
      </w:r>
      <w:r w:rsidR="00146FE4" w:rsidRPr="00293BA2">
        <w:rPr>
          <w:rFonts w:ascii="Calibri" w:hAnsi="Calibri" w:cs="Times New Roman"/>
        </w:rPr>
        <w:t xml:space="preserve">των δικαιολογητικών </w:t>
      </w:r>
      <w:r w:rsidR="00B9369B" w:rsidRPr="00293BA2">
        <w:rPr>
          <w:rFonts w:ascii="Calibri" w:hAnsi="Calibri" w:cs="Times New Roman"/>
        </w:rPr>
        <w:t>και την επιτόπια επίσκεψη</w:t>
      </w:r>
      <w:r w:rsidR="001C17F7" w:rsidRPr="00293BA2">
        <w:rPr>
          <w:rFonts w:ascii="Calibri" w:hAnsi="Calibri" w:cs="Times New Roman"/>
        </w:rPr>
        <w:t xml:space="preserve"> αποτυπώνονται</w:t>
      </w:r>
      <w:r w:rsidR="002D1E72" w:rsidRPr="00293BA2">
        <w:rPr>
          <w:rFonts w:ascii="Calibri" w:hAnsi="Calibri" w:cs="Times New Roman"/>
        </w:rPr>
        <w:t>,</w:t>
      </w:r>
      <w:r w:rsidR="005A4989" w:rsidRPr="00293BA2">
        <w:rPr>
          <w:rFonts w:ascii="Calibri" w:hAnsi="Calibri" w:cs="Times New Roman"/>
        </w:rPr>
        <w:t xml:space="preserve"> </w:t>
      </w:r>
      <w:r w:rsidR="002D1E72" w:rsidRPr="00293BA2">
        <w:rPr>
          <w:rFonts w:ascii="Calibri" w:hAnsi="Calibri" w:cs="Times New Roman"/>
        </w:rPr>
        <w:t xml:space="preserve">με ευθύνη τους, </w:t>
      </w:r>
      <w:r w:rsidR="00146FE4" w:rsidRPr="00293BA2">
        <w:rPr>
          <w:rFonts w:ascii="Calibri" w:hAnsi="Calibri" w:cs="Times New Roman"/>
        </w:rPr>
        <w:t>στη γνωμοδότηση</w:t>
      </w:r>
      <w:r w:rsidR="001C17F7" w:rsidRPr="00293BA2">
        <w:rPr>
          <w:rFonts w:ascii="Calibri" w:hAnsi="Calibri" w:cs="Times New Roman"/>
        </w:rPr>
        <w:t xml:space="preserve">. </w:t>
      </w:r>
      <w:r w:rsidR="00320C36" w:rsidRPr="00293BA2">
        <w:rPr>
          <w:rFonts w:ascii="Calibri" w:hAnsi="Calibri" w:cs="Times New Roman"/>
        </w:rPr>
        <w:t xml:space="preserve">Γνωμοδότηση στην οποία γίνεται αναφορά </w:t>
      </w:r>
      <w:r w:rsidR="00146FE4" w:rsidRPr="00293BA2">
        <w:rPr>
          <w:rFonts w:ascii="Calibri" w:hAnsi="Calibri" w:cs="Times New Roman"/>
        </w:rPr>
        <w:t>ότι δεν έχει γίνει ορθά η υλοποίηση</w:t>
      </w:r>
      <w:r w:rsidR="001C17F7" w:rsidRPr="00293BA2">
        <w:rPr>
          <w:rFonts w:ascii="Calibri" w:hAnsi="Calibri" w:cs="Times New Roman"/>
        </w:rPr>
        <w:t xml:space="preserve"> του φυσικού ή/και του οικονομικού αντικειμένου των αιτούμενων προς παραλαβή επενδύσεων ή μέρους αυτών, </w:t>
      </w:r>
      <w:r w:rsidR="00320C36" w:rsidRPr="00293BA2">
        <w:rPr>
          <w:rFonts w:ascii="Calibri" w:hAnsi="Calibri" w:cs="Times New Roman"/>
        </w:rPr>
        <w:t>αιτιολογείται</w:t>
      </w:r>
      <w:r w:rsidR="001C17F7" w:rsidRPr="00293BA2">
        <w:rPr>
          <w:rFonts w:ascii="Calibri" w:hAnsi="Calibri" w:cs="Times New Roman"/>
        </w:rPr>
        <w:t xml:space="preserve"> πλήρως </w:t>
      </w:r>
      <w:r w:rsidR="00146FE4" w:rsidRPr="00293BA2">
        <w:rPr>
          <w:rFonts w:ascii="Calibri" w:hAnsi="Calibri" w:cs="Times New Roman"/>
        </w:rPr>
        <w:t xml:space="preserve">από την επιτροπή παρακολούθησης </w:t>
      </w:r>
      <w:r w:rsidR="002D1E72" w:rsidRPr="00293BA2">
        <w:rPr>
          <w:rFonts w:ascii="Calibri" w:hAnsi="Calibri" w:cs="Times New Roman"/>
        </w:rPr>
        <w:t>μ</w:t>
      </w:r>
      <w:r w:rsidR="001C17F7" w:rsidRPr="00293BA2">
        <w:rPr>
          <w:rFonts w:ascii="Calibri" w:hAnsi="Calibri" w:cs="Times New Roman"/>
        </w:rPr>
        <w:t>ε</w:t>
      </w:r>
      <w:r w:rsidR="00320C36" w:rsidRPr="00293BA2">
        <w:rPr>
          <w:rFonts w:ascii="Calibri" w:hAnsi="Calibri" w:cs="Times New Roman"/>
        </w:rPr>
        <w:t xml:space="preserve"> ρητή</w:t>
      </w:r>
      <w:r w:rsidR="001C17F7" w:rsidRPr="00293BA2">
        <w:rPr>
          <w:rFonts w:ascii="Calibri" w:hAnsi="Calibri" w:cs="Times New Roman"/>
        </w:rPr>
        <w:t xml:space="preserve"> </w:t>
      </w:r>
      <w:r w:rsidR="00146FE4" w:rsidRPr="00293BA2">
        <w:rPr>
          <w:rFonts w:ascii="Calibri" w:hAnsi="Calibri" w:cs="Times New Roman"/>
        </w:rPr>
        <w:t>αναφορά</w:t>
      </w:r>
      <w:r w:rsidR="001C17F7" w:rsidRPr="00293BA2">
        <w:rPr>
          <w:rFonts w:ascii="Calibri" w:hAnsi="Calibri" w:cs="Times New Roman"/>
        </w:rPr>
        <w:t xml:space="preserve"> στο θεσμικό πλαίσιο. </w:t>
      </w:r>
      <w:r w:rsidR="00320C36" w:rsidRPr="00293BA2">
        <w:rPr>
          <w:rFonts w:ascii="Calibri" w:hAnsi="Calibri" w:cs="Times New Roman"/>
        </w:rPr>
        <w:t xml:space="preserve">Γνωμοδότηση στην οποία δεν πιστοποιείται η </w:t>
      </w:r>
      <w:r w:rsidR="001C17F7" w:rsidRPr="00293BA2">
        <w:rPr>
          <w:rFonts w:ascii="Calibri" w:hAnsi="Calibri" w:cs="Times New Roman"/>
        </w:rPr>
        <w:t>ορθή εκτέλεση του φυσικού ή/και του οικονομικού αντικειμένου των αιτούμενων προς παραλαβή επενδύσεων ή μέρους αυτών</w:t>
      </w:r>
      <w:r w:rsidR="002D1E72" w:rsidRPr="00293BA2">
        <w:rPr>
          <w:rFonts w:ascii="Calibri" w:hAnsi="Calibri" w:cs="Times New Roman"/>
        </w:rPr>
        <w:t>,</w:t>
      </w:r>
      <w:r w:rsidR="001C17F7" w:rsidRPr="00293BA2">
        <w:rPr>
          <w:rFonts w:ascii="Calibri" w:hAnsi="Calibri" w:cs="Times New Roman"/>
        </w:rPr>
        <w:t xml:space="preserve"> χωρίς την αναγραφή της σχετικής αιτιολογίας και αναφοράς στο θεσμικό πλαίσιο</w:t>
      </w:r>
      <w:r w:rsidR="00320C36" w:rsidRPr="00293BA2">
        <w:rPr>
          <w:rFonts w:ascii="Calibri" w:hAnsi="Calibri" w:cs="Times New Roman"/>
        </w:rPr>
        <w:t>,</w:t>
      </w:r>
      <w:r w:rsidR="001C17F7" w:rsidRPr="00293BA2">
        <w:rPr>
          <w:rFonts w:ascii="Calibri" w:hAnsi="Calibri" w:cs="Times New Roman"/>
        </w:rPr>
        <w:t xml:space="preserve"> δεν </w:t>
      </w:r>
      <w:r w:rsidR="00320C36" w:rsidRPr="00293BA2">
        <w:rPr>
          <w:rFonts w:ascii="Calibri" w:hAnsi="Calibri" w:cs="Times New Roman"/>
        </w:rPr>
        <w:t>θεωρείται πλήρης</w:t>
      </w:r>
      <w:r w:rsidR="00DE08D7" w:rsidRPr="00293BA2">
        <w:rPr>
          <w:rFonts w:ascii="Calibri" w:hAnsi="Calibri" w:cs="Times New Roman"/>
        </w:rPr>
        <w:t xml:space="preserve"> και κατά συνέπεια η σχετική </w:t>
      </w:r>
      <w:r w:rsidR="001C17F7" w:rsidRPr="00293BA2">
        <w:rPr>
          <w:rFonts w:ascii="Calibri" w:hAnsi="Calibri" w:cs="Times New Roman"/>
        </w:rPr>
        <w:t xml:space="preserve">διαδικασία παραλαβής επενδύσεων δεν </w:t>
      </w:r>
      <w:r w:rsidR="00F67D80" w:rsidRPr="00293BA2">
        <w:rPr>
          <w:rFonts w:ascii="Calibri" w:hAnsi="Calibri" w:cs="Times New Roman"/>
        </w:rPr>
        <w:t>μπορεί να θεωρηθεί ολοκληρωμένη</w:t>
      </w:r>
      <w:r w:rsidR="00320C36" w:rsidRPr="00293BA2">
        <w:rPr>
          <w:rFonts w:ascii="Calibri" w:hAnsi="Calibri" w:cs="Times New Roman"/>
        </w:rPr>
        <w:t xml:space="preserve">. Σε αυτήν την περίπτωση </w:t>
      </w:r>
      <w:r w:rsidR="00217E78" w:rsidRPr="00293BA2">
        <w:rPr>
          <w:rFonts w:ascii="Calibri" w:hAnsi="Calibri" w:cs="Times New Roman"/>
        </w:rPr>
        <w:t>η ΔΑΟΠ</w:t>
      </w:r>
      <w:r w:rsidR="005A4989" w:rsidRPr="00293BA2">
        <w:rPr>
          <w:rFonts w:ascii="Calibri" w:hAnsi="Calibri" w:cs="Times New Roman"/>
        </w:rPr>
        <w:t xml:space="preserve"> </w:t>
      </w:r>
      <w:r w:rsidR="00B9369B" w:rsidRPr="00293BA2">
        <w:rPr>
          <w:rFonts w:ascii="Calibri" w:hAnsi="Calibri" w:cs="Times New Roman"/>
        </w:rPr>
        <w:t xml:space="preserve">επιστρέφει </w:t>
      </w:r>
      <w:r w:rsidR="00146FE4" w:rsidRPr="00293BA2">
        <w:rPr>
          <w:rFonts w:ascii="Calibri" w:hAnsi="Calibri" w:cs="Times New Roman"/>
        </w:rPr>
        <w:t xml:space="preserve">τη γνωμοδότηση στην </w:t>
      </w:r>
      <w:r w:rsidR="002D1E72" w:rsidRPr="00293BA2">
        <w:rPr>
          <w:rFonts w:ascii="Calibri" w:hAnsi="Calibri" w:cs="Times New Roman"/>
        </w:rPr>
        <w:t>σχετική επιτροπή</w:t>
      </w:r>
      <w:r w:rsidR="001C17F7" w:rsidRPr="00293BA2">
        <w:rPr>
          <w:rFonts w:ascii="Calibri" w:hAnsi="Calibri" w:cs="Times New Roman"/>
        </w:rPr>
        <w:t xml:space="preserve"> για την ορθή συμπλήρωση και </w:t>
      </w:r>
      <w:proofErr w:type="spellStart"/>
      <w:r w:rsidR="001C17F7" w:rsidRPr="00293BA2">
        <w:rPr>
          <w:rFonts w:ascii="Calibri" w:hAnsi="Calibri" w:cs="Times New Roman"/>
        </w:rPr>
        <w:t>επανυποβολή</w:t>
      </w:r>
      <w:proofErr w:type="spellEnd"/>
      <w:r w:rsidR="001C17F7" w:rsidRPr="00293BA2">
        <w:rPr>
          <w:rFonts w:ascii="Calibri" w:hAnsi="Calibri" w:cs="Times New Roman"/>
        </w:rPr>
        <w:t xml:space="preserve"> </w:t>
      </w:r>
      <w:r w:rsidR="00146FE4" w:rsidRPr="00293BA2">
        <w:rPr>
          <w:rFonts w:ascii="Calibri" w:hAnsi="Calibri" w:cs="Times New Roman"/>
        </w:rPr>
        <w:t>της</w:t>
      </w:r>
      <w:r w:rsidR="001C17F7" w:rsidRPr="00293BA2">
        <w:rPr>
          <w:rFonts w:ascii="Calibri" w:hAnsi="Calibri" w:cs="Times New Roman"/>
        </w:rPr>
        <w:t xml:space="preserve">. </w:t>
      </w:r>
    </w:p>
    <w:p w14:paraId="39ABC817" w14:textId="61C1C181" w:rsidR="00320C36" w:rsidRPr="00293BA2" w:rsidRDefault="00320C36" w:rsidP="00320C36">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 xml:space="preserve">Η ΔΑΟΠ, λαμβάνοντας υπόψη τη γνωμοδότηση της προηγούμενης παραγράφου, συντάσσει στο ΠΣΚΕ το πόρισμα του διοικητικού ελέγχου της πληρωμής ή προκαταβολής. </w:t>
      </w:r>
      <w:r w:rsidR="005327E9" w:rsidRPr="00293BA2">
        <w:rPr>
          <w:rFonts w:ascii="Calibri" w:hAnsi="Calibri" w:cs="Times New Roman"/>
        </w:rPr>
        <w:t xml:space="preserve">Σε περίπτωση διαφωνίας με την ανωτέρω γνωμοδότηση, αιτιολογεί τη διαφοροποίηση με ρητή αναφορά στο θεσμικό πλαίσιο. </w:t>
      </w:r>
    </w:p>
    <w:p w14:paraId="4002086B" w14:textId="77777777" w:rsidR="008C2C7B" w:rsidRPr="00293BA2" w:rsidRDefault="001C17F7"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Στο πλαίσιο της πιστοποίησης της ορθής εκτέλεσης του φυσικού ή/και του οικονομικού αντικειμένου και της πα</w:t>
      </w:r>
      <w:r w:rsidR="002F4886" w:rsidRPr="00293BA2">
        <w:rPr>
          <w:rFonts w:ascii="Calibri" w:hAnsi="Calibri" w:cs="Times New Roman"/>
        </w:rPr>
        <w:t xml:space="preserve">ραλαβής των επενδύσεων, παραβάσεις της ισχύουσας </w:t>
      </w:r>
      <w:r w:rsidR="00A85428" w:rsidRPr="00293BA2">
        <w:rPr>
          <w:rFonts w:ascii="Calibri" w:hAnsi="Calibri" w:cs="Times New Roman"/>
        </w:rPr>
        <w:t xml:space="preserve">φορολογικής και άλλης </w:t>
      </w:r>
      <w:r w:rsidR="00B4221D" w:rsidRPr="00293BA2">
        <w:rPr>
          <w:rFonts w:ascii="Calibri" w:hAnsi="Calibri" w:cs="Times New Roman"/>
        </w:rPr>
        <w:t xml:space="preserve">σχετικής </w:t>
      </w:r>
      <w:r w:rsidR="002F4886" w:rsidRPr="00293BA2">
        <w:rPr>
          <w:rFonts w:ascii="Calibri" w:hAnsi="Calibri" w:cs="Times New Roman"/>
        </w:rPr>
        <w:t>νομοθεσίας</w:t>
      </w:r>
      <w:r w:rsidR="005A4989" w:rsidRPr="00293BA2">
        <w:rPr>
          <w:rFonts w:ascii="Calibri" w:hAnsi="Calibri" w:cs="Times New Roman"/>
        </w:rPr>
        <w:t xml:space="preserve"> </w:t>
      </w:r>
      <w:r w:rsidR="002F4886" w:rsidRPr="00293BA2">
        <w:rPr>
          <w:rFonts w:ascii="Calibri" w:hAnsi="Calibri" w:cs="Times New Roman"/>
        </w:rPr>
        <w:t xml:space="preserve">από τους </w:t>
      </w:r>
      <w:r w:rsidRPr="00293BA2">
        <w:rPr>
          <w:rFonts w:ascii="Calibri" w:hAnsi="Calibri" w:cs="Times New Roman"/>
        </w:rPr>
        <w:t>δικαιούχ</w:t>
      </w:r>
      <w:r w:rsidR="002F4886" w:rsidRPr="00293BA2">
        <w:rPr>
          <w:rFonts w:ascii="Calibri" w:hAnsi="Calibri" w:cs="Times New Roman"/>
        </w:rPr>
        <w:t xml:space="preserve">ους ή/και </w:t>
      </w:r>
      <w:r w:rsidR="005A4989" w:rsidRPr="00293BA2">
        <w:rPr>
          <w:rFonts w:ascii="Calibri" w:hAnsi="Calibri" w:cs="Times New Roman"/>
        </w:rPr>
        <w:t xml:space="preserve">τους </w:t>
      </w:r>
      <w:r w:rsidR="002F4886" w:rsidRPr="00293BA2">
        <w:rPr>
          <w:rFonts w:ascii="Calibri" w:hAnsi="Calibri" w:cs="Times New Roman"/>
        </w:rPr>
        <w:t>προμηθευτές</w:t>
      </w:r>
      <w:r w:rsidR="005A4989" w:rsidRPr="00293BA2">
        <w:rPr>
          <w:rFonts w:ascii="Calibri" w:hAnsi="Calibri" w:cs="Times New Roman"/>
        </w:rPr>
        <w:t xml:space="preserve"> </w:t>
      </w:r>
      <w:r w:rsidR="002F4886" w:rsidRPr="00293BA2">
        <w:rPr>
          <w:rFonts w:ascii="Calibri" w:hAnsi="Calibri" w:cs="Times New Roman"/>
        </w:rPr>
        <w:t>τους,</w:t>
      </w:r>
      <w:r w:rsidRPr="00293BA2">
        <w:rPr>
          <w:rFonts w:ascii="Calibri" w:hAnsi="Calibri" w:cs="Times New Roman"/>
        </w:rPr>
        <w:t xml:space="preserve"> όπως αποτυπώνονται στα παραστατικά και στα δικαιολογητικά τα οποία υποβάλλονται με τις αιτήσεις πληρωμής</w:t>
      </w:r>
      <w:r w:rsidR="005A4989" w:rsidRPr="00293BA2">
        <w:rPr>
          <w:rFonts w:ascii="Calibri" w:hAnsi="Calibri" w:cs="Times New Roman"/>
        </w:rPr>
        <w:t xml:space="preserve"> </w:t>
      </w:r>
      <w:r w:rsidR="00A85428" w:rsidRPr="00293BA2">
        <w:rPr>
          <w:rFonts w:ascii="Calibri" w:hAnsi="Calibri" w:cs="Times New Roman"/>
        </w:rPr>
        <w:t xml:space="preserve">και διαπιστώνονται από τα αρμόδια όργανα, </w:t>
      </w:r>
      <w:r w:rsidR="002F4886" w:rsidRPr="00293BA2">
        <w:rPr>
          <w:rFonts w:ascii="Calibri" w:hAnsi="Calibri" w:cs="Times New Roman"/>
        </w:rPr>
        <w:t xml:space="preserve">δεν αίρουν την </w:t>
      </w:r>
      <w:proofErr w:type="spellStart"/>
      <w:r w:rsidR="002F4886" w:rsidRPr="00293BA2">
        <w:rPr>
          <w:rFonts w:ascii="Calibri" w:hAnsi="Calibri" w:cs="Times New Roman"/>
        </w:rPr>
        <w:t>επιλεξιμότητα</w:t>
      </w:r>
      <w:proofErr w:type="spellEnd"/>
      <w:r w:rsidR="002F4886" w:rsidRPr="00293BA2">
        <w:rPr>
          <w:rFonts w:ascii="Calibri" w:hAnsi="Calibri" w:cs="Times New Roman"/>
        </w:rPr>
        <w:t xml:space="preserve"> των αιτούμενων δαπανών</w:t>
      </w:r>
      <w:r w:rsidRPr="00293BA2">
        <w:rPr>
          <w:rFonts w:ascii="Calibri" w:hAnsi="Calibri" w:cs="Times New Roman"/>
        </w:rPr>
        <w:t>, εφ όσον</w:t>
      </w:r>
      <w:r w:rsidR="002F4886" w:rsidRPr="00293BA2">
        <w:rPr>
          <w:rFonts w:ascii="Calibri" w:hAnsi="Calibri" w:cs="Times New Roman"/>
        </w:rPr>
        <w:t>:</w:t>
      </w:r>
    </w:p>
    <w:p w14:paraId="2909CAC9" w14:textId="77777777" w:rsidR="002F4886" w:rsidRPr="00293BA2" w:rsidRDefault="00A85428" w:rsidP="006D291A">
      <w:pPr>
        <w:numPr>
          <w:ilvl w:val="1"/>
          <w:numId w:val="30"/>
        </w:numPr>
        <w:autoSpaceDE w:val="0"/>
        <w:autoSpaceDN w:val="0"/>
        <w:adjustRightInd w:val="0"/>
        <w:spacing w:after="120"/>
        <w:ind w:left="1134" w:hanging="708"/>
        <w:jc w:val="both"/>
        <w:rPr>
          <w:rFonts w:ascii="Calibri" w:hAnsi="Calibri" w:cs="Times New Roman"/>
        </w:rPr>
      </w:pPr>
      <w:r w:rsidRPr="00293BA2">
        <w:rPr>
          <w:rFonts w:ascii="Calibri" w:hAnsi="Calibri" w:cs="Times New Roman"/>
        </w:rPr>
        <w:t>Οι παραβάσεις αυτές</w:t>
      </w:r>
      <w:r w:rsidR="008C2C7B" w:rsidRPr="00293BA2">
        <w:rPr>
          <w:rFonts w:ascii="Calibri" w:hAnsi="Calibri" w:cs="Times New Roman"/>
        </w:rPr>
        <w:t>,</w:t>
      </w:r>
      <w:r w:rsidRPr="00293BA2">
        <w:rPr>
          <w:rFonts w:ascii="Calibri" w:hAnsi="Calibri" w:cs="Times New Roman"/>
        </w:rPr>
        <w:t xml:space="preserve"> </w:t>
      </w:r>
      <w:r w:rsidR="008C2C7B" w:rsidRPr="00293BA2">
        <w:rPr>
          <w:rFonts w:ascii="Calibri" w:hAnsi="Calibri" w:cs="Times New Roman"/>
        </w:rPr>
        <w:t xml:space="preserve">κατά την ισχύουσα νομοθεσία, </w:t>
      </w:r>
      <w:r w:rsidRPr="00293BA2">
        <w:rPr>
          <w:rFonts w:ascii="Calibri" w:hAnsi="Calibri" w:cs="Times New Roman"/>
        </w:rPr>
        <w:t>δ</w:t>
      </w:r>
      <w:r w:rsidR="001C17F7" w:rsidRPr="00293BA2">
        <w:rPr>
          <w:rFonts w:ascii="Calibri" w:hAnsi="Calibri" w:cs="Times New Roman"/>
        </w:rPr>
        <w:t>εν επιφέρουν ακυρότητα της συναλλαγής ή πλαστότητα-εικονικότητα</w:t>
      </w:r>
      <w:r w:rsidR="00DF0565" w:rsidRPr="00293BA2">
        <w:rPr>
          <w:rFonts w:ascii="Calibri" w:hAnsi="Calibri" w:cs="Times New Roman"/>
        </w:rPr>
        <w:t xml:space="preserve"> </w:t>
      </w:r>
      <w:r w:rsidR="001C17F7" w:rsidRPr="00293BA2">
        <w:rPr>
          <w:rFonts w:ascii="Calibri" w:hAnsi="Calibri" w:cs="Times New Roman"/>
        </w:rPr>
        <w:t xml:space="preserve">των παραστατικών και </w:t>
      </w:r>
    </w:p>
    <w:p w14:paraId="77B559A8" w14:textId="7AD4CEB4" w:rsidR="002F4886" w:rsidRPr="00293BA2" w:rsidRDefault="005F32DA" w:rsidP="006D291A">
      <w:pPr>
        <w:numPr>
          <w:ilvl w:val="1"/>
          <w:numId w:val="30"/>
        </w:numPr>
        <w:autoSpaceDE w:val="0"/>
        <w:autoSpaceDN w:val="0"/>
        <w:adjustRightInd w:val="0"/>
        <w:spacing w:after="120"/>
        <w:ind w:left="1134" w:hanging="708"/>
        <w:jc w:val="both"/>
        <w:rPr>
          <w:rFonts w:ascii="Calibri" w:hAnsi="Calibri" w:cs="Times New Roman"/>
        </w:rPr>
      </w:pPr>
      <w:r w:rsidRPr="00293BA2">
        <w:rPr>
          <w:rFonts w:ascii="Calibri" w:hAnsi="Calibri" w:cs="Times New Roman"/>
        </w:rPr>
        <w:t>Τ</w:t>
      </w:r>
      <w:r w:rsidR="001C17F7" w:rsidRPr="00293BA2">
        <w:rPr>
          <w:rFonts w:ascii="Calibri" w:hAnsi="Calibri" w:cs="Times New Roman"/>
        </w:rPr>
        <w:t xml:space="preserve">α διαλαμβανόμενα </w:t>
      </w:r>
      <w:r w:rsidR="00A85428" w:rsidRPr="00293BA2">
        <w:rPr>
          <w:rFonts w:ascii="Calibri" w:hAnsi="Calibri" w:cs="Times New Roman"/>
        </w:rPr>
        <w:t>στα παραστατικά και στα δικαιολογητικά</w:t>
      </w:r>
      <w:r w:rsidR="00A85428" w:rsidRPr="00293BA2" w:rsidDel="00A85428">
        <w:rPr>
          <w:rFonts w:ascii="Calibri" w:hAnsi="Calibri" w:cs="Times New Roman"/>
        </w:rPr>
        <w:t xml:space="preserve"> </w:t>
      </w:r>
      <w:r w:rsidR="001C17F7" w:rsidRPr="00293BA2">
        <w:rPr>
          <w:rFonts w:ascii="Calibri" w:hAnsi="Calibri" w:cs="Times New Roman"/>
        </w:rPr>
        <w:t>είναι σύμφωνα με τα προβλεπόμενα στο θεσμικό πλαίσιο</w:t>
      </w:r>
      <w:r w:rsidR="00C25C47" w:rsidRPr="00293BA2">
        <w:rPr>
          <w:rFonts w:ascii="Calibri" w:hAnsi="Calibri" w:cs="Times New Roman"/>
        </w:rPr>
        <w:t xml:space="preserve"> της δράσης 4.1.2.</w:t>
      </w:r>
      <w:r w:rsidR="001C17F7" w:rsidRPr="00293BA2">
        <w:rPr>
          <w:rFonts w:ascii="Calibri" w:hAnsi="Calibri" w:cs="Times New Roman"/>
        </w:rPr>
        <w:t xml:space="preserve"> </w:t>
      </w:r>
    </w:p>
    <w:p w14:paraId="033D7DAB" w14:textId="77777777" w:rsidR="001C17F7" w:rsidRPr="00293BA2" w:rsidRDefault="002F4886" w:rsidP="006D291A">
      <w:pPr>
        <w:autoSpaceDE w:val="0"/>
        <w:autoSpaceDN w:val="0"/>
        <w:adjustRightInd w:val="0"/>
        <w:spacing w:after="120"/>
        <w:ind w:left="360"/>
        <w:jc w:val="both"/>
        <w:rPr>
          <w:rFonts w:ascii="Calibri" w:hAnsi="Calibri" w:cs="Times New Roman"/>
        </w:rPr>
      </w:pPr>
      <w:r w:rsidRPr="00293BA2">
        <w:rPr>
          <w:rFonts w:ascii="Calibri" w:hAnsi="Calibri" w:cs="Times New Roman"/>
        </w:rPr>
        <w:t>Τ</w:t>
      </w:r>
      <w:r w:rsidR="001C17F7" w:rsidRPr="00293BA2">
        <w:rPr>
          <w:rFonts w:ascii="Calibri" w:hAnsi="Calibri" w:cs="Times New Roman"/>
        </w:rPr>
        <w:t xml:space="preserve">α σχετικά ευρήματα </w:t>
      </w:r>
      <w:r w:rsidR="00171778" w:rsidRPr="00293BA2">
        <w:rPr>
          <w:rFonts w:ascii="Calibri" w:hAnsi="Calibri" w:cs="Times New Roman"/>
        </w:rPr>
        <w:t xml:space="preserve">(π.χ. λάθος </w:t>
      </w:r>
      <w:r w:rsidR="00587554" w:rsidRPr="00293BA2">
        <w:rPr>
          <w:rFonts w:ascii="Calibri" w:hAnsi="Calibri" w:cs="Times New Roman"/>
        </w:rPr>
        <w:t xml:space="preserve">υπολογισμός παρακρατούμενου φόρου </w:t>
      </w:r>
      <w:r w:rsidR="00171778" w:rsidRPr="00293BA2">
        <w:rPr>
          <w:rFonts w:ascii="Calibri" w:hAnsi="Calibri" w:cs="Times New Roman"/>
        </w:rPr>
        <w:t>επί τιμολογίου</w:t>
      </w:r>
      <w:r w:rsidR="00587554" w:rsidRPr="00293BA2">
        <w:rPr>
          <w:rFonts w:ascii="Calibri" w:hAnsi="Calibri" w:cs="Times New Roman"/>
        </w:rPr>
        <w:t xml:space="preserve">) </w:t>
      </w:r>
      <w:r w:rsidR="001C17F7" w:rsidRPr="00293BA2">
        <w:rPr>
          <w:rFonts w:ascii="Calibri" w:hAnsi="Calibri" w:cs="Times New Roman"/>
        </w:rPr>
        <w:t xml:space="preserve">διαβιβάζονται από </w:t>
      </w:r>
      <w:r w:rsidR="00DB4685" w:rsidRPr="00293BA2">
        <w:rPr>
          <w:rFonts w:ascii="Calibri" w:hAnsi="Calibri" w:cs="Times New Roman"/>
        </w:rPr>
        <w:t>το αρμόδιο όργανο</w:t>
      </w:r>
      <w:r w:rsidR="001C17F7" w:rsidRPr="00293BA2">
        <w:rPr>
          <w:rFonts w:ascii="Calibri" w:hAnsi="Calibri" w:cs="Times New Roman"/>
        </w:rPr>
        <w:t xml:space="preserve"> στην αρμόδια </w:t>
      </w:r>
      <w:r w:rsidR="00DB4685" w:rsidRPr="00293BA2">
        <w:rPr>
          <w:rFonts w:ascii="Calibri" w:hAnsi="Calibri" w:cs="Times New Roman"/>
        </w:rPr>
        <w:t xml:space="preserve">δημόσια </w:t>
      </w:r>
      <w:r w:rsidR="001C17F7" w:rsidRPr="00293BA2">
        <w:rPr>
          <w:rFonts w:ascii="Calibri" w:hAnsi="Calibri" w:cs="Times New Roman"/>
        </w:rPr>
        <w:t xml:space="preserve">αρχή προς έλεγχο των ανωτέρω παραστατικών </w:t>
      </w:r>
      <w:r w:rsidR="00DF0565" w:rsidRPr="00293BA2">
        <w:rPr>
          <w:rFonts w:ascii="Calibri" w:hAnsi="Calibri" w:cs="Times New Roman"/>
        </w:rPr>
        <w:t>–</w:t>
      </w:r>
      <w:r w:rsidR="002D1E72" w:rsidRPr="00293BA2">
        <w:rPr>
          <w:rFonts w:ascii="Calibri" w:hAnsi="Calibri" w:cs="Times New Roman"/>
        </w:rPr>
        <w:t xml:space="preserve"> </w:t>
      </w:r>
      <w:r w:rsidR="001C17F7" w:rsidRPr="00293BA2">
        <w:rPr>
          <w:rFonts w:ascii="Calibri" w:hAnsi="Calibri" w:cs="Times New Roman"/>
        </w:rPr>
        <w:t>δικαιολογητικών</w:t>
      </w:r>
      <w:r w:rsidR="00DF0565" w:rsidRPr="00293BA2">
        <w:rPr>
          <w:rFonts w:ascii="Calibri" w:hAnsi="Calibri" w:cs="Times New Roman"/>
        </w:rPr>
        <w:t xml:space="preserve"> </w:t>
      </w:r>
      <w:r w:rsidR="001C17F7" w:rsidRPr="00293BA2">
        <w:rPr>
          <w:rFonts w:ascii="Calibri" w:hAnsi="Calibri" w:cs="Times New Roman"/>
        </w:rPr>
        <w:t>παράλληλα και ανεξάρτητα με την παραλαβή και εκκαθάριση των αιτούμενων δαπανών. Επίσης ζητείται από τις κατά περίπτωση αρμόδιες αρχές</w:t>
      </w:r>
      <w:r w:rsidR="002D1E72" w:rsidRPr="00293BA2">
        <w:rPr>
          <w:rFonts w:ascii="Calibri" w:hAnsi="Calibri" w:cs="Times New Roman"/>
        </w:rPr>
        <w:t>,</w:t>
      </w:r>
      <w:r w:rsidR="001C17F7" w:rsidRPr="00293BA2">
        <w:rPr>
          <w:rFonts w:ascii="Calibri" w:hAnsi="Calibri" w:cs="Times New Roman"/>
        </w:rPr>
        <w:t xml:space="preserve"> αν από το δικό τους έλεγχο προκύψει ακυρότητα της συναλλαγής ή πλαστότητα-εικονικότητα των παραστατικών-δικαιολογητικών, να </w:t>
      </w:r>
      <w:r w:rsidR="002D1E72" w:rsidRPr="00293BA2">
        <w:rPr>
          <w:rFonts w:ascii="Calibri" w:hAnsi="Calibri" w:cs="Times New Roman"/>
        </w:rPr>
        <w:t xml:space="preserve">ενημερώνουν </w:t>
      </w:r>
      <w:r w:rsidR="001C17F7" w:rsidRPr="00293BA2">
        <w:rPr>
          <w:rFonts w:ascii="Calibri" w:hAnsi="Calibri" w:cs="Times New Roman"/>
        </w:rPr>
        <w:t xml:space="preserve">για τα ευρήματα του ελέγχου </w:t>
      </w:r>
      <w:r w:rsidR="002D1E72" w:rsidRPr="00293BA2">
        <w:rPr>
          <w:rFonts w:ascii="Calibri" w:hAnsi="Calibri" w:cs="Times New Roman"/>
        </w:rPr>
        <w:t xml:space="preserve">τις </w:t>
      </w:r>
      <w:r w:rsidR="001C17F7" w:rsidRPr="00293BA2">
        <w:rPr>
          <w:rFonts w:ascii="Calibri" w:hAnsi="Calibri" w:cs="Times New Roman"/>
        </w:rPr>
        <w:t>εμπλεκόμενες υπηρεσίες για περαιτέρω ενέργειες.</w:t>
      </w:r>
    </w:p>
    <w:p w14:paraId="690AB181" w14:textId="77777777" w:rsidR="007A6849" w:rsidRPr="00293BA2" w:rsidRDefault="007A6849" w:rsidP="006D291A">
      <w:pPr>
        <w:numPr>
          <w:ilvl w:val="0"/>
          <w:numId w:val="30"/>
        </w:numPr>
        <w:autoSpaceDE w:val="0"/>
        <w:autoSpaceDN w:val="0"/>
        <w:adjustRightInd w:val="0"/>
        <w:spacing w:after="120"/>
        <w:jc w:val="both"/>
        <w:rPr>
          <w:rFonts w:ascii="Calibri" w:hAnsi="Calibri" w:cs="Times New Roman"/>
        </w:rPr>
      </w:pPr>
      <w:r w:rsidRPr="00293BA2">
        <w:rPr>
          <w:rFonts w:ascii="Calibri" w:hAnsi="Calibri" w:cs="Times New Roman"/>
        </w:rPr>
        <w:t>Οι αιτήσεις στήριξης, που υποβλήθηκαν μέσω του ΠΣΚΕ, και οι αντίστοιχοι διοικητικοί έλεγχοι αυτών μεταφέρονται στο ΟΠΣΑΑ μέσω κατάλληλης διαδικτυακής υπηρεσίας που παρέχεται από το ΟΠΣΑΑ.</w:t>
      </w:r>
    </w:p>
    <w:p w14:paraId="1F197225" w14:textId="77777777" w:rsidR="00D455F6" w:rsidRDefault="00D455F6" w:rsidP="0004541E">
      <w:pPr>
        <w:spacing w:after="0"/>
        <w:jc w:val="both"/>
        <w:rPr>
          <w:rFonts w:ascii="Calibri" w:hAnsi="Calibri" w:cs="Times New Roman"/>
          <w:b/>
        </w:rPr>
      </w:pPr>
    </w:p>
    <w:p w14:paraId="2EF17530" w14:textId="77777777" w:rsidR="0089152F" w:rsidRPr="00293BA2" w:rsidRDefault="0089152F" w:rsidP="0004541E">
      <w:pPr>
        <w:spacing w:after="0"/>
        <w:jc w:val="both"/>
        <w:rPr>
          <w:rFonts w:ascii="Calibri" w:hAnsi="Calibri" w:cs="Times New Roman"/>
          <w:b/>
        </w:rPr>
      </w:pPr>
      <w:r w:rsidRPr="00293BA2">
        <w:rPr>
          <w:rFonts w:ascii="Calibri" w:hAnsi="Calibri" w:cs="Times New Roman"/>
          <w:b/>
        </w:rPr>
        <w:t xml:space="preserve">Άρθρο </w:t>
      </w:r>
      <w:r w:rsidR="002A697E" w:rsidRPr="00293BA2">
        <w:rPr>
          <w:rFonts w:ascii="Calibri" w:hAnsi="Calibri" w:cs="Times New Roman"/>
          <w:b/>
        </w:rPr>
        <w:t>27</w:t>
      </w:r>
    </w:p>
    <w:p w14:paraId="00298CE1" w14:textId="77777777" w:rsidR="0089152F" w:rsidRPr="00293BA2" w:rsidRDefault="0089152F" w:rsidP="0004541E">
      <w:pPr>
        <w:tabs>
          <w:tab w:val="left" w:pos="9923"/>
        </w:tabs>
        <w:spacing w:after="0"/>
        <w:jc w:val="both"/>
        <w:rPr>
          <w:rFonts w:ascii="Calibri" w:eastAsia="Times New Roman" w:hAnsi="Calibri" w:cs="Times New Roman"/>
        </w:rPr>
      </w:pPr>
      <w:r w:rsidRPr="00293BA2">
        <w:rPr>
          <w:rFonts w:ascii="Calibri" w:eastAsia="Times New Roman" w:hAnsi="Calibri" w:cs="Times New Roman"/>
          <w:b/>
          <w:bCs/>
        </w:rPr>
        <w:t>Ανάκληση της αίτησης πληρωμής</w:t>
      </w:r>
    </w:p>
    <w:p w14:paraId="550E506E" w14:textId="322CE969" w:rsidR="0089152F" w:rsidRPr="00293BA2" w:rsidRDefault="0089152F" w:rsidP="006D291A">
      <w:pPr>
        <w:numPr>
          <w:ilvl w:val="0"/>
          <w:numId w:val="62"/>
        </w:numPr>
        <w:autoSpaceDE w:val="0"/>
        <w:autoSpaceDN w:val="0"/>
        <w:adjustRightInd w:val="0"/>
        <w:spacing w:after="120"/>
        <w:jc w:val="both"/>
        <w:rPr>
          <w:rFonts w:ascii="Calibri" w:hAnsi="Calibri" w:cs="Times New Roman"/>
        </w:rPr>
      </w:pPr>
      <w:r w:rsidRPr="00293BA2">
        <w:rPr>
          <w:rFonts w:ascii="Calibri" w:hAnsi="Calibri" w:cs="Times New Roman"/>
        </w:rPr>
        <w:t>Οι δικαιούχοι μπορούν να ανακαλέσουν</w:t>
      </w:r>
      <w:r w:rsidR="00CA3018">
        <w:rPr>
          <w:rFonts w:ascii="Calibri" w:hAnsi="Calibri" w:cs="Times New Roman"/>
        </w:rPr>
        <w:t xml:space="preserve"> εγγράφως</w:t>
      </w:r>
      <w:r w:rsidRPr="00293BA2">
        <w:rPr>
          <w:rFonts w:ascii="Calibri" w:hAnsi="Calibri" w:cs="Times New Roman"/>
        </w:rPr>
        <w:t xml:space="preserve"> την αίτηση πληρωμής οποιαδήποτε στιγμή μετά την υποβολή της και μέχρι την ολοκλήρωση της πράξης. Δεν μπορεί να υποβληθεί αίτημα ανάκλησης ως προς τα μέρη που έχουν ελεγχθεί και για τα οποία έχουν διαπιστωθεί ευρήματα ή εφόσον έχει αναγγελθεί </w:t>
      </w:r>
      <w:r w:rsidR="002D1E72" w:rsidRPr="00293BA2">
        <w:rPr>
          <w:rFonts w:ascii="Calibri" w:hAnsi="Calibri" w:cs="Times New Roman"/>
        </w:rPr>
        <w:t xml:space="preserve">επιτόπια επίσκεψη </w:t>
      </w:r>
      <w:r w:rsidRPr="00293BA2">
        <w:rPr>
          <w:rFonts w:ascii="Calibri" w:hAnsi="Calibri" w:cs="Times New Roman"/>
        </w:rPr>
        <w:t>στο δικαιούχο.</w:t>
      </w:r>
    </w:p>
    <w:p w14:paraId="21306AC0" w14:textId="31481CDB" w:rsidR="0089152F" w:rsidRPr="00293BA2" w:rsidRDefault="00F35F97" w:rsidP="006D291A">
      <w:pPr>
        <w:numPr>
          <w:ilvl w:val="0"/>
          <w:numId w:val="62"/>
        </w:numPr>
        <w:autoSpaceDE w:val="0"/>
        <w:autoSpaceDN w:val="0"/>
        <w:adjustRightInd w:val="0"/>
        <w:spacing w:after="120"/>
        <w:jc w:val="both"/>
        <w:rPr>
          <w:rFonts w:ascii="Calibri" w:hAnsi="Calibri" w:cs="Times New Roman"/>
        </w:rPr>
      </w:pPr>
      <w:r w:rsidRPr="00293BA2">
        <w:rPr>
          <w:rFonts w:ascii="Calibri" w:hAnsi="Calibri" w:cs="Times New Roman"/>
        </w:rPr>
        <w:t xml:space="preserve">Το </w:t>
      </w:r>
      <w:r w:rsidR="0089152F" w:rsidRPr="00293BA2">
        <w:rPr>
          <w:rFonts w:ascii="Calibri" w:hAnsi="Calibri" w:cs="Times New Roman"/>
        </w:rPr>
        <w:t xml:space="preserve">αίτημα ανάκλησης της αίτησης πληρωμής υποβάλλεται </w:t>
      </w:r>
      <w:r w:rsidR="0089152F" w:rsidRPr="00293BA2">
        <w:rPr>
          <w:rFonts w:ascii="Calibri" w:hAnsi="Calibri"/>
        </w:rPr>
        <w:t>στο ΠΣΚΕ</w:t>
      </w:r>
      <w:r w:rsidR="0089152F" w:rsidRPr="00293BA2">
        <w:rPr>
          <w:rFonts w:ascii="Calibri" w:hAnsi="Calibri" w:cs="Times New Roman"/>
        </w:rPr>
        <w:t>. Στη συνέχεια το εν λόγω αίτημα ανάκλησης</w:t>
      </w:r>
      <w:r w:rsidR="004E70A3" w:rsidRPr="00293BA2">
        <w:rPr>
          <w:rFonts w:ascii="Calibri" w:hAnsi="Calibri" w:cs="Times New Roman"/>
        </w:rPr>
        <w:t xml:space="preserve">, </w:t>
      </w:r>
      <w:r w:rsidR="0089152F" w:rsidRPr="00293BA2">
        <w:rPr>
          <w:rFonts w:ascii="Calibri" w:hAnsi="Calibri" w:cs="Times New Roman"/>
        </w:rPr>
        <w:t xml:space="preserve">όπως παράγεται από το ΠΣΚΕ, υποβάλλεται υπογεγραμμένο από το δικαιούχο ή το νόμιμο </w:t>
      </w:r>
      <w:r w:rsidR="0089152F" w:rsidRPr="00293BA2">
        <w:rPr>
          <w:rFonts w:ascii="Calibri" w:hAnsi="Calibri" w:cs="Times New Roman"/>
        </w:rPr>
        <w:lastRenderedPageBreak/>
        <w:t>εκπρόσωπό του συνοδευόμενο από όλα τα κατά περίπτωση σχετικά δικαιολογητικά εγγράφως στην οικεία ΔΑΟΚ το αργότερο εντός πέντε εργάσιμων ημερών από την ηλεκτρονική υποβολή του.</w:t>
      </w:r>
    </w:p>
    <w:p w14:paraId="597C00FE" w14:textId="19C49113" w:rsidR="0089152F" w:rsidRPr="00293BA2" w:rsidRDefault="0089152F" w:rsidP="006D291A">
      <w:pPr>
        <w:numPr>
          <w:ilvl w:val="0"/>
          <w:numId w:val="62"/>
        </w:numPr>
        <w:autoSpaceDE w:val="0"/>
        <w:autoSpaceDN w:val="0"/>
        <w:adjustRightInd w:val="0"/>
        <w:spacing w:after="120"/>
        <w:jc w:val="both"/>
        <w:rPr>
          <w:rFonts w:ascii="Calibri" w:hAnsi="Calibri" w:cs="Times New Roman"/>
        </w:rPr>
      </w:pPr>
      <w:r w:rsidRPr="00293BA2">
        <w:rPr>
          <w:rFonts w:ascii="Calibri" w:hAnsi="Calibri" w:cs="Times New Roman"/>
        </w:rPr>
        <w:t xml:space="preserve">Με ευθύνη των </w:t>
      </w:r>
      <w:r w:rsidR="00871031" w:rsidRPr="00293BA2">
        <w:rPr>
          <w:rFonts w:ascii="Calibri" w:hAnsi="Calibri" w:cs="Times New Roman"/>
        </w:rPr>
        <w:t>επιτροπών παρακολούθησης,</w:t>
      </w:r>
      <w:r w:rsidRPr="00293BA2">
        <w:rPr>
          <w:rFonts w:ascii="Calibri" w:hAnsi="Calibri" w:cs="Times New Roman"/>
        </w:rPr>
        <w:t xml:space="preserve"> η αίτηση ανάκλησης μεταφέρεται από το ΠΣΚΕ στο ΟΠΣΑΑ με κατάλληλη υπηρεσία διαδικτύου που παρέχεται από το τελευταίο. </w:t>
      </w:r>
      <w:r w:rsidR="00871031" w:rsidRPr="00293BA2">
        <w:rPr>
          <w:rFonts w:ascii="Calibri" w:hAnsi="Calibri" w:cs="Times New Roman"/>
        </w:rPr>
        <w:t>Η επιτροπή παρ</w:t>
      </w:r>
      <w:r w:rsidR="00871031" w:rsidRPr="00293BA2">
        <w:rPr>
          <w:rFonts w:ascii="Calibri" w:hAnsi="Calibri" w:cs="Times New Roman"/>
        </w:rPr>
        <w:t>ακολούθησης εξετάζει</w:t>
      </w:r>
      <w:r w:rsidRPr="00293BA2">
        <w:rPr>
          <w:rFonts w:ascii="Calibri" w:hAnsi="Calibri" w:cs="Times New Roman"/>
        </w:rPr>
        <w:t xml:space="preserve"> </w:t>
      </w:r>
      <w:r w:rsidR="00871031" w:rsidRPr="00293BA2">
        <w:rPr>
          <w:rFonts w:ascii="Calibri" w:hAnsi="Calibri" w:cs="Times New Roman"/>
        </w:rPr>
        <w:t>το αίτημα ανάκλησης</w:t>
      </w:r>
      <w:r w:rsidRPr="00293BA2">
        <w:rPr>
          <w:rFonts w:ascii="Calibri" w:hAnsi="Calibri" w:cs="Times New Roman"/>
        </w:rPr>
        <w:t xml:space="preserve"> άμεσα μετά τη φυσική υποβολή και ενεργ</w:t>
      </w:r>
      <w:r w:rsidR="00871031" w:rsidRPr="00293BA2">
        <w:rPr>
          <w:rFonts w:ascii="Calibri" w:hAnsi="Calibri" w:cs="Times New Roman"/>
        </w:rPr>
        <w:t>εί</w:t>
      </w:r>
      <w:r w:rsidRPr="00293BA2">
        <w:rPr>
          <w:rFonts w:ascii="Calibri" w:hAnsi="Calibri" w:cs="Times New Roman"/>
        </w:rPr>
        <w:t xml:space="preserve"> ως εξής:</w:t>
      </w:r>
    </w:p>
    <w:p w14:paraId="053F07CA" w14:textId="054800B3" w:rsidR="0089152F" w:rsidRPr="00293BA2" w:rsidRDefault="0089152F" w:rsidP="006D291A">
      <w:pPr>
        <w:pStyle w:val="a7"/>
        <w:widowControl w:val="0"/>
        <w:numPr>
          <w:ilvl w:val="1"/>
          <w:numId w:val="45"/>
        </w:numPr>
        <w:tabs>
          <w:tab w:val="left" w:pos="426"/>
          <w:tab w:val="left" w:pos="9923"/>
        </w:tabs>
        <w:spacing w:after="120" w:line="276" w:lineRule="auto"/>
        <w:ind w:right="52"/>
        <w:rPr>
          <w:rFonts w:ascii="Calibri" w:hAnsi="Calibri"/>
          <w:sz w:val="22"/>
          <w:szCs w:val="22"/>
        </w:rPr>
      </w:pPr>
      <w:r w:rsidRPr="00293BA2">
        <w:rPr>
          <w:rFonts w:ascii="Calibri" w:hAnsi="Calibri"/>
          <w:sz w:val="22"/>
          <w:szCs w:val="22"/>
        </w:rPr>
        <w:t xml:space="preserve">Αν ο διοικητικός έλεγχος έχει ολοκληρωθεί αλλά η </w:t>
      </w:r>
      <w:r w:rsidR="00FF4810" w:rsidRPr="00293BA2">
        <w:rPr>
          <w:rFonts w:ascii="Calibri" w:hAnsi="Calibri"/>
          <w:sz w:val="22"/>
          <w:szCs w:val="22"/>
        </w:rPr>
        <w:t xml:space="preserve">ανακαλούμενη </w:t>
      </w:r>
      <w:r w:rsidRPr="00293BA2">
        <w:rPr>
          <w:rFonts w:ascii="Calibri" w:hAnsi="Calibri"/>
          <w:sz w:val="22"/>
          <w:szCs w:val="22"/>
        </w:rPr>
        <w:t xml:space="preserve">αίτηση </w:t>
      </w:r>
      <w:r w:rsidR="002D1E72" w:rsidRPr="00293BA2">
        <w:rPr>
          <w:rFonts w:ascii="Calibri" w:hAnsi="Calibri"/>
          <w:sz w:val="22"/>
          <w:szCs w:val="22"/>
        </w:rPr>
        <w:t xml:space="preserve">πληρωμής </w:t>
      </w:r>
      <w:r w:rsidRPr="00293BA2">
        <w:rPr>
          <w:rFonts w:ascii="Calibri" w:hAnsi="Calibri"/>
          <w:sz w:val="22"/>
          <w:szCs w:val="22"/>
        </w:rPr>
        <w:t>δεν έχει περιληφθεί σε παρτίδα πληρωμής, τότε καταχωρίζεται στο ΠΣΚΕ το παραδεκτό της ανάκλησης</w:t>
      </w:r>
      <w:r w:rsidR="00F1456F">
        <w:rPr>
          <w:rFonts w:ascii="Calibri" w:hAnsi="Calibri"/>
          <w:sz w:val="22"/>
          <w:szCs w:val="22"/>
        </w:rPr>
        <w:t xml:space="preserve"> και ενημερώνεται εγγράφως ο δικαιούχος.</w:t>
      </w:r>
    </w:p>
    <w:p w14:paraId="5E1A78FE" w14:textId="603F133E" w:rsidR="0089152F" w:rsidRPr="00293BA2" w:rsidRDefault="0089152F" w:rsidP="006D291A">
      <w:pPr>
        <w:pStyle w:val="a7"/>
        <w:widowControl w:val="0"/>
        <w:numPr>
          <w:ilvl w:val="1"/>
          <w:numId w:val="45"/>
        </w:numPr>
        <w:tabs>
          <w:tab w:val="left" w:pos="426"/>
          <w:tab w:val="left" w:pos="9923"/>
        </w:tabs>
        <w:spacing w:after="120" w:line="276" w:lineRule="auto"/>
        <w:ind w:right="52"/>
        <w:rPr>
          <w:rFonts w:ascii="Calibri" w:hAnsi="Calibri"/>
          <w:sz w:val="22"/>
          <w:szCs w:val="22"/>
        </w:rPr>
      </w:pPr>
      <w:r w:rsidRPr="00293BA2">
        <w:rPr>
          <w:rFonts w:ascii="Calibri" w:hAnsi="Calibri"/>
          <w:sz w:val="22"/>
          <w:szCs w:val="22"/>
        </w:rPr>
        <w:t xml:space="preserve">Αν ο διοικητικός έλεγχος έχει ολοκληρωθεί και η </w:t>
      </w:r>
      <w:r w:rsidR="00FF4810" w:rsidRPr="00293BA2">
        <w:rPr>
          <w:rFonts w:ascii="Calibri" w:hAnsi="Calibri"/>
          <w:sz w:val="22"/>
          <w:szCs w:val="22"/>
        </w:rPr>
        <w:t xml:space="preserve">ανακαλούμενη </w:t>
      </w:r>
      <w:r w:rsidRPr="00293BA2">
        <w:rPr>
          <w:rFonts w:ascii="Calibri" w:hAnsi="Calibri"/>
          <w:sz w:val="22"/>
          <w:szCs w:val="22"/>
        </w:rPr>
        <w:t xml:space="preserve">αίτηση </w:t>
      </w:r>
      <w:r w:rsidR="002D1E72" w:rsidRPr="00293BA2">
        <w:rPr>
          <w:rFonts w:ascii="Calibri" w:hAnsi="Calibri"/>
          <w:sz w:val="22"/>
          <w:szCs w:val="22"/>
        </w:rPr>
        <w:t xml:space="preserve">πληρωμής </w:t>
      </w:r>
      <w:r w:rsidRPr="00293BA2">
        <w:rPr>
          <w:rFonts w:ascii="Calibri" w:hAnsi="Calibri"/>
          <w:sz w:val="22"/>
          <w:szCs w:val="22"/>
        </w:rPr>
        <w:t>έχει περιληφθεί σε παρτίδα αλλά δεν έχει καταβληθεί η αναλογούσα στήριξη, αφού αυτή εξαιρεθεί από την παρτίδα με ευθύνη του ΟΠΕΚΕΠΕ</w:t>
      </w:r>
      <w:r w:rsidR="002D1E72" w:rsidRPr="00293BA2">
        <w:rPr>
          <w:rFonts w:ascii="Calibri" w:hAnsi="Calibri"/>
          <w:sz w:val="22"/>
          <w:szCs w:val="22"/>
        </w:rPr>
        <w:t>,</w:t>
      </w:r>
      <w:r w:rsidRPr="00293BA2">
        <w:rPr>
          <w:rFonts w:ascii="Calibri" w:hAnsi="Calibri"/>
          <w:sz w:val="22"/>
          <w:szCs w:val="22"/>
        </w:rPr>
        <w:t xml:space="preserve"> ύστερα από σχετική ενημέρωση από την οικεία ΔΑΟΚ, τότε καταχωρίζεται στο ΠΣΚΕ το παραδεκτό της ανάκλησης</w:t>
      </w:r>
      <w:r w:rsidR="00207AF9" w:rsidRPr="00207AF9">
        <w:rPr>
          <w:rFonts w:ascii="Calibri" w:hAnsi="Calibri"/>
          <w:sz w:val="22"/>
          <w:szCs w:val="22"/>
        </w:rPr>
        <w:t xml:space="preserve"> </w:t>
      </w:r>
      <w:r w:rsidR="00207AF9">
        <w:rPr>
          <w:rFonts w:ascii="Calibri" w:hAnsi="Calibri"/>
          <w:sz w:val="22"/>
          <w:szCs w:val="22"/>
        </w:rPr>
        <w:t>και ενημερώνεται εγγράφως ο δικαιούχος</w:t>
      </w:r>
      <w:r w:rsidR="00B9508D" w:rsidRPr="00293BA2">
        <w:rPr>
          <w:rFonts w:ascii="Calibri" w:hAnsi="Calibri"/>
          <w:sz w:val="22"/>
          <w:szCs w:val="22"/>
        </w:rPr>
        <w:t>.</w:t>
      </w:r>
    </w:p>
    <w:p w14:paraId="38A09359" w14:textId="77777777" w:rsidR="0089152F" w:rsidRPr="00293BA2" w:rsidRDefault="0089152F" w:rsidP="006D291A">
      <w:pPr>
        <w:numPr>
          <w:ilvl w:val="0"/>
          <w:numId w:val="62"/>
        </w:numPr>
        <w:autoSpaceDE w:val="0"/>
        <w:autoSpaceDN w:val="0"/>
        <w:adjustRightInd w:val="0"/>
        <w:spacing w:after="120"/>
        <w:jc w:val="both"/>
        <w:rPr>
          <w:rFonts w:ascii="Calibri" w:hAnsi="Calibri" w:cs="Times New Roman"/>
        </w:rPr>
      </w:pPr>
      <w:r w:rsidRPr="00293BA2">
        <w:rPr>
          <w:rFonts w:ascii="Calibri" w:hAnsi="Calibri" w:cs="Times New Roman"/>
        </w:rPr>
        <w:t>Η ανάκληση επαναφέρει το δικαιούχο στη θέση που βρίσκονταν πριν υποβάλει την εν λόγω ανακαλούμενη αίτηση πληρωμής.</w:t>
      </w:r>
    </w:p>
    <w:p w14:paraId="03418677" w14:textId="057B7BFF" w:rsidR="0089152F" w:rsidRPr="00293BA2" w:rsidRDefault="0089152F" w:rsidP="006D291A">
      <w:pPr>
        <w:numPr>
          <w:ilvl w:val="0"/>
          <w:numId w:val="62"/>
        </w:numPr>
        <w:autoSpaceDE w:val="0"/>
        <w:autoSpaceDN w:val="0"/>
        <w:adjustRightInd w:val="0"/>
        <w:spacing w:after="120"/>
        <w:jc w:val="both"/>
        <w:rPr>
          <w:rFonts w:ascii="Calibri" w:hAnsi="Calibri" w:cs="Times New Roman"/>
        </w:rPr>
      </w:pPr>
      <w:r w:rsidRPr="00293BA2">
        <w:rPr>
          <w:rFonts w:ascii="Calibri" w:hAnsi="Calibri" w:cs="Times New Roman"/>
        </w:rPr>
        <w:t xml:space="preserve">Με ευθύνη των </w:t>
      </w:r>
      <w:r w:rsidR="00871031" w:rsidRPr="00293BA2">
        <w:rPr>
          <w:rFonts w:ascii="Calibri" w:hAnsi="Calibri" w:cs="Times New Roman"/>
        </w:rPr>
        <w:t xml:space="preserve">επιτροπών παρακολούθησης </w:t>
      </w:r>
      <w:r w:rsidRPr="00293BA2">
        <w:rPr>
          <w:rFonts w:ascii="Calibri" w:hAnsi="Calibri" w:cs="Times New Roman"/>
        </w:rPr>
        <w:t xml:space="preserve">γίνεται ενημέρωση </w:t>
      </w:r>
      <w:r w:rsidR="00FF4810" w:rsidRPr="00293BA2">
        <w:rPr>
          <w:rFonts w:ascii="Calibri" w:hAnsi="Calibri" w:cs="Times New Roman"/>
        </w:rPr>
        <w:t xml:space="preserve">στα </w:t>
      </w:r>
      <w:r w:rsidRPr="00293BA2">
        <w:rPr>
          <w:rFonts w:ascii="Calibri" w:hAnsi="Calibri" w:cs="Times New Roman"/>
        </w:rPr>
        <w:t>ΟΠΣΑΑ και ΠΣΚΕ σχετικά με την αποδοχή της ανάκλησης πληρωμής όπως και σχετική ενημέρωση ατομικά στον ενδιαφερόμενο δικαιούχο μέσω αποστολής μηνύματος στην διεύθυνση ηλεκτρονικού ταχυδρομείου που έχει δηλώσει στο ΠΣΚΕ.</w:t>
      </w:r>
    </w:p>
    <w:p w14:paraId="03D04180" w14:textId="77777777" w:rsidR="00806C60" w:rsidRPr="00293BA2" w:rsidRDefault="00806C60" w:rsidP="00514004">
      <w:pPr>
        <w:autoSpaceDE w:val="0"/>
        <w:autoSpaceDN w:val="0"/>
        <w:adjustRightInd w:val="0"/>
        <w:spacing w:after="0"/>
        <w:ind w:left="357"/>
        <w:jc w:val="both"/>
        <w:rPr>
          <w:rFonts w:ascii="Calibri" w:hAnsi="Calibri" w:cs="Times New Roman"/>
        </w:rPr>
      </w:pPr>
    </w:p>
    <w:p w14:paraId="676D7CCE" w14:textId="2E69CDBF" w:rsidR="00551DB8" w:rsidRPr="00293BA2" w:rsidRDefault="00551DB8" w:rsidP="0004541E">
      <w:pPr>
        <w:spacing w:after="0"/>
        <w:jc w:val="both"/>
        <w:rPr>
          <w:rFonts w:ascii="Calibri" w:hAnsi="Calibri" w:cs="Times New Roman"/>
          <w:b/>
        </w:rPr>
      </w:pPr>
      <w:r w:rsidRPr="00293BA2">
        <w:rPr>
          <w:rFonts w:ascii="Calibri" w:hAnsi="Calibri" w:cs="Times New Roman"/>
          <w:b/>
        </w:rPr>
        <w:t xml:space="preserve">Άρθρο </w:t>
      </w:r>
      <w:r w:rsidR="000F48A5" w:rsidRPr="00293BA2">
        <w:rPr>
          <w:rFonts w:ascii="Calibri" w:hAnsi="Calibri" w:cs="Times New Roman"/>
          <w:b/>
        </w:rPr>
        <w:t>28</w:t>
      </w:r>
    </w:p>
    <w:p w14:paraId="6E59C93C" w14:textId="77777777" w:rsidR="00551DB8" w:rsidRPr="00293BA2" w:rsidRDefault="00551DB8" w:rsidP="0004541E">
      <w:pPr>
        <w:spacing w:after="0"/>
        <w:jc w:val="both"/>
        <w:rPr>
          <w:rFonts w:ascii="Calibri" w:hAnsi="Calibri" w:cs="Times New Roman"/>
          <w:b/>
        </w:rPr>
      </w:pPr>
      <w:r w:rsidRPr="00293BA2">
        <w:rPr>
          <w:rFonts w:ascii="Calibri" w:hAnsi="Calibri" w:cs="Times New Roman"/>
          <w:b/>
        </w:rPr>
        <w:t>Παρακολούθηση υλοποίησης επενδυτικών σχεδίων</w:t>
      </w:r>
    </w:p>
    <w:p w14:paraId="0589EE9F" w14:textId="77777777" w:rsidR="00551DB8" w:rsidRPr="00293BA2" w:rsidRDefault="00551DB8" w:rsidP="006D291A">
      <w:pPr>
        <w:pStyle w:val="a4"/>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Η παρακολούθηση </w:t>
      </w:r>
      <w:r w:rsidR="00423A74" w:rsidRPr="00293BA2">
        <w:rPr>
          <w:rFonts w:ascii="Calibri" w:hAnsi="Calibri" w:cs="Times New Roman"/>
        </w:rPr>
        <w:t>της υλοποίησης των επενδυτικών σ</w:t>
      </w:r>
      <w:r w:rsidRPr="00293BA2">
        <w:rPr>
          <w:rFonts w:ascii="Calibri" w:hAnsi="Calibri" w:cs="Times New Roman"/>
        </w:rPr>
        <w:t>χεδίων αφορά α) στην πιστοποίηση της ορθής εκτέλεσης του φυσικού και οικονομικο</w:t>
      </w:r>
      <w:r w:rsidR="00423A74" w:rsidRPr="00293BA2">
        <w:rPr>
          <w:rFonts w:ascii="Calibri" w:hAnsi="Calibri" w:cs="Times New Roman"/>
        </w:rPr>
        <w:t>ύ αντικειμένου του επενδυτικού σ</w:t>
      </w:r>
      <w:r w:rsidRPr="00293BA2">
        <w:rPr>
          <w:rFonts w:ascii="Calibri" w:hAnsi="Calibri" w:cs="Times New Roman"/>
        </w:rPr>
        <w:t xml:space="preserve">χεδίου σύμφωνα με όσα ορίζονται στην απόφαση </w:t>
      </w:r>
      <w:r w:rsidR="00B671BF" w:rsidRPr="00293BA2">
        <w:rPr>
          <w:rFonts w:ascii="Calibri" w:hAnsi="Calibri" w:cs="Times New Roman"/>
        </w:rPr>
        <w:t>ένταξης πράξης</w:t>
      </w:r>
      <w:r w:rsidR="00DE7148" w:rsidRPr="00293BA2">
        <w:rPr>
          <w:rFonts w:ascii="Calibri" w:hAnsi="Calibri" w:cs="Times New Roman"/>
        </w:rPr>
        <w:t xml:space="preserve"> </w:t>
      </w:r>
      <w:r w:rsidRPr="00293BA2">
        <w:rPr>
          <w:rFonts w:ascii="Calibri" w:hAnsi="Calibri" w:cs="Times New Roman"/>
        </w:rPr>
        <w:t>του δικαιούχου και στη σχετική νομοθεσία</w:t>
      </w:r>
      <w:r w:rsidR="00423A74" w:rsidRPr="00293BA2">
        <w:rPr>
          <w:rFonts w:ascii="Calibri" w:hAnsi="Calibri" w:cs="Times New Roman"/>
        </w:rPr>
        <w:t xml:space="preserve"> και</w:t>
      </w:r>
      <w:r w:rsidR="00DE7148" w:rsidRPr="00293BA2">
        <w:rPr>
          <w:rFonts w:ascii="Calibri" w:hAnsi="Calibri" w:cs="Times New Roman"/>
        </w:rPr>
        <w:t xml:space="preserve"> </w:t>
      </w:r>
      <w:r w:rsidR="00423A74" w:rsidRPr="00293BA2">
        <w:rPr>
          <w:rFonts w:ascii="Calibri" w:hAnsi="Calibri" w:cs="Times New Roman"/>
        </w:rPr>
        <w:t>β</w:t>
      </w:r>
      <w:r w:rsidRPr="00293BA2">
        <w:rPr>
          <w:rFonts w:ascii="Calibri" w:hAnsi="Calibri" w:cs="Times New Roman"/>
        </w:rPr>
        <w:t xml:space="preserve">) στην πιστοποίηση της ολοκλήρωσης της υλοποίησης του επενδυτικού </w:t>
      </w:r>
      <w:r w:rsidR="00423A74" w:rsidRPr="00293BA2">
        <w:rPr>
          <w:rFonts w:ascii="Calibri" w:hAnsi="Calibri" w:cs="Times New Roman"/>
        </w:rPr>
        <w:t>σ</w:t>
      </w:r>
      <w:r w:rsidRPr="00293BA2">
        <w:rPr>
          <w:rFonts w:ascii="Calibri" w:hAnsi="Calibri" w:cs="Times New Roman"/>
        </w:rPr>
        <w:t xml:space="preserve">χεδίου του δικαιούχου. </w:t>
      </w:r>
    </w:p>
    <w:p w14:paraId="17940BED" w14:textId="480F3091" w:rsidR="00551DB8" w:rsidRPr="00293BA2" w:rsidRDefault="00551DB8" w:rsidP="006D291A">
      <w:pPr>
        <w:pStyle w:val="a4"/>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Η παρακολούθηση της υλοποίησης των επενδυτικών </w:t>
      </w:r>
      <w:r w:rsidR="00423A74" w:rsidRPr="00293BA2">
        <w:rPr>
          <w:rFonts w:ascii="Calibri" w:hAnsi="Calibri" w:cs="Times New Roman"/>
        </w:rPr>
        <w:t>σ</w:t>
      </w:r>
      <w:r w:rsidRPr="00293BA2">
        <w:rPr>
          <w:rFonts w:ascii="Calibri" w:hAnsi="Calibri" w:cs="Times New Roman"/>
        </w:rPr>
        <w:t xml:space="preserve">χεδίων των δικαιούχων γίνεται με ευθύνη των </w:t>
      </w:r>
      <w:r w:rsidR="00217E78" w:rsidRPr="00293BA2">
        <w:rPr>
          <w:rFonts w:ascii="Calibri" w:hAnsi="Calibri" w:cs="Times New Roman"/>
        </w:rPr>
        <w:t>ΔΑΟ</w:t>
      </w:r>
      <w:r w:rsidR="00E15732" w:rsidRPr="00293BA2">
        <w:rPr>
          <w:rFonts w:ascii="Calibri" w:hAnsi="Calibri" w:cs="Times New Roman"/>
        </w:rPr>
        <w:t>Π</w:t>
      </w:r>
      <w:r w:rsidR="00217E78" w:rsidRPr="00293BA2">
        <w:rPr>
          <w:rFonts w:ascii="Calibri" w:hAnsi="Calibri" w:cs="Times New Roman"/>
        </w:rPr>
        <w:t xml:space="preserve"> </w:t>
      </w:r>
      <w:r w:rsidR="00423A74" w:rsidRPr="00293BA2">
        <w:rPr>
          <w:rFonts w:ascii="Calibri" w:hAnsi="Calibri" w:cs="Times New Roman"/>
        </w:rPr>
        <w:t>με την υποστήριξη Επιτροπών Παρακολούθησης. Την ευθύνη για την παρακολούθηση της διαδικασίας και το</w:t>
      </w:r>
      <w:r w:rsidRPr="00293BA2">
        <w:rPr>
          <w:rFonts w:ascii="Calibri" w:hAnsi="Calibri" w:cs="Times New Roman"/>
        </w:rPr>
        <w:t xml:space="preserve"> συντονισμό των </w:t>
      </w:r>
      <w:r w:rsidR="00423A74" w:rsidRPr="00293BA2">
        <w:rPr>
          <w:rFonts w:ascii="Calibri" w:hAnsi="Calibri" w:cs="Times New Roman"/>
        </w:rPr>
        <w:t>ανωτέρω</w:t>
      </w:r>
      <w:r w:rsidRPr="00293BA2">
        <w:rPr>
          <w:rFonts w:ascii="Calibri" w:hAnsi="Calibri" w:cs="Times New Roman"/>
        </w:rPr>
        <w:t xml:space="preserve"> έχει η ΕΥΕ ΠΑΑ.</w:t>
      </w:r>
      <w:r w:rsidR="001723A2" w:rsidRPr="00293BA2">
        <w:rPr>
          <w:rFonts w:ascii="Calibri" w:hAnsi="Calibri" w:cs="Times New Roman"/>
        </w:rPr>
        <w:t xml:space="preserve"> Α</w:t>
      </w:r>
      <w:r w:rsidRPr="00293BA2">
        <w:rPr>
          <w:rFonts w:ascii="Calibri" w:hAnsi="Calibri" w:cs="Times New Roman"/>
        </w:rPr>
        <w:t xml:space="preserve">ν κατά την παρακολούθηση της υλοποίησης προκύψουν παρατυπίες οι οποίες επισείουν την αναστολή της χρηματοδότησης της πράξης, αυτές αποτυπώνονται στο </w:t>
      </w:r>
      <w:r w:rsidR="00FF4810" w:rsidRPr="00293BA2">
        <w:rPr>
          <w:rFonts w:ascii="Calibri" w:hAnsi="Calibri" w:cs="Times New Roman"/>
        </w:rPr>
        <w:t>πρακτικό ε</w:t>
      </w:r>
      <w:r w:rsidRPr="00293BA2">
        <w:rPr>
          <w:rFonts w:ascii="Calibri" w:hAnsi="Calibri" w:cs="Times New Roman"/>
        </w:rPr>
        <w:t>λέγχου ώστε να εφαρμοστούν τα προβλεπόμενα στο σύστημα</w:t>
      </w:r>
      <w:r w:rsidR="00FF4810" w:rsidRPr="00293BA2">
        <w:rPr>
          <w:rFonts w:ascii="Calibri" w:hAnsi="Calibri" w:cs="Times New Roman"/>
        </w:rPr>
        <w:t xml:space="preserve"> δημοσιονομικών διορθώ</w:t>
      </w:r>
      <w:r w:rsidRPr="00293BA2">
        <w:rPr>
          <w:rFonts w:ascii="Calibri" w:hAnsi="Calibri" w:cs="Times New Roman"/>
        </w:rPr>
        <w:t xml:space="preserve">σεων. </w:t>
      </w:r>
    </w:p>
    <w:p w14:paraId="259A457C" w14:textId="2A5B2F48" w:rsidR="00551DB8" w:rsidRPr="00293BA2" w:rsidRDefault="00551DB8" w:rsidP="000C42A7">
      <w:pPr>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Σε κάθε Περιφερειακή Ενότητα συγκροτείται κατά κανόνα μία </w:t>
      </w:r>
      <w:r w:rsidR="00EB1487" w:rsidRPr="00293BA2">
        <w:rPr>
          <w:rFonts w:ascii="Calibri" w:hAnsi="Calibri" w:cs="Times New Roman"/>
        </w:rPr>
        <w:t>ε</w:t>
      </w:r>
      <w:r w:rsidRPr="00293BA2">
        <w:rPr>
          <w:rFonts w:ascii="Calibri" w:hAnsi="Calibri" w:cs="Times New Roman"/>
        </w:rPr>
        <w:t xml:space="preserve">πιτροπή </w:t>
      </w:r>
      <w:r w:rsidR="00EB1487" w:rsidRPr="00293BA2">
        <w:rPr>
          <w:rFonts w:ascii="Calibri" w:hAnsi="Calibri" w:cs="Times New Roman"/>
        </w:rPr>
        <w:t>π</w:t>
      </w:r>
      <w:r w:rsidRPr="00293BA2">
        <w:rPr>
          <w:rFonts w:ascii="Calibri" w:hAnsi="Calibri" w:cs="Times New Roman"/>
        </w:rPr>
        <w:t xml:space="preserve">αρακολούθησης. </w:t>
      </w:r>
      <w:r w:rsidR="00FC5D5C" w:rsidRPr="00293BA2">
        <w:rPr>
          <w:rFonts w:ascii="Calibri" w:hAnsi="Calibri" w:cs="Times New Roman"/>
        </w:rPr>
        <w:t xml:space="preserve">Στην περίπτωση που κριθεί απαραίτητο από τη ΔΑΟΠ, </w:t>
      </w:r>
      <w:r w:rsidRPr="00293BA2">
        <w:rPr>
          <w:rFonts w:ascii="Calibri" w:hAnsi="Calibri" w:cs="Times New Roman"/>
        </w:rPr>
        <w:t xml:space="preserve">δύναται </w:t>
      </w:r>
      <w:r w:rsidR="00FC5D5C" w:rsidRPr="00293BA2">
        <w:rPr>
          <w:rFonts w:ascii="Calibri" w:hAnsi="Calibri" w:cs="Times New Roman"/>
        </w:rPr>
        <w:t xml:space="preserve">σε επίπεδο </w:t>
      </w:r>
      <w:r w:rsidR="00EB1487" w:rsidRPr="00293BA2">
        <w:rPr>
          <w:rFonts w:ascii="Calibri" w:hAnsi="Calibri" w:cs="Times New Roman"/>
        </w:rPr>
        <w:t>Περιφερειακής Ενότητας</w:t>
      </w:r>
      <w:r w:rsidR="00FC5D5C" w:rsidRPr="00293BA2">
        <w:rPr>
          <w:rFonts w:ascii="Calibri" w:hAnsi="Calibri" w:cs="Times New Roman"/>
        </w:rPr>
        <w:t xml:space="preserve"> </w:t>
      </w:r>
      <w:r w:rsidRPr="00293BA2">
        <w:rPr>
          <w:rFonts w:ascii="Calibri" w:hAnsi="Calibri" w:cs="Times New Roman"/>
        </w:rPr>
        <w:t xml:space="preserve">να συγκροτούνται περισσότερες από μία </w:t>
      </w:r>
      <w:r w:rsidR="00FF4810" w:rsidRPr="00293BA2">
        <w:rPr>
          <w:rFonts w:ascii="Calibri" w:hAnsi="Calibri" w:cs="Times New Roman"/>
        </w:rPr>
        <w:t>ε</w:t>
      </w:r>
      <w:r w:rsidRPr="00293BA2">
        <w:rPr>
          <w:rFonts w:ascii="Calibri" w:hAnsi="Calibri" w:cs="Times New Roman"/>
        </w:rPr>
        <w:t xml:space="preserve">πιτροπές. Η κάθε </w:t>
      </w:r>
      <w:r w:rsidR="00FF4810" w:rsidRPr="00293BA2">
        <w:rPr>
          <w:rFonts w:ascii="Calibri" w:hAnsi="Calibri" w:cs="Times New Roman"/>
        </w:rPr>
        <w:t>ε</w:t>
      </w:r>
      <w:r w:rsidRPr="00293BA2">
        <w:rPr>
          <w:rFonts w:ascii="Calibri" w:hAnsi="Calibri" w:cs="Times New Roman"/>
        </w:rPr>
        <w:t xml:space="preserve">πιτροπή συγκροτείται </w:t>
      </w:r>
      <w:r w:rsidR="001723A2" w:rsidRPr="00293BA2">
        <w:rPr>
          <w:rFonts w:ascii="Calibri" w:hAnsi="Calibri" w:cs="Times New Roman"/>
        </w:rPr>
        <w:t>από τρία</w:t>
      </w:r>
      <w:r w:rsidRPr="00293BA2">
        <w:rPr>
          <w:rFonts w:ascii="Calibri" w:hAnsi="Calibri" w:cs="Times New Roman"/>
        </w:rPr>
        <w:t xml:space="preserve"> κύρια μέλη με </w:t>
      </w:r>
      <w:r w:rsidR="00F35F97" w:rsidRPr="00293BA2">
        <w:rPr>
          <w:rFonts w:ascii="Calibri" w:hAnsi="Calibri" w:cs="Times New Roman"/>
        </w:rPr>
        <w:t>τους αναπληρωτές</w:t>
      </w:r>
      <w:r w:rsidRPr="00293BA2">
        <w:rPr>
          <w:rFonts w:ascii="Calibri" w:hAnsi="Calibri" w:cs="Times New Roman"/>
        </w:rPr>
        <w:t xml:space="preserve"> τους. Τα εν λόγω μέλη είναι υπάλληλοι της Περιφερειακής Ενότητας</w:t>
      </w:r>
      <w:r w:rsidR="00FC5D5C" w:rsidRPr="00293BA2">
        <w:rPr>
          <w:rFonts w:ascii="Calibri" w:hAnsi="Calibri" w:cs="Times New Roman"/>
        </w:rPr>
        <w:t xml:space="preserve"> ή/και της Περιφέρειας</w:t>
      </w:r>
      <w:r w:rsidRPr="00293BA2">
        <w:rPr>
          <w:rFonts w:ascii="Calibri" w:hAnsi="Calibri" w:cs="Times New Roman"/>
        </w:rPr>
        <w:t xml:space="preserve">. Σε κάθε </w:t>
      </w:r>
      <w:r w:rsidR="00FF4810" w:rsidRPr="00293BA2">
        <w:rPr>
          <w:rFonts w:ascii="Calibri" w:hAnsi="Calibri" w:cs="Times New Roman"/>
        </w:rPr>
        <w:t>ε</w:t>
      </w:r>
      <w:r w:rsidRPr="00293BA2">
        <w:rPr>
          <w:rFonts w:ascii="Calibri" w:hAnsi="Calibri" w:cs="Times New Roman"/>
        </w:rPr>
        <w:t xml:space="preserve">πιτροπή συμμετέχει υποχρεωτικά </w:t>
      </w:r>
      <w:r w:rsidR="00F35F97" w:rsidRPr="00293BA2">
        <w:rPr>
          <w:rFonts w:ascii="Calibri" w:hAnsi="Calibri" w:cs="Times New Roman"/>
        </w:rPr>
        <w:t xml:space="preserve">τουλάχιστον </w:t>
      </w:r>
      <w:r w:rsidRPr="00293BA2">
        <w:rPr>
          <w:rFonts w:ascii="Calibri" w:hAnsi="Calibri" w:cs="Times New Roman"/>
        </w:rPr>
        <w:t>ένας</w:t>
      </w:r>
      <w:r w:rsidR="00FF4810" w:rsidRPr="00293BA2">
        <w:rPr>
          <w:rFonts w:ascii="Calibri" w:hAnsi="Calibri" w:cs="Times New Roman"/>
        </w:rPr>
        <w:t xml:space="preserve"> γ</w:t>
      </w:r>
      <w:r w:rsidRPr="00293BA2">
        <w:rPr>
          <w:rFonts w:ascii="Calibri" w:hAnsi="Calibri" w:cs="Times New Roman"/>
        </w:rPr>
        <w:t xml:space="preserve">εωπόνος της </w:t>
      </w:r>
      <w:r w:rsidR="003C060F" w:rsidRPr="00293BA2">
        <w:rPr>
          <w:rFonts w:ascii="Calibri" w:hAnsi="Calibri" w:cs="Times New Roman"/>
        </w:rPr>
        <w:t xml:space="preserve">οικείας </w:t>
      </w:r>
      <w:r w:rsidRPr="00293BA2">
        <w:rPr>
          <w:rFonts w:ascii="Calibri" w:hAnsi="Calibri" w:cs="Times New Roman"/>
        </w:rPr>
        <w:t xml:space="preserve">ΔΑΟΚ, ο οποίος ορίζεται ως πρόεδρος, ενώ για τα </w:t>
      </w:r>
      <w:r w:rsidR="00EB1487" w:rsidRPr="00293BA2">
        <w:rPr>
          <w:rFonts w:ascii="Calibri" w:hAnsi="Calibri" w:cs="Times New Roman"/>
        </w:rPr>
        <w:t>λοιπά</w:t>
      </w:r>
      <w:r w:rsidRPr="00293BA2">
        <w:rPr>
          <w:rFonts w:ascii="Calibri" w:hAnsi="Calibri" w:cs="Times New Roman"/>
        </w:rPr>
        <w:t xml:space="preserve"> μέλη, λαμβανομένης υπόψη της φύσης του υπό παρακολούθηση έργου, επιλέγονται κατά προτεραιότητα </w:t>
      </w:r>
      <w:r w:rsidR="00FF4810" w:rsidRPr="00293BA2">
        <w:rPr>
          <w:rFonts w:ascii="Calibri" w:hAnsi="Calibri" w:cs="Times New Roman"/>
        </w:rPr>
        <w:t>γεωτεχνικοί, πολιτικοί μη</w:t>
      </w:r>
      <w:r w:rsidRPr="00293BA2">
        <w:rPr>
          <w:rFonts w:ascii="Calibri" w:hAnsi="Calibri" w:cs="Times New Roman"/>
        </w:rPr>
        <w:t xml:space="preserve">χανικοί και υπάλληλοι κατηγορίας (ΠΕ) ή (ΤΕ) με προηγούμενη εμπειρία σε συγχρηματοδοτούμενα επενδυτικά προγράμματα. </w:t>
      </w:r>
      <w:r w:rsidR="000C42A7" w:rsidRPr="00293BA2">
        <w:rPr>
          <w:rFonts w:ascii="Calibri" w:hAnsi="Calibri" w:cs="Times New Roman"/>
        </w:rPr>
        <w:t xml:space="preserve">Η συγκρότηση των επιτροπών γίνεται με απόφαση του αρμόδιου Περιφερειάρχη μετά από εισήγηση της οικείας ΔΑΟΠ. </w:t>
      </w:r>
      <w:r w:rsidRPr="00293BA2">
        <w:rPr>
          <w:rFonts w:ascii="Calibri" w:hAnsi="Calibri" w:cs="Times New Roman"/>
        </w:rPr>
        <w:t xml:space="preserve">Η εν λόγω απόφαση </w:t>
      </w:r>
      <w:r w:rsidR="00217E78" w:rsidRPr="00293BA2">
        <w:rPr>
          <w:rFonts w:ascii="Calibri" w:hAnsi="Calibri" w:cs="Times New Roman"/>
        </w:rPr>
        <w:t xml:space="preserve">αποστέλλεται στη ΔΑΟΚ και κοινοποιείται </w:t>
      </w:r>
      <w:r w:rsidRPr="00293BA2">
        <w:rPr>
          <w:rFonts w:ascii="Calibri" w:hAnsi="Calibri" w:cs="Times New Roman"/>
        </w:rPr>
        <w:t xml:space="preserve">στην ΕΥΕ ΠΑΑ. Για την κάλυψη επειγουσών αναγκών, αδικαιολόγητων καθυστερήσεων ή εξαιρετικών περιπτώσεων η συγκρότηση των </w:t>
      </w:r>
      <w:r w:rsidR="00533EA0" w:rsidRPr="00293BA2">
        <w:rPr>
          <w:rFonts w:ascii="Calibri" w:hAnsi="Calibri" w:cs="Times New Roman"/>
        </w:rPr>
        <w:t>ε</w:t>
      </w:r>
      <w:r w:rsidRPr="00293BA2">
        <w:rPr>
          <w:rFonts w:ascii="Calibri" w:hAnsi="Calibri" w:cs="Times New Roman"/>
        </w:rPr>
        <w:t xml:space="preserve">πιτροπών </w:t>
      </w:r>
      <w:r w:rsidR="00217E78" w:rsidRPr="00293BA2">
        <w:rPr>
          <w:rFonts w:ascii="Calibri" w:hAnsi="Calibri" w:cs="Times New Roman"/>
        </w:rPr>
        <w:t xml:space="preserve">μπορεί να </w:t>
      </w:r>
      <w:r w:rsidRPr="00293BA2">
        <w:rPr>
          <w:rFonts w:ascii="Calibri" w:hAnsi="Calibri" w:cs="Times New Roman"/>
        </w:rPr>
        <w:t xml:space="preserve">γίνεται με απόφαση του Υπουργού Αγροτικής </w:t>
      </w:r>
      <w:r w:rsidRPr="00293BA2">
        <w:rPr>
          <w:rFonts w:ascii="Calibri" w:hAnsi="Calibri" w:cs="Times New Roman"/>
        </w:rPr>
        <w:lastRenderedPageBreak/>
        <w:t xml:space="preserve">Ανάπτυξης και Τροφίμων ή άλλου εξουσιοδοτημένου από αυτόν οργάνου, μετά από εισήγηση της ΕΥΕ ΠΑΑ. </w:t>
      </w:r>
    </w:p>
    <w:p w14:paraId="2A687D57" w14:textId="77777777" w:rsidR="00551DB8" w:rsidRPr="00293BA2" w:rsidRDefault="00551DB8" w:rsidP="006D291A">
      <w:pPr>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Το έργο των </w:t>
      </w:r>
      <w:r w:rsidR="00533EA0" w:rsidRPr="00293BA2">
        <w:rPr>
          <w:rFonts w:ascii="Calibri" w:hAnsi="Calibri" w:cs="Times New Roman"/>
        </w:rPr>
        <w:t>ε</w:t>
      </w:r>
      <w:r w:rsidR="00FF4810" w:rsidRPr="00293BA2">
        <w:rPr>
          <w:rFonts w:ascii="Calibri" w:hAnsi="Calibri" w:cs="Times New Roman"/>
        </w:rPr>
        <w:t xml:space="preserve">πιτροπών </w:t>
      </w:r>
      <w:r w:rsidRPr="00293BA2">
        <w:rPr>
          <w:rFonts w:ascii="Calibri" w:hAnsi="Calibri" w:cs="Times New Roman"/>
        </w:rPr>
        <w:t>αφορά:</w:t>
      </w:r>
    </w:p>
    <w:p w14:paraId="059D3D8A" w14:textId="77777777" w:rsidR="00762C21" w:rsidRPr="00293BA2" w:rsidRDefault="001723A2" w:rsidP="006D291A">
      <w:pPr>
        <w:pStyle w:val="a4"/>
        <w:numPr>
          <w:ilvl w:val="1"/>
          <w:numId w:val="63"/>
        </w:numPr>
        <w:spacing w:after="120"/>
        <w:rPr>
          <w:rFonts w:ascii="Calibri" w:hAnsi="Calibri" w:cs="Times New Roman"/>
        </w:rPr>
      </w:pPr>
      <w:r w:rsidRPr="00293BA2">
        <w:rPr>
          <w:rFonts w:ascii="Calibri" w:hAnsi="Calibri" w:cs="Times New Roman"/>
        </w:rPr>
        <w:t>Σ</w:t>
      </w:r>
      <w:r w:rsidR="00551DB8" w:rsidRPr="00293BA2">
        <w:rPr>
          <w:rFonts w:ascii="Calibri" w:hAnsi="Calibri" w:cs="Times New Roman"/>
        </w:rPr>
        <w:t xml:space="preserve">τη διασφάλιση της διαδικασίας ελέγχου των παραστατικών που συνοδεύουν την </w:t>
      </w:r>
      <w:r w:rsidRPr="00293BA2">
        <w:rPr>
          <w:rFonts w:ascii="Calibri" w:hAnsi="Calibri" w:cs="Times New Roman"/>
        </w:rPr>
        <w:t>αίτηση πληρωμής</w:t>
      </w:r>
      <w:r w:rsidR="00762C21" w:rsidRPr="00293BA2">
        <w:rPr>
          <w:rFonts w:ascii="Calibri" w:hAnsi="Calibri" w:cs="Times New Roman"/>
        </w:rPr>
        <w:t>.</w:t>
      </w:r>
    </w:p>
    <w:p w14:paraId="7C4E7CD2" w14:textId="77777777" w:rsidR="00551DB8" w:rsidRPr="00293BA2" w:rsidRDefault="001723A2" w:rsidP="006D291A">
      <w:pPr>
        <w:numPr>
          <w:ilvl w:val="1"/>
          <w:numId w:val="63"/>
        </w:numPr>
        <w:autoSpaceDE w:val="0"/>
        <w:autoSpaceDN w:val="0"/>
        <w:adjustRightInd w:val="0"/>
        <w:spacing w:after="120"/>
        <w:jc w:val="both"/>
        <w:rPr>
          <w:rFonts w:ascii="Calibri" w:hAnsi="Calibri" w:cs="Times New Roman"/>
        </w:rPr>
      </w:pPr>
      <w:r w:rsidRPr="00293BA2">
        <w:rPr>
          <w:rFonts w:ascii="Calibri" w:hAnsi="Calibri" w:cs="Times New Roman"/>
        </w:rPr>
        <w:t>Σ</w:t>
      </w:r>
      <w:r w:rsidR="00551DB8" w:rsidRPr="00293BA2">
        <w:rPr>
          <w:rFonts w:ascii="Calibri" w:hAnsi="Calibri" w:cs="Times New Roman"/>
        </w:rPr>
        <w:t xml:space="preserve">την παρακολούθηση της προόδου υλοποίησης των επενδυτικών </w:t>
      </w:r>
      <w:r w:rsidRPr="00293BA2">
        <w:rPr>
          <w:rFonts w:ascii="Calibri" w:hAnsi="Calibri" w:cs="Times New Roman"/>
        </w:rPr>
        <w:t>σ</w:t>
      </w:r>
      <w:r w:rsidR="00551DB8" w:rsidRPr="00293BA2">
        <w:rPr>
          <w:rFonts w:ascii="Calibri" w:hAnsi="Calibri" w:cs="Times New Roman"/>
        </w:rPr>
        <w:t>χεδίων</w:t>
      </w:r>
      <w:r w:rsidRPr="00293BA2">
        <w:rPr>
          <w:rFonts w:ascii="Calibri" w:hAnsi="Calibri" w:cs="Times New Roman"/>
        </w:rPr>
        <w:t>.</w:t>
      </w:r>
    </w:p>
    <w:p w14:paraId="6A176C23" w14:textId="2E167468" w:rsidR="00551DB8" w:rsidRPr="00293BA2" w:rsidRDefault="001723A2" w:rsidP="006D291A">
      <w:pPr>
        <w:numPr>
          <w:ilvl w:val="1"/>
          <w:numId w:val="63"/>
        </w:numPr>
        <w:autoSpaceDE w:val="0"/>
        <w:autoSpaceDN w:val="0"/>
        <w:adjustRightInd w:val="0"/>
        <w:spacing w:after="120"/>
        <w:jc w:val="both"/>
        <w:rPr>
          <w:rFonts w:ascii="Calibri" w:hAnsi="Calibri" w:cs="Times New Roman"/>
        </w:rPr>
      </w:pPr>
      <w:r w:rsidRPr="00293BA2">
        <w:rPr>
          <w:rFonts w:ascii="Calibri" w:hAnsi="Calibri" w:cs="Times New Roman"/>
        </w:rPr>
        <w:t>Σ</w:t>
      </w:r>
      <w:r w:rsidR="00EB1487" w:rsidRPr="00293BA2">
        <w:rPr>
          <w:rFonts w:ascii="Calibri" w:hAnsi="Calibri" w:cs="Times New Roman"/>
        </w:rPr>
        <w:t xml:space="preserve">τη γνωμοδότηση επί αιτημάτων </w:t>
      </w:r>
      <w:r w:rsidR="001C3FAE" w:rsidRPr="00293BA2">
        <w:rPr>
          <w:rFonts w:ascii="Calibri" w:hAnsi="Calibri" w:cs="Times New Roman"/>
        </w:rPr>
        <w:t xml:space="preserve">τροποποίησης, </w:t>
      </w:r>
      <w:r w:rsidR="00EB1487" w:rsidRPr="00293BA2">
        <w:rPr>
          <w:rFonts w:ascii="Calibri" w:hAnsi="Calibri" w:cs="Times New Roman"/>
        </w:rPr>
        <w:t xml:space="preserve">προκαταβολής και πληρωμής. </w:t>
      </w:r>
    </w:p>
    <w:p w14:paraId="1F9C71A1" w14:textId="28E31850" w:rsidR="00551DB8" w:rsidRPr="00293BA2" w:rsidRDefault="001723A2" w:rsidP="006D291A">
      <w:pPr>
        <w:numPr>
          <w:ilvl w:val="1"/>
          <w:numId w:val="63"/>
        </w:numPr>
        <w:autoSpaceDE w:val="0"/>
        <w:autoSpaceDN w:val="0"/>
        <w:adjustRightInd w:val="0"/>
        <w:spacing w:after="120"/>
        <w:jc w:val="both"/>
        <w:rPr>
          <w:rFonts w:ascii="Calibri" w:hAnsi="Calibri" w:cs="Times New Roman"/>
        </w:rPr>
      </w:pPr>
      <w:r w:rsidRPr="00293BA2">
        <w:rPr>
          <w:rFonts w:ascii="Calibri" w:hAnsi="Calibri" w:cs="Times New Roman"/>
        </w:rPr>
        <w:t>Σ</w:t>
      </w:r>
      <w:r w:rsidR="00551DB8" w:rsidRPr="00293BA2">
        <w:rPr>
          <w:rFonts w:ascii="Calibri" w:hAnsi="Calibri" w:cs="Times New Roman"/>
        </w:rPr>
        <w:t xml:space="preserve">την </w:t>
      </w:r>
      <w:r w:rsidR="00EB1487" w:rsidRPr="00293BA2">
        <w:rPr>
          <w:rFonts w:ascii="Calibri" w:hAnsi="Calibri" w:cs="Times New Roman"/>
        </w:rPr>
        <w:t xml:space="preserve">γνωμοδότηση επί αιτημάτων </w:t>
      </w:r>
      <w:r w:rsidR="00551DB8" w:rsidRPr="00293BA2">
        <w:rPr>
          <w:rFonts w:ascii="Calibri" w:hAnsi="Calibri" w:cs="Times New Roman"/>
        </w:rPr>
        <w:t xml:space="preserve">ολοκλήρωσης </w:t>
      </w:r>
      <w:r w:rsidRPr="00293BA2">
        <w:rPr>
          <w:rFonts w:ascii="Calibri" w:hAnsi="Calibri" w:cs="Times New Roman"/>
        </w:rPr>
        <w:t>της υλοποίησης των επενδυτικών σ</w:t>
      </w:r>
      <w:r w:rsidR="00551DB8" w:rsidRPr="00293BA2">
        <w:rPr>
          <w:rFonts w:ascii="Calibri" w:hAnsi="Calibri" w:cs="Times New Roman"/>
        </w:rPr>
        <w:t xml:space="preserve">χεδίων σύμφωνα με τα οριζόμενα στις αποφάσεις </w:t>
      </w:r>
      <w:r w:rsidR="00F64AA0" w:rsidRPr="00293BA2">
        <w:rPr>
          <w:rFonts w:ascii="Calibri" w:hAnsi="Calibri" w:cs="Times New Roman"/>
        </w:rPr>
        <w:t>ένταξης πράξης</w:t>
      </w:r>
      <w:r w:rsidR="00551DB8" w:rsidRPr="00293BA2">
        <w:rPr>
          <w:rFonts w:ascii="Calibri" w:hAnsi="Calibri" w:cs="Times New Roman"/>
        </w:rPr>
        <w:t xml:space="preserve">. </w:t>
      </w:r>
    </w:p>
    <w:p w14:paraId="4FBFEB14" w14:textId="77777777" w:rsidR="00D833E6" w:rsidRPr="00293BA2" w:rsidRDefault="00551DB8" w:rsidP="006D291A">
      <w:pPr>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Στο πλαίσιο της παρακολούθησης της προό</w:t>
      </w:r>
      <w:r w:rsidR="001723A2" w:rsidRPr="00293BA2">
        <w:rPr>
          <w:rFonts w:ascii="Calibri" w:hAnsi="Calibri" w:cs="Times New Roman"/>
        </w:rPr>
        <w:t>δου υλοποίησης των επενδυτικών σ</w:t>
      </w:r>
      <w:r w:rsidRPr="00293BA2">
        <w:rPr>
          <w:rFonts w:ascii="Calibri" w:hAnsi="Calibri" w:cs="Times New Roman"/>
        </w:rPr>
        <w:t xml:space="preserve">χεδίων των δικαιούχων, οι </w:t>
      </w:r>
      <w:r w:rsidR="00FF4810" w:rsidRPr="00293BA2">
        <w:rPr>
          <w:rFonts w:ascii="Calibri" w:hAnsi="Calibri" w:cs="Times New Roman"/>
        </w:rPr>
        <w:t>ε</w:t>
      </w:r>
      <w:r w:rsidRPr="00293BA2">
        <w:rPr>
          <w:rFonts w:ascii="Calibri" w:hAnsi="Calibri" w:cs="Times New Roman"/>
        </w:rPr>
        <w:t xml:space="preserve">πιτροπές </w:t>
      </w:r>
      <w:r w:rsidR="00217E78" w:rsidRPr="00293BA2">
        <w:rPr>
          <w:rFonts w:ascii="Calibri" w:hAnsi="Calibri" w:cs="Times New Roman"/>
        </w:rPr>
        <w:t xml:space="preserve">παρακολούθησης </w:t>
      </w:r>
      <w:r w:rsidRPr="00293BA2">
        <w:rPr>
          <w:rFonts w:ascii="Calibri" w:hAnsi="Calibri" w:cs="Times New Roman"/>
        </w:rPr>
        <w:t>μέσω της ΔΑΟΚ</w:t>
      </w:r>
      <w:r w:rsidR="0052147E" w:rsidRPr="00293BA2">
        <w:rPr>
          <w:rFonts w:ascii="Calibri" w:hAnsi="Calibri" w:cs="Times New Roman"/>
        </w:rPr>
        <w:t xml:space="preserve"> μ</w:t>
      </w:r>
      <w:r w:rsidRPr="00293BA2">
        <w:rPr>
          <w:rFonts w:ascii="Calibri" w:hAnsi="Calibri" w:cs="Times New Roman"/>
        </w:rPr>
        <w:t xml:space="preserve">ετά την πάροδο </w:t>
      </w:r>
      <w:r w:rsidR="0052147E" w:rsidRPr="00293BA2">
        <w:rPr>
          <w:rFonts w:ascii="Calibri" w:hAnsi="Calibri" w:cs="Times New Roman"/>
        </w:rPr>
        <w:t>της προθεσμίας υποβολής του πρώτου αιτήματος πληρωμής</w:t>
      </w:r>
      <w:r w:rsidRPr="00293BA2">
        <w:rPr>
          <w:rFonts w:ascii="Calibri" w:hAnsi="Calibri" w:cs="Times New Roman"/>
        </w:rPr>
        <w:t xml:space="preserve">, ενημερώνουν </w:t>
      </w:r>
      <w:r w:rsidR="00217E78" w:rsidRPr="00293BA2">
        <w:rPr>
          <w:rFonts w:ascii="Calibri" w:hAnsi="Calibri" w:cs="Times New Roman"/>
        </w:rPr>
        <w:t>τη ΔΑΟΠ</w:t>
      </w:r>
      <w:r w:rsidRPr="00293BA2">
        <w:rPr>
          <w:rFonts w:ascii="Calibri" w:hAnsi="Calibri" w:cs="Times New Roman"/>
        </w:rPr>
        <w:t xml:space="preserve"> για τους δικαιούχους που αθέτησαν τις υποχρεώσεις τους ως προς την υποβολή του πρώτου αιτήματος πληρωμής και </w:t>
      </w:r>
      <w:r w:rsidR="00AC4001" w:rsidRPr="00293BA2">
        <w:rPr>
          <w:rFonts w:ascii="Calibri" w:hAnsi="Calibri" w:cs="Times New Roman"/>
        </w:rPr>
        <w:t xml:space="preserve">αυτές που προκύπτουν από </w:t>
      </w:r>
      <w:r w:rsidRPr="00293BA2">
        <w:rPr>
          <w:rFonts w:ascii="Calibri" w:hAnsi="Calibri" w:cs="Times New Roman"/>
        </w:rPr>
        <w:t>τη</w:t>
      </w:r>
      <w:r w:rsidR="00DE7148" w:rsidRPr="00293BA2">
        <w:rPr>
          <w:rFonts w:ascii="Calibri" w:hAnsi="Calibri" w:cs="Times New Roman"/>
        </w:rPr>
        <w:t xml:space="preserve"> </w:t>
      </w:r>
      <w:r w:rsidR="00AC4001" w:rsidRPr="00293BA2">
        <w:rPr>
          <w:rFonts w:ascii="Calibri" w:hAnsi="Calibri" w:cs="Times New Roman"/>
        </w:rPr>
        <w:t xml:space="preserve">λήψη </w:t>
      </w:r>
      <w:r w:rsidRPr="00293BA2">
        <w:rPr>
          <w:rFonts w:ascii="Calibri" w:hAnsi="Calibri" w:cs="Times New Roman"/>
        </w:rPr>
        <w:t>προκαταβολής.</w:t>
      </w:r>
    </w:p>
    <w:p w14:paraId="10AA43F2" w14:textId="2B61BE88" w:rsidR="00551DB8" w:rsidRPr="00293BA2" w:rsidRDefault="00551DB8" w:rsidP="006D291A">
      <w:pPr>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Για υλοποιημένες επενδύσεις που περιγράφονται στο Παράρτημα </w:t>
      </w:r>
      <w:r w:rsidR="0003734E" w:rsidRPr="00293BA2">
        <w:rPr>
          <w:rFonts w:ascii="Calibri" w:hAnsi="Calibri" w:cs="Times New Roman"/>
        </w:rPr>
        <w:t>4</w:t>
      </w:r>
      <w:r w:rsidR="00282C0A" w:rsidRPr="00293BA2">
        <w:rPr>
          <w:rFonts w:ascii="Calibri" w:hAnsi="Calibri" w:cs="Times New Roman"/>
        </w:rPr>
        <w:t xml:space="preserve"> (Εύλογο κόστος) </w:t>
      </w:r>
      <w:r w:rsidRPr="00293BA2">
        <w:rPr>
          <w:rFonts w:ascii="Calibri" w:hAnsi="Calibri" w:cs="Times New Roman"/>
        </w:rPr>
        <w:t xml:space="preserve">και εφόσον αυτές υλοποιούνται με μείωση του μεγέθους ή της δυναμικότητάς τους, γίνεται κατ’ αναλογία μείωση της πιστοποιούμενης δαπάνης εκτός και αν η επένδυση έχει εγκριθεί με προϋπολογισμό μικρότερο από τις ανώτατες επιλέξιμες δαπάνες όπως ορίζονται στο Παράρτημα </w:t>
      </w:r>
      <w:r w:rsidR="0003734E" w:rsidRPr="00293BA2">
        <w:rPr>
          <w:rFonts w:ascii="Calibri" w:hAnsi="Calibri" w:cs="Times New Roman"/>
        </w:rPr>
        <w:t>4</w:t>
      </w:r>
      <w:r w:rsidR="00282C0A" w:rsidRPr="00293BA2">
        <w:rPr>
          <w:rFonts w:ascii="Calibri" w:hAnsi="Calibri" w:cs="Times New Roman"/>
        </w:rPr>
        <w:t xml:space="preserve"> (Εύλογο κόστος)</w:t>
      </w:r>
      <w:r w:rsidRPr="00293BA2">
        <w:rPr>
          <w:rFonts w:ascii="Calibri" w:hAnsi="Calibri" w:cs="Times New Roman"/>
        </w:rPr>
        <w:t>.</w:t>
      </w:r>
    </w:p>
    <w:p w14:paraId="6EFD610B" w14:textId="77777777" w:rsidR="00C10E13" w:rsidRPr="00293BA2" w:rsidRDefault="00551DB8" w:rsidP="006D291A">
      <w:pPr>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Στις περιπτώσεις αποπληρωμής όπου μέρος των επενδύσεων έχει υλοποιηθεί κατά παρέκκλιση της απόφασης </w:t>
      </w:r>
      <w:r w:rsidR="00B671BF" w:rsidRPr="00293BA2">
        <w:rPr>
          <w:rFonts w:ascii="Calibri" w:hAnsi="Calibri" w:cs="Times New Roman"/>
        </w:rPr>
        <w:t>ένταξης πράξης</w:t>
      </w:r>
      <w:r w:rsidR="00DE39C5" w:rsidRPr="00293BA2">
        <w:rPr>
          <w:rFonts w:ascii="Calibri" w:hAnsi="Calibri" w:cs="Times New Roman"/>
        </w:rPr>
        <w:t xml:space="preserve"> </w:t>
      </w:r>
      <w:r w:rsidRPr="00293BA2">
        <w:rPr>
          <w:rFonts w:ascii="Calibri" w:hAnsi="Calibri" w:cs="Times New Roman"/>
        </w:rPr>
        <w:t>ή δεν υλοποιήθηκε μέρος των επενδύσεων</w:t>
      </w:r>
      <w:r w:rsidR="002D23F5" w:rsidRPr="00293BA2">
        <w:rPr>
          <w:rFonts w:ascii="Calibri" w:hAnsi="Calibri" w:cs="Times New Roman"/>
        </w:rPr>
        <w:t xml:space="preserve"> καθώς και στις περιπτώσεις που ο δικαιούχος αιτείται ολοκλήρωση του σχεδίου χωρίς υποβολή νέου αιτήματος πληρωμής</w:t>
      </w:r>
      <w:r w:rsidRPr="00293BA2">
        <w:rPr>
          <w:rFonts w:ascii="Calibri" w:hAnsi="Calibri" w:cs="Times New Roman"/>
        </w:rPr>
        <w:t xml:space="preserve">, </w:t>
      </w:r>
      <w:r w:rsidR="002D23F5" w:rsidRPr="00293BA2">
        <w:rPr>
          <w:rFonts w:ascii="Calibri" w:hAnsi="Calibri" w:cs="Times New Roman"/>
        </w:rPr>
        <w:t>για την πιστοποίηση της ολοκλήρωσης του επενδυτικού σχεδίου απαιτείται η τεκμηρίωση της καταλληλότητας και λειτουργικότητας των υλοποιημένων επενδύσεων και η τήρηση των προϋποθέσεων ένταξης</w:t>
      </w:r>
      <w:r w:rsidR="00DE7148" w:rsidRPr="00293BA2">
        <w:rPr>
          <w:rFonts w:ascii="Calibri" w:hAnsi="Calibri" w:cs="Times New Roman"/>
        </w:rPr>
        <w:t xml:space="preserve"> </w:t>
      </w:r>
      <w:r w:rsidR="00282C0A" w:rsidRPr="00293BA2">
        <w:rPr>
          <w:rFonts w:ascii="Calibri" w:hAnsi="Calibri" w:cs="Times New Roman"/>
        </w:rPr>
        <w:t xml:space="preserve">καθώς </w:t>
      </w:r>
      <w:r w:rsidR="00F35F97" w:rsidRPr="00293BA2">
        <w:rPr>
          <w:rFonts w:ascii="Calibri" w:hAnsi="Calibri" w:cs="Times New Roman"/>
        </w:rPr>
        <w:t xml:space="preserve">και ή ύπαρξη των απαραίτητων </w:t>
      </w:r>
      <w:proofErr w:type="spellStart"/>
      <w:r w:rsidR="00F35F97" w:rsidRPr="00293BA2">
        <w:rPr>
          <w:rFonts w:ascii="Calibri" w:hAnsi="Calibri" w:cs="Times New Roman"/>
        </w:rPr>
        <w:t>αδειοδοτήσεων</w:t>
      </w:r>
      <w:proofErr w:type="spellEnd"/>
      <w:r w:rsidR="002D23F5" w:rsidRPr="00293BA2">
        <w:rPr>
          <w:rFonts w:ascii="Calibri" w:hAnsi="Calibri" w:cs="Times New Roman"/>
        </w:rPr>
        <w:t xml:space="preserve">. Η αρμόδια </w:t>
      </w:r>
      <w:r w:rsidR="00282C0A" w:rsidRPr="00293BA2">
        <w:rPr>
          <w:rFonts w:ascii="Calibri" w:hAnsi="Calibri" w:cs="Times New Roman"/>
        </w:rPr>
        <w:t>ε</w:t>
      </w:r>
      <w:r w:rsidR="002D23F5" w:rsidRPr="00293BA2">
        <w:rPr>
          <w:rFonts w:ascii="Calibri" w:hAnsi="Calibri" w:cs="Times New Roman"/>
        </w:rPr>
        <w:t>πιτροπή εξετάζει την αναγκαιότητα υποβολής αιτήματος τροποποίησης σύμφωνα με το άρθρο 25.</w:t>
      </w:r>
    </w:p>
    <w:p w14:paraId="0980E3CD" w14:textId="77777777" w:rsidR="00551DB8" w:rsidRPr="00293BA2" w:rsidRDefault="00551DB8" w:rsidP="006D291A">
      <w:pPr>
        <w:numPr>
          <w:ilvl w:val="0"/>
          <w:numId w:val="63"/>
        </w:numPr>
        <w:autoSpaceDE w:val="0"/>
        <w:autoSpaceDN w:val="0"/>
        <w:adjustRightInd w:val="0"/>
        <w:spacing w:after="120"/>
        <w:jc w:val="both"/>
        <w:rPr>
          <w:rFonts w:ascii="Calibri" w:hAnsi="Calibri" w:cs="Times New Roman"/>
        </w:rPr>
      </w:pPr>
      <w:r w:rsidRPr="00293BA2">
        <w:rPr>
          <w:rFonts w:ascii="Calibri" w:hAnsi="Calibri" w:cs="Times New Roman"/>
        </w:rPr>
        <w:t xml:space="preserve">Σε κάθε περίπτωση παρέκκλισης από την απόφαση </w:t>
      </w:r>
      <w:r w:rsidR="00B671BF" w:rsidRPr="00293BA2">
        <w:rPr>
          <w:rFonts w:ascii="Calibri" w:hAnsi="Calibri" w:cs="Times New Roman"/>
        </w:rPr>
        <w:t>ένταξης πράξης</w:t>
      </w:r>
      <w:r w:rsidR="00DE7148" w:rsidRPr="00293BA2">
        <w:rPr>
          <w:rFonts w:ascii="Calibri" w:hAnsi="Calibri" w:cs="Times New Roman"/>
        </w:rPr>
        <w:t xml:space="preserve"> </w:t>
      </w:r>
      <w:r w:rsidRPr="00293BA2">
        <w:rPr>
          <w:rFonts w:ascii="Calibri" w:hAnsi="Calibri" w:cs="Times New Roman"/>
        </w:rPr>
        <w:t>είτε αυτή είναι μη ουσιώδης παρέκκλιση, είτε ουσιώδης και άρα απαιτείται τροποποίησ</w:t>
      </w:r>
      <w:r w:rsidR="00F35F97" w:rsidRPr="00293BA2">
        <w:rPr>
          <w:rFonts w:ascii="Calibri" w:hAnsi="Calibri" w:cs="Times New Roman"/>
        </w:rPr>
        <w:t>ή της</w:t>
      </w:r>
      <w:r w:rsidRPr="00293BA2">
        <w:rPr>
          <w:rFonts w:ascii="Calibri" w:hAnsi="Calibri" w:cs="Times New Roman"/>
        </w:rPr>
        <w:t xml:space="preserve"> σύμφωνα με τα οριζόμενα στο </w:t>
      </w:r>
      <w:r w:rsidR="002D23F5" w:rsidRPr="00293BA2">
        <w:rPr>
          <w:rFonts w:ascii="Calibri" w:hAnsi="Calibri" w:cs="Times New Roman"/>
        </w:rPr>
        <w:t xml:space="preserve">άρθρο </w:t>
      </w:r>
      <w:r w:rsidRPr="00293BA2">
        <w:rPr>
          <w:rFonts w:ascii="Calibri" w:hAnsi="Calibri" w:cs="Times New Roman"/>
        </w:rPr>
        <w:t>2</w:t>
      </w:r>
      <w:r w:rsidR="00282C0A" w:rsidRPr="00293BA2">
        <w:rPr>
          <w:rFonts w:ascii="Calibri" w:hAnsi="Calibri" w:cs="Times New Roman"/>
        </w:rPr>
        <w:t>5</w:t>
      </w:r>
      <w:r w:rsidRPr="00293BA2">
        <w:rPr>
          <w:rFonts w:ascii="Calibri" w:hAnsi="Calibri" w:cs="Times New Roman"/>
        </w:rPr>
        <w:t xml:space="preserve">, πρέπει απαραίτητα να ελέγχεται αν η παρέκκλιση αυτή οδηγεί </w:t>
      </w:r>
      <w:r w:rsidR="00A60D16" w:rsidRPr="00293BA2">
        <w:rPr>
          <w:rFonts w:ascii="Calibri" w:hAnsi="Calibri" w:cs="Times New Roman"/>
        </w:rPr>
        <w:t>σε</w:t>
      </w:r>
      <w:r w:rsidR="00D16D14" w:rsidRPr="00293BA2">
        <w:rPr>
          <w:rFonts w:ascii="Calibri" w:hAnsi="Calibri" w:cs="Times New Roman"/>
        </w:rPr>
        <w:t xml:space="preserve"> μεταβολή που επηρεάζει τους όρους ένταξης του επενδυτικού σχεδίου, έτσι ώστε η αίτηση ενίσχυσης του δικαιούχου ή οι επενδύσεις που σχετίζονται με την παρέκκλιση να καθίστανται μη επιλέξιμες και </w:t>
      </w:r>
      <w:r w:rsidR="00A25478" w:rsidRPr="00293BA2">
        <w:rPr>
          <w:rFonts w:ascii="Calibri" w:hAnsi="Calibri" w:cs="Times New Roman"/>
        </w:rPr>
        <w:t xml:space="preserve">να </w:t>
      </w:r>
      <w:r w:rsidR="00D16D14" w:rsidRPr="00293BA2">
        <w:rPr>
          <w:rFonts w:ascii="Calibri" w:hAnsi="Calibri" w:cs="Times New Roman"/>
        </w:rPr>
        <w:t>ισχύουν τα αναφερόμενα στο άρθρο 36</w:t>
      </w:r>
      <w:r w:rsidRPr="00293BA2">
        <w:rPr>
          <w:rFonts w:ascii="Calibri" w:hAnsi="Calibri" w:cs="Times New Roman"/>
        </w:rPr>
        <w:t>.</w:t>
      </w:r>
    </w:p>
    <w:p w14:paraId="30AFEC3E" w14:textId="77777777" w:rsidR="00551DB8" w:rsidRPr="00293BA2" w:rsidRDefault="00551DB8" w:rsidP="00514004">
      <w:pPr>
        <w:autoSpaceDE w:val="0"/>
        <w:autoSpaceDN w:val="0"/>
        <w:adjustRightInd w:val="0"/>
        <w:spacing w:after="0"/>
        <w:ind w:left="357"/>
        <w:jc w:val="both"/>
        <w:rPr>
          <w:rFonts w:ascii="Calibri" w:hAnsi="Calibri" w:cs="Times New Roman"/>
        </w:rPr>
      </w:pPr>
    </w:p>
    <w:p w14:paraId="6806C5E9" w14:textId="41BF7E78" w:rsidR="00551DB8" w:rsidRPr="00293BA2" w:rsidRDefault="00551DB8" w:rsidP="0004541E">
      <w:pPr>
        <w:spacing w:after="0"/>
        <w:jc w:val="both"/>
        <w:rPr>
          <w:rFonts w:ascii="Calibri" w:hAnsi="Calibri" w:cs="Times New Roman"/>
          <w:b/>
        </w:rPr>
      </w:pPr>
      <w:r w:rsidRPr="00293BA2">
        <w:rPr>
          <w:rFonts w:ascii="Calibri" w:hAnsi="Calibri" w:cs="Times New Roman"/>
          <w:b/>
        </w:rPr>
        <w:t>Άρθρο 2</w:t>
      </w:r>
      <w:r w:rsidR="002A697E" w:rsidRPr="00293BA2">
        <w:rPr>
          <w:rFonts w:ascii="Calibri" w:hAnsi="Calibri" w:cs="Times New Roman"/>
          <w:b/>
        </w:rPr>
        <w:t>9</w:t>
      </w:r>
      <w:r w:rsidR="00007350" w:rsidRPr="00293BA2">
        <w:rPr>
          <w:rFonts w:ascii="Calibri" w:hAnsi="Calibri" w:cs="Times New Roman"/>
          <w:b/>
        </w:rPr>
        <w:t xml:space="preserve"> </w:t>
      </w:r>
    </w:p>
    <w:p w14:paraId="66E36F1B" w14:textId="77777777" w:rsidR="00551DB8" w:rsidRPr="00293BA2" w:rsidRDefault="00551DB8" w:rsidP="0004541E">
      <w:pPr>
        <w:spacing w:after="0"/>
        <w:jc w:val="both"/>
        <w:rPr>
          <w:rFonts w:ascii="Calibri" w:hAnsi="Calibri" w:cs="Times New Roman"/>
          <w:b/>
        </w:rPr>
      </w:pPr>
      <w:r w:rsidRPr="00293BA2">
        <w:rPr>
          <w:rFonts w:ascii="Calibri" w:hAnsi="Calibri" w:cs="Times New Roman"/>
          <w:b/>
        </w:rPr>
        <w:t>Εκκαθάριση δαπάνης</w:t>
      </w:r>
    </w:p>
    <w:p w14:paraId="3189C79E" w14:textId="4CEF85DF" w:rsidR="00007350" w:rsidRPr="00293BA2" w:rsidRDefault="00007350" w:rsidP="00007350">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Η ΔΑΟΠ, σε τακτά χρονικά διαστήματα, εκδίδει απόφαση έγκρισης διάθεσης πίστωσης στην οποία αναγράφονται ιδίως το συνολικό ποσό που πρέπει να καταβληθεί στους δικαιούχους με βάση τις προβλέψεις πληρωμών,  η Συλλογική Απόφαση (Σ.Α.Ε.), ο </w:t>
      </w:r>
      <w:proofErr w:type="spellStart"/>
      <w:r w:rsidRPr="00293BA2">
        <w:rPr>
          <w:rFonts w:ascii="Calibri" w:hAnsi="Calibri" w:cs="Times New Roman"/>
        </w:rPr>
        <w:t>ενάριθμος</w:t>
      </w:r>
      <w:proofErr w:type="spellEnd"/>
      <w:r w:rsidRPr="00293BA2">
        <w:rPr>
          <w:rFonts w:ascii="Calibri" w:hAnsi="Calibri" w:cs="Times New Roman"/>
        </w:rPr>
        <w:t xml:space="preserve"> (Κ.Α.Ε.) και ο τίτλος του έργου του Προγράμματος Δημοσίων Επενδύσεων από το οποίο θα πραγματοποιηθεί η διάθεση της πίστωσης. Η Απόφαση Έγκρισης Διάθεσης Πίστωσης καταχωρίζεται στο ΟΠΣΑΑ και διαβιβάζεται στη Γενική Διεύθυνση Οικονομικών Υπηρεσιών, Διεύθυνση Οικονομικής Διαχείρισης του ΥΠΑΑΤ.</w:t>
      </w:r>
    </w:p>
    <w:p w14:paraId="75E2BEE0" w14:textId="77777777" w:rsidR="00007350" w:rsidRPr="00293BA2" w:rsidRDefault="00007350" w:rsidP="00007350">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Η Διεύθυνση Οικονομικής Διαχείρισης του ΥΠΑΑΤ, σε συνέχεια της ως άνω απόφασης, εκδίδει εντολή κατανομής πίστωσης με την οποία μεταφέρονται οι πιστώσεις στον Ειδικό Λογαριασμό Εγγυήσεων </w:t>
      </w:r>
      <w:r w:rsidRPr="00293BA2">
        <w:rPr>
          <w:rFonts w:ascii="Calibri" w:hAnsi="Calibri" w:cs="Times New Roman"/>
        </w:rPr>
        <w:lastRenderedPageBreak/>
        <w:t>Γεωργικών Προϊόντων (ΕΛΕΓΕΠ). Την εντολή αυτή διαβιβάζει στην Τράπεζα της Ελλάδος, την αναρτά στο «Διαύγεια» και την καταχωρίζει στο ΟΠΣΑΑ.</w:t>
      </w:r>
    </w:p>
    <w:p w14:paraId="3E2A5B7D" w14:textId="1BEF99AD" w:rsidR="00551DB8" w:rsidRPr="00293BA2" w:rsidRDefault="00551DB8" w:rsidP="006D291A">
      <w:pPr>
        <w:numPr>
          <w:ilvl w:val="0"/>
          <w:numId w:val="32"/>
        </w:numPr>
        <w:autoSpaceDE w:val="0"/>
        <w:autoSpaceDN w:val="0"/>
        <w:adjustRightInd w:val="0"/>
        <w:spacing w:after="120"/>
        <w:ind w:left="357" w:hanging="357"/>
        <w:contextualSpacing/>
        <w:jc w:val="both"/>
        <w:rPr>
          <w:rFonts w:ascii="Calibri" w:hAnsi="Calibri" w:cs="Times New Roman"/>
        </w:rPr>
      </w:pPr>
      <w:r w:rsidRPr="00293BA2">
        <w:rPr>
          <w:rFonts w:ascii="Calibri" w:hAnsi="Calibri" w:cs="Times New Roman"/>
        </w:rPr>
        <w:t xml:space="preserve">Οι </w:t>
      </w:r>
      <w:r w:rsidR="002D5352" w:rsidRPr="00293BA2">
        <w:rPr>
          <w:rFonts w:ascii="Calibri" w:hAnsi="Calibri" w:cs="Times New Roman"/>
        </w:rPr>
        <w:t>ε</w:t>
      </w:r>
      <w:r w:rsidRPr="00293BA2">
        <w:rPr>
          <w:rFonts w:ascii="Calibri" w:hAnsi="Calibri" w:cs="Times New Roman"/>
        </w:rPr>
        <w:t xml:space="preserve">πιτροπές </w:t>
      </w:r>
      <w:r w:rsidR="002848B4" w:rsidRPr="00293BA2">
        <w:rPr>
          <w:rFonts w:ascii="Calibri" w:hAnsi="Calibri" w:cs="Times New Roman"/>
        </w:rPr>
        <w:t xml:space="preserve">παρακολούθησης </w:t>
      </w:r>
      <w:r w:rsidRPr="00293BA2">
        <w:rPr>
          <w:rFonts w:ascii="Calibri" w:hAnsi="Calibri" w:cs="Times New Roman"/>
        </w:rPr>
        <w:t xml:space="preserve">διαβιβάζουν </w:t>
      </w:r>
      <w:r w:rsidR="00217E78" w:rsidRPr="00293BA2">
        <w:rPr>
          <w:rFonts w:ascii="Calibri" w:hAnsi="Calibri" w:cs="Times New Roman"/>
        </w:rPr>
        <w:t xml:space="preserve">στη ΔΑΟΠ </w:t>
      </w:r>
      <w:r w:rsidR="002848B4" w:rsidRPr="00293BA2">
        <w:rPr>
          <w:rFonts w:ascii="Calibri" w:hAnsi="Calibri" w:cs="Times New Roman"/>
        </w:rPr>
        <w:t>τις γνωμοδοτήσεις</w:t>
      </w:r>
      <w:r w:rsidRPr="00293BA2">
        <w:rPr>
          <w:rFonts w:ascii="Calibri" w:hAnsi="Calibri" w:cs="Times New Roman"/>
        </w:rPr>
        <w:t xml:space="preserve"> μαζί με τα απαραίτητα δικαιολογητικά για την εκκαθάριση της αίτησης πληρωμής.</w:t>
      </w:r>
      <w:r w:rsidR="00DE39C5" w:rsidRPr="00293BA2">
        <w:rPr>
          <w:rFonts w:ascii="Calibri" w:hAnsi="Calibri" w:cs="Times New Roman"/>
        </w:rPr>
        <w:t xml:space="preserve"> </w:t>
      </w:r>
      <w:r w:rsidR="002848B4" w:rsidRPr="00293BA2">
        <w:rPr>
          <w:rFonts w:ascii="Calibri" w:hAnsi="Calibri" w:cs="Times New Roman"/>
        </w:rPr>
        <w:t>Οι γνωμοδοτήσεις των</w:t>
      </w:r>
      <w:r w:rsidRPr="00293BA2">
        <w:rPr>
          <w:rFonts w:ascii="Calibri" w:hAnsi="Calibri" w:cs="Times New Roman"/>
        </w:rPr>
        <w:t xml:space="preserve"> </w:t>
      </w:r>
      <w:r w:rsidR="00A867C3" w:rsidRPr="00293BA2">
        <w:rPr>
          <w:rFonts w:ascii="Calibri" w:hAnsi="Calibri" w:cs="Times New Roman"/>
        </w:rPr>
        <w:t>ε</w:t>
      </w:r>
      <w:r w:rsidRPr="00293BA2">
        <w:rPr>
          <w:rFonts w:ascii="Calibri" w:hAnsi="Calibri" w:cs="Times New Roman"/>
        </w:rPr>
        <w:t xml:space="preserve">πιτροπών λαμβάνονται υπόψη από </w:t>
      </w:r>
      <w:r w:rsidR="00217E78" w:rsidRPr="00293BA2">
        <w:rPr>
          <w:rFonts w:ascii="Calibri" w:hAnsi="Calibri" w:cs="Times New Roman"/>
        </w:rPr>
        <w:t>τη ΔΑΟΠ</w:t>
      </w:r>
      <w:r w:rsidRPr="00293BA2">
        <w:rPr>
          <w:rFonts w:ascii="Calibri" w:hAnsi="Calibri" w:cs="Times New Roman"/>
        </w:rPr>
        <w:t xml:space="preserve"> μαζί με άλλα στοιχεία όπως, πορίσματα ελέγχων, αποτελέσματα μηχανογραφικών</w:t>
      </w:r>
      <w:r w:rsidR="00DE39C5" w:rsidRPr="00293BA2">
        <w:rPr>
          <w:rFonts w:ascii="Calibri" w:hAnsi="Calibri" w:cs="Times New Roman"/>
        </w:rPr>
        <w:t xml:space="preserve"> </w:t>
      </w:r>
      <w:r w:rsidRPr="00293BA2">
        <w:rPr>
          <w:rFonts w:ascii="Calibri" w:hAnsi="Calibri" w:cs="Times New Roman"/>
        </w:rPr>
        <w:t>&amp;</w:t>
      </w:r>
      <w:r w:rsidR="00DE39C5" w:rsidRPr="00293BA2">
        <w:rPr>
          <w:rFonts w:ascii="Calibri" w:hAnsi="Calibri" w:cs="Times New Roman"/>
        </w:rPr>
        <w:t xml:space="preserve"> </w:t>
      </w:r>
      <w:proofErr w:type="spellStart"/>
      <w:r w:rsidRPr="00293BA2">
        <w:rPr>
          <w:rFonts w:ascii="Calibri" w:hAnsi="Calibri" w:cs="Times New Roman"/>
        </w:rPr>
        <w:t>διασταυρωτικών</w:t>
      </w:r>
      <w:proofErr w:type="spellEnd"/>
      <w:r w:rsidRPr="00293BA2">
        <w:rPr>
          <w:rFonts w:ascii="Calibri" w:hAnsi="Calibri" w:cs="Times New Roman"/>
        </w:rPr>
        <w:t xml:space="preserve"> ελέγχων,</w:t>
      </w:r>
      <w:r w:rsidR="00DE39C5" w:rsidRPr="00293BA2">
        <w:rPr>
          <w:rFonts w:ascii="Calibri" w:hAnsi="Calibri" w:cs="Times New Roman"/>
        </w:rPr>
        <w:t xml:space="preserve"> </w:t>
      </w:r>
      <w:r w:rsidRPr="00293BA2">
        <w:rPr>
          <w:rFonts w:ascii="Calibri" w:hAnsi="Calibri" w:cs="Times New Roman"/>
        </w:rPr>
        <w:t xml:space="preserve">κ.ά., προκειμένου </w:t>
      </w:r>
      <w:r w:rsidR="00BA01EE" w:rsidRPr="00293BA2">
        <w:rPr>
          <w:rFonts w:ascii="Calibri" w:hAnsi="Calibri" w:cs="Times New Roman"/>
        </w:rPr>
        <w:t xml:space="preserve">η ΔΑΟΠ </w:t>
      </w:r>
      <w:r w:rsidRPr="00293BA2">
        <w:rPr>
          <w:rFonts w:ascii="Calibri" w:hAnsi="Calibri" w:cs="Times New Roman"/>
        </w:rPr>
        <w:t xml:space="preserve">να προβεί στην αναγνώριση </w:t>
      </w:r>
      <w:r w:rsidR="009A6BBB" w:rsidRPr="00293BA2">
        <w:rPr>
          <w:rFonts w:ascii="Calibri" w:hAnsi="Calibri" w:cs="Times New Roman"/>
        </w:rPr>
        <w:t>-</w:t>
      </w:r>
      <w:r w:rsidRPr="00293BA2">
        <w:rPr>
          <w:rFonts w:ascii="Calibri" w:hAnsi="Calibri" w:cs="Times New Roman"/>
        </w:rPr>
        <w:t xml:space="preserve"> εκκαθάριση της δαπάνης για την καταβολή της οικονομικής στήριξης στο δικαιούχο, σύμφωνα με τα προβλεπόμενα σ</w:t>
      </w:r>
      <w:r w:rsidR="00F67C84" w:rsidRPr="00293BA2">
        <w:rPr>
          <w:rFonts w:ascii="Calibri" w:hAnsi="Calibri" w:cs="Times New Roman"/>
        </w:rPr>
        <w:t>ε</w:t>
      </w:r>
      <w:r w:rsidRPr="00293BA2">
        <w:rPr>
          <w:rFonts w:ascii="Calibri" w:hAnsi="Calibri" w:cs="Times New Roman"/>
        </w:rPr>
        <w:t xml:space="preserve"> σχετική </w:t>
      </w:r>
      <w:r w:rsidR="002D5352" w:rsidRPr="00293BA2">
        <w:rPr>
          <w:rFonts w:ascii="Calibri" w:hAnsi="Calibri" w:cs="Times New Roman"/>
        </w:rPr>
        <w:t>ε</w:t>
      </w:r>
      <w:r w:rsidRPr="00293BA2">
        <w:rPr>
          <w:rFonts w:ascii="Calibri" w:hAnsi="Calibri" w:cs="Times New Roman"/>
        </w:rPr>
        <w:t>γκύκλιο του ΟΠΕΚΕΠΕ</w:t>
      </w:r>
      <w:r w:rsidR="00337997" w:rsidRPr="00293BA2">
        <w:rPr>
          <w:rFonts w:ascii="Calibri" w:hAnsi="Calibri" w:cs="Times New Roman"/>
        </w:rPr>
        <w:t>.</w:t>
      </w:r>
    </w:p>
    <w:p w14:paraId="7A04ADD6" w14:textId="77DECA39" w:rsidR="007A6849" w:rsidRPr="00293BA2" w:rsidRDefault="007A6849"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Η ΔΑΟΠ συγκεντρώνει τις αιτήσεις πληρωμής, όπως έχουν διαμορφωθεί και εγκριθεί με το διοικητικό έλεγχο, σε κατάλληλες παρτίδες πληρωμής που καταχωρίζει στο ΟΠΣΑΑ.</w:t>
      </w:r>
    </w:p>
    <w:p w14:paraId="7FB1B546" w14:textId="3EFD0AE4"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Η οικονομική ενίσχυση καταβάλλεται απολογιστικά από τον ΟΠΕΚΕΠΕ με απ’ ευθείας κατάθεση σε </w:t>
      </w:r>
      <w:r w:rsidR="00007350" w:rsidRPr="00293BA2">
        <w:rPr>
          <w:rFonts w:ascii="Calibri" w:hAnsi="Calibri" w:cs="Times New Roman"/>
        </w:rPr>
        <w:t xml:space="preserve">τραπεζικό </w:t>
      </w:r>
      <w:r w:rsidR="00FC7FC4" w:rsidRPr="00293BA2">
        <w:rPr>
          <w:rFonts w:ascii="Calibri" w:hAnsi="Calibri" w:cs="Times New Roman"/>
        </w:rPr>
        <w:t xml:space="preserve">λογαριασμό </w:t>
      </w:r>
      <w:r w:rsidR="00871031" w:rsidRPr="00293BA2">
        <w:rPr>
          <w:rFonts w:ascii="Calibri" w:hAnsi="Calibri" w:cs="Times New Roman"/>
        </w:rPr>
        <w:t>του οποίου ο</w:t>
      </w:r>
      <w:r w:rsidRPr="00293BA2">
        <w:rPr>
          <w:rFonts w:ascii="Calibri" w:hAnsi="Calibri" w:cs="Times New Roman"/>
        </w:rPr>
        <w:t xml:space="preserve"> δικαιούχος της στήριξης είναι </w:t>
      </w:r>
      <w:r w:rsidR="00EF7AEE" w:rsidRPr="00293BA2">
        <w:rPr>
          <w:rFonts w:ascii="Calibri" w:hAnsi="Calibri" w:cs="Times New Roman"/>
        </w:rPr>
        <w:t xml:space="preserve">κάτοχος </w:t>
      </w:r>
      <w:r w:rsidR="00593BF5" w:rsidRPr="00293BA2">
        <w:rPr>
          <w:rFonts w:ascii="Calibri" w:hAnsi="Calibri" w:cs="Times New Roman"/>
        </w:rPr>
        <w:t xml:space="preserve">ή </w:t>
      </w:r>
      <w:proofErr w:type="spellStart"/>
      <w:r w:rsidR="00593BF5" w:rsidRPr="00293BA2">
        <w:rPr>
          <w:rFonts w:ascii="Calibri" w:hAnsi="Calibri" w:cs="Times New Roman"/>
        </w:rPr>
        <w:t>συνδικαιούχος</w:t>
      </w:r>
      <w:proofErr w:type="spellEnd"/>
      <w:r w:rsidRPr="00293BA2">
        <w:rPr>
          <w:rFonts w:ascii="Calibri" w:hAnsi="Calibri" w:cs="Times New Roman"/>
        </w:rPr>
        <w:t xml:space="preserve">. </w:t>
      </w:r>
      <w:r w:rsidR="00BA01EE" w:rsidRPr="00293BA2">
        <w:rPr>
          <w:rFonts w:ascii="Calibri" w:hAnsi="Calibri" w:cs="Times New Roman"/>
        </w:rPr>
        <w:t xml:space="preserve">Όταν δικαιούχος της έγκρισης είναι νομικό πρόσωπο, </w:t>
      </w:r>
      <w:r w:rsidRPr="00293BA2">
        <w:rPr>
          <w:rFonts w:ascii="Calibri" w:hAnsi="Calibri" w:cs="Times New Roman"/>
        </w:rPr>
        <w:t xml:space="preserve">ο </w:t>
      </w:r>
      <w:r w:rsidR="00007350" w:rsidRPr="00293BA2">
        <w:rPr>
          <w:rFonts w:ascii="Calibri" w:hAnsi="Calibri" w:cs="Times New Roman"/>
        </w:rPr>
        <w:t xml:space="preserve">τραπεζικός </w:t>
      </w:r>
      <w:r w:rsidRPr="00293BA2">
        <w:rPr>
          <w:rFonts w:ascii="Calibri" w:hAnsi="Calibri" w:cs="Times New Roman"/>
        </w:rPr>
        <w:t xml:space="preserve">λογαριασμός </w:t>
      </w:r>
      <w:r w:rsidR="007113DB" w:rsidRPr="00293BA2">
        <w:rPr>
          <w:rFonts w:ascii="Calibri" w:hAnsi="Calibri" w:cs="Times New Roman"/>
        </w:rPr>
        <w:t>πρέπει</w:t>
      </w:r>
      <w:r w:rsidRPr="00293BA2">
        <w:rPr>
          <w:rFonts w:ascii="Calibri" w:hAnsi="Calibri" w:cs="Times New Roman"/>
        </w:rPr>
        <w:t xml:space="preserve"> να είναι εταιρικός.</w:t>
      </w:r>
      <w:r w:rsidR="00BA01EE" w:rsidRPr="00293BA2">
        <w:rPr>
          <w:rFonts w:ascii="Calibri" w:hAnsi="Calibri" w:cs="Times New Roman"/>
        </w:rPr>
        <w:t xml:space="preserve"> Όταν δικαιούχος της έγκρισης είναι συλλογικό σχήμα του άρθρου 7, ο </w:t>
      </w:r>
      <w:r w:rsidR="00007350" w:rsidRPr="00293BA2">
        <w:rPr>
          <w:rFonts w:ascii="Calibri" w:hAnsi="Calibri" w:cs="Times New Roman"/>
        </w:rPr>
        <w:t xml:space="preserve">τραπεζικός </w:t>
      </w:r>
      <w:r w:rsidR="00BA01EE" w:rsidRPr="00293BA2">
        <w:rPr>
          <w:rFonts w:ascii="Calibri" w:hAnsi="Calibri" w:cs="Times New Roman"/>
        </w:rPr>
        <w:t>λογαριασμός πρέπει να ανήκει στο υπερκείμενο νομικό πρόσωπο που κατέχει τον ΑΦΜ που αναγράφεται στην απόφαση ένταξης.</w:t>
      </w:r>
    </w:p>
    <w:p w14:paraId="5F844A8B" w14:textId="0C97937D"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Σε περιπτώσεις λήψης προκαταβολής</w:t>
      </w:r>
      <w:r w:rsidR="00B35BE6" w:rsidRPr="00293BA2">
        <w:rPr>
          <w:rFonts w:ascii="Calibri" w:hAnsi="Calibri" w:cs="Times New Roman"/>
        </w:rPr>
        <w:t>,</w:t>
      </w:r>
      <w:r w:rsidRPr="00293BA2">
        <w:rPr>
          <w:rFonts w:ascii="Calibri" w:hAnsi="Calibri" w:cs="Times New Roman"/>
        </w:rPr>
        <w:t xml:space="preserve"> η εγγυητική επιστολή προκαταβολής επιστρέφεται </w:t>
      </w:r>
      <w:r w:rsidR="00186A7B" w:rsidRPr="00293BA2">
        <w:rPr>
          <w:rFonts w:ascii="Calibri" w:hAnsi="Calibri" w:cs="Times New Roman"/>
        </w:rPr>
        <w:t xml:space="preserve">από τον ΟΠΕΚΕΠΕ </w:t>
      </w:r>
      <w:r w:rsidRPr="00293BA2">
        <w:rPr>
          <w:rFonts w:ascii="Calibri" w:hAnsi="Calibri" w:cs="Times New Roman"/>
        </w:rPr>
        <w:t xml:space="preserve">στο αντίστοιχο χρηματοπιστωτικό ίδρυμα μετά την αναγνώριση </w:t>
      </w:r>
      <w:r w:rsidR="00337997" w:rsidRPr="00293BA2">
        <w:rPr>
          <w:rFonts w:ascii="Calibri" w:hAnsi="Calibri" w:cs="Times New Roman"/>
        </w:rPr>
        <w:t xml:space="preserve">- </w:t>
      </w:r>
      <w:r w:rsidRPr="00293BA2">
        <w:rPr>
          <w:rFonts w:ascii="Calibri" w:hAnsi="Calibri" w:cs="Times New Roman"/>
        </w:rPr>
        <w:t xml:space="preserve">εκκαθάριση από </w:t>
      </w:r>
      <w:r w:rsidR="00217E78" w:rsidRPr="00293BA2">
        <w:rPr>
          <w:rFonts w:ascii="Calibri" w:hAnsi="Calibri" w:cs="Times New Roman"/>
        </w:rPr>
        <w:t>τη ΔΑΟΠ</w:t>
      </w:r>
      <w:r w:rsidRPr="00293BA2">
        <w:rPr>
          <w:rFonts w:ascii="Calibri" w:hAnsi="Calibri" w:cs="Times New Roman"/>
        </w:rPr>
        <w:t xml:space="preserve"> επιλέξιμων δαπανών οι οποίες </w:t>
      </w:r>
      <w:r w:rsidR="00A25478" w:rsidRPr="00293BA2">
        <w:rPr>
          <w:rFonts w:ascii="Calibri" w:hAnsi="Calibri" w:cs="Times New Roman"/>
        </w:rPr>
        <w:t xml:space="preserve">συνολικά </w:t>
      </w:r>
      <w:r w:rsidRPr="00293BA2">
        <w:rPr>
          <w:rFonts w:ascii="Calibri" w:hAnsi="Calibri" w:cs="Times New Roman"/>
        </w:rPr>
        <w:t>αντιστοιχούν σε δημόσια δαπάνη τουλάχιστον ίση με το ποσό της προκαταβολής που έχει καταβληθεί στο δικαιούχο</w:t>
      </w:r>
      <w:r w:rsidR="00186A7B" w:rsidRPr="00293BA2">
        <w:rPr>
          <w:rFonts w:ascii="Calibri" w:hAnsi="Calibri" w:cs="Times New Roman"/>
        </w:rPr>
        <w:t>, σύμφωνα με τα προβλεπόμενα στην παράγραφο 3.1 του</w:t>
      </w:r>
      <w:r w:rsidR="00833341" w:rsidRPr="00293BA2">
        <w:rPr>
          <w:rFonts w:ascii="Calibri" w:hAnsi="Calibri" w:cs="Times New Roman"/>
        </w:rPr>
        <w:t xml:space="preserve"> </w:t>
      </w:r>
      <w:r w:rsidR="00A867C3" w:rsidRPr="00293BA2">
        <w:rPr>
          <w:rFonts w:ascii="Calibri" w:hAnsi="Calibri" w:cs="Times New Roman"/>
        </w:rPr>
        <w:t xml:space="preserve">άρθρου </w:t>
      </w:r>
      <w:r w:rsidR="00186A7B" w:rsidRPr="00293BA2">
        <w:rPr>
          <w:rFonts w:ascii="Calibri" w:hAnsi="Calibri" w:cs="Times New Roman"/>
        </w:rPr>
        <w:t xml:space="preserve">16 και στη σχετική </w:t>
      </w:r>
      <w:r w:rsidR="002D5352" w:rsidRPr="00293BA2">
        <w:rPr>
          <w:rFonts w:ascii="Calibri" w:hAnsi="Calibri" w:cs="Times New Roman"/>
        </w:rPr>
        <w:t>ε</w:t>
      </w:r>
      <w:r w:rsidR="00186A7B" w:rsidRPr="00293BA2">
        <w:rPr>
          <w:rFonts w:ascii="Calibri" w:hAnsi="Calibri" w:cs="Times New Roman"/>
        </w:rPr>
        <w:t>γκύκλιο του ΟΠΕΚΕΠΕ.</w:t>
      </w:r>
    </w:p>
    <w:p w14:paraId="712CAA1C" w14:textId="77777777"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Η δημόσια </w:t>
      </w:r>
      <w:r w:rsidR="00A867C3" w:rsidRPr="00293BA2">
        <w:rPr>
          <w:rFonts w:ascii="Calibri" w:hAnsi="Calibri" w:cs="Times New Roman"/>
        </w:rPr>
        <w:t>δαπάνη</w:t>
      </w:r>
      <w:r w:rsidRPr="00293BA2">
        <w:rPr>
          <w:rFonts w:ascii="Calibri" w:hAnsi="Calibri" w:cs="Times New Roman"/>
        </w:rPr>
        <w:t xml:space="preserve"> υπολογίζεται στον επιλέξιμο</w:t>
      </w:r>
      <w:r w:rsidR="00833341" w:rsidRPr="00293BA2">
        <w:rPr>
          <w:rFonts w:ascii="Calibri" w:hAnsi="Calibri" w:cs="Times New Roman"/>
        </w:rPr>
        <w:t xml:space="preserve"> </w:t>
      </w:r>
      <w:r w:rsidR="00186A7B" w:rsidRPr="00293BA2">
        <w:rPr>
          <w:rFonts w:ascii="Calibri" w:hAnsi="Calibri" w:cs="Times New Roman"/>
        </w:rPr>
        <w:t>υλοποιημένο</w:t>
      </w:r>
      <w:r w:rsidRPr="00293BA2">
        <w:rPr>
          <w:rFonts w:ascii="Calibri" w:hAnsi="Calibri" w:cs="Times New Roman"/>
        </w:rPr>
        <w:t xml:space="preserve"> προϋπολογισμό που πραγματοποιήθηκε από το δικαιούχο. Ως επιλέξιμος </w:t>
      </w:r>
      <w:r w:rsidR="00186A7B" w:rsidRPr="00293BA2">
        <w:rPr>
          <w:rFonts w:ascii="Calibri" w:hAnsi="Calibri" w:cs="Times New Roman"/>
        </w:rPr>
        <w:t xml:space="preserve">υλοποιημένος </w:t>
      </w:r>
      <w:r w:rsidRPr="00293BA2">
        <w:rPr>
          <w:rFonts w:ascii="Calibri" w:hAnsi="Calibri" w:cs="Times New Roman"/>
        </w:rPr>
        <w:t xml:space="preserve">προϋπολογισμός, νοούνται </w:t>
      </w:r>
      <w:r w:rsidR="00186A7B" w:rsidRPr="00293BA2">
        <w:rPr>
          <w:rFonts w:ascii="Calibri" w:hAnsi="Calibri" w:cs="Times New Roman"/>
        </w:rPr>
        <w:t xml:space="preserve">οι </w:t>
      </w:r>
      <w:r w:rsidRPr="00293BA2">
        <w:rPr>
          <w:rFonts w:ascii="Calibri" w:hAnsi="Calibri" w:cs="Times New Roman"/>
        </w:rPr>
        <w:t xml:space="preserve">δαπάνες που έχουν ήδη υλοποιηθεί και εξοφληθεί και οι οποίες πληρούν τις προϋποθέσεις </w:t>
      </w:r>
      <w:proofErr w:type="spellStart"/>
      <w:r w:rsidRPr="00293BA2">
        <w:rPr>
          <w:rFonts w:ascii="Calibri" w:hAnsi="Calibri" w:cs="Times New Roman"/>
        </w:rPr>
        <w:t>επιλεξιμότητας</w:t>
      </w:r>
      <w:proofErr w:type="spellEnd"/>
      <w:r w:rsidRPr="00293BA2">
        <w:rPr>
          <w:rFonts w:ascii="Calibri" w:hAnsi="Calibri" w:cs="Times New Roman"/>
        </w:rPr>
        <w:t xml:space="preserve">. </w:t>
      </w:r>
    </w:p>
    <w:p w14:paraId="5986D86D" w14:textId="77777777"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Όταν ο λόγος (Υ-Χ)/Χ</w:t>
      </w:r>
      <w:r w:rsidR="00833341" w:rsidRPr="00293BA2">
        <w:rPr>
          <w:rFonts w:ascii="Calibri" w:hAnsi="Calibri" w:cs="Times New Roman"/>
        </w:rPr>
        <w:t xml:space="preserve"> </w:t>
      </w:r>
      <w:r w:rsidR="009D1FD1" w:rsidRPr="00293BA2">
        <w:rPr>
          <w:rFonts w:ascii="Calibri" w:hAnsi="Calibri" w:cs="Times New Roman"/>
        </w:rPr>
        <w:t xml:space="preserve">είναι μεγαλύτερος ή ίσος του </w:t>
      </w:r>
      <w:r w:rsidRPr="00293BA2">
        <w:rPr>
          <w:rFonts w:ascii="Calibri" w:hAnsi="Calibri" w:cs="Times New Roman"/>
        </w:rPr>
        <w:t xml:space="preserve">10,00%, όπου (Υ) το αιτούμενο ποσό και (Χ) το ποσό που πιστοποιείται από την υπηρεσία, τότε στο ποσό που εκκαθαρίζεται προς πληρωμή επιβάλλεται μείωση κατά το ποσό της διαφοράς Υ-Χ. </w:t>
      </w:r>
      <w:r w:rsidR="00FE6AF2" w:rsidRPr="00293BA2">
        <w:rPr>
          <w:rFonts w:ascii="Calibri" w:hAnsi="Calibri" w:cs="Times New Roman"/>
        </w:rPr>
        <w:t xml:space="preserve">Η μείωση επιβάλλεται αποκλειστικά στο ποσό που πιστοποιεί η υπηρεσία στην </w:t>
      </w:r>
      <w:r w:rsidR="009D1FD1" w:rsidRPr="00293BA2">
        <w:rPr>
          <w:rFonts w:ascii="Calibri" w:hAnsi="Calibri" w:cs="Times New Roman"/>
        </w:rPr>
        <w:t>υπό εξέταση</w:t>
      </w:r>
      <w:r w:rsidR="00FE6AF2" w:rsidRPr="00293BA2">
        <w:rPr>
          <w:rFonts w:ascii="Calibri" w:hAnsi="Calibri" w:cs="Times New Roman"/>
        </w:rPr>
        <w:t xml:space="preserve"> αίτηση πληρωμής εφ’ όσον αυτό επαρκεί.</w:t>
      </w:r>
      <w:r w:rsidR="00833341" w:rsidRPr="00293BA2">
        <w:rPr>
          <w:rFonts w:ascii="Calibri" w:hAnsi="Calibri" w:cs="Times New Roman"/>
        </w:rPr>
        <w:t xml:space="preserve"> </w:t>
      </w:r>
      <w:r w:rsidRPr="00293BA2">
        <w:rPr>
          <w:rFonts w:ascii="Calibri" w:hAnsi="Calibri" w:cs="Times New Roman"/>
        </w:rPr>
        <w:t>Η επιβολή της ανωτέρω ποινή</w:t>
      </w:r>
      <w:r w:rsidR="00186A7B" w:rsidRPr="00293BA2">
        <w:rPr>
          <w:rFonts w:ascii="Calibri" w:hAnsi="Calibri" w:cs="Times New Roman"/>
        </w:rPr>
        <w:t>ς</w:t>
      </w:r>
      <w:r w:rsidRPr="00293BA2">
        <w:rPr>
          <w:rFonts w:ascii="Calibri" w:hAnsi="Calibri" w:cs="Times New Roman"/>
        </w:rPr>
        <w:t xml:space="preserve"> δεν εφαρμόζεται στην περίπτωση που ο δικαιούχος της στήριξης μπορεί να αποδείξει ότι δεν ευθύνεται για την προσθήκη του ποσού που υπερβαίνει το πιστοποιημένο από την υπηρεσία.</w:t>
      </w:r>
    </w:p>
    <w:p w14:paraId="2529A8F0" w14:textId="77777777" w:rsidR="00006807" w:rsidRPr="00293BA2" w:rsidRDefault="00006807"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Στις περιπτώσεις επιβολής μειώσεων ή κυρώσεων, οι δικαιούχοι ενημερώνονται με ευθύνη της ΔΑΟΠ, με κάθε πρόσφορο μέσο για τους λόγους μειώσεων ή κυρώσεων και τη δυνατότητα υποβολής σχετικής προσφυγής, σε εφαρμογή του άρθρου 25 του Νόμου 2690/1999 (ΦΕΚ Α΄ 45/1999). </w:t>
      </w:r>
    </w:p>
    <w:p w14:paraId="4A42C2C6" w14:textId="4F3330F3" w:rsidR="00FF5E23" w:rsidRPr="00293BA2" w:rsidRDefault="00006807"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Οι προσφυγές εξετάζονται </w:t>
      </w:r>
      <w:r w:rsidR="00007350" w:rsidRPr="00293BA2">
        <w:rPr>
          <w:rFonts w:ascii="Calibri" w:hAnsi="Calibri" w:cs="Times New Roman"/>
        </w:rPr>
        <w:t xml:space="preserve">από τη ΔΑΟΠ </w:t>
      </w:r>
      <w:r w:rsidRPr="00293BA2">
        <w:rPr>
          <w:rFonts w:ascii="Calibri" w:hAnsi="Calibri" w:cs="Times New Roman"/>
        </w:rPr>
        <w:t>εντός προθεσμίας ενός μηνός και στην εξέταση τους δεν δύναται να συμμετέχουν άτομα τα οποία διενήργησαν προγενέστερο έλεγχο του αιτήματος πληρωμής για το συγκεκριμένο δικαιούχο.</w:t>
      </w:r>
    </w:p>
    <w:p w14:paraId="7E36F99F" w14:textId="6D7954DF"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Η καταβολή της τελικής δόσης (αποπληρωμή) της οικονομικής στήριξης</w:t>
      </w:r>
      <w:r w:rsidR="00833341" w:rsidRPr="00293BA2">
        <w:rPr>
          <w:rFonts w:ascii="Calibri" w:hAnsi="Calibri" w:cs="Times New Roman"/>
        </w:rPr>
        <w:t xml:space="preserve"> </w:t>
      </w:r>
      <w:r w:rsidRPr="00293BA2">
        <w:rPr>
          <w:rFonts w:ascii="Calibri" w:hAnsi="Calibri" w:cs="Times New Roman"/>
        </w:rPr>
        <w:t>γίνεται με την προϋπόθεση της προσκόμισης από το δικαιούχο των απαραίτητων αδειών που βεβαιώνουν τη νόμιμη λειτουργία της εκμετάλλευσης</w:t>
      </w:r>
      <w:r w:rsidR="00A867C3" w:rsidRPr="00293BA2">
        <w:rPr>
          <w:rFonts w:ascii="Calibri" w:hAnsi="Calibri" w:cs="Times New Roman"/>
        </w:rPr>
        <w:t>,</w:t>
      </w:r>
      <w:r w:rsidRPr="00293BA2">
        <w:rPr>
          <w:rFonts w:ascii="Calibri" w:hAnsi="Calibri" w:cs="Times New Roman"/>
        </w:rPr>
        <w:t xml:space="preserve"> εφόσον αυτές απαιτούνται, ανεξάρτητα εάν η </w:t>
      </w:r>
      <w:r w:rsidR="00972FC7" w:rsidRPr="00293BA2">
        <w:rPr>
          <w:rFonts w:ascii="Calibri" w:hAnsi="Calibri" w:cs="Times New Roman"/>
        </w:rPr>
        <w:t xml:space="preserve">παραλαβή του φυσικού και οικονομικού αντικειμένου </w:t>
      </w:r>
      <w:r w:rsidRPr="00293BA2">
        <w:rPr>
          <w:rFonts w:ascii="Calibri" w:hAnsi="Calibri" w:cs="Times New Roman"/>
        </w:rPr>
        <w:t xml:space="preserve">της τελικής αίτησης πληρωμής από την </w:t>
      </w:r>
      <w:r w:rsidR="00BB5C6C" w:rsidRPr="00293BA2">
        <w:rPr>
          <w:rFonts w:ascii="Calibri" w:hAnsi="Calibri" w:cs="Times New Roman"/>
        </w:rPr>
        <w:t xml:space="preserve">επιτροπή </w:t>
      </w:r>
      <w:r w:rsidRPr="00293BA2">
        <w:rPr>
          <w:rFonts w:ascii="Calibri" w:hAnsi="Calibri" w:cs="Times New Roman"/>
        </w:rPr>
        <w:t xml:space="preserve">πραγματοποιήθηκε πριν την έκδοσή τους. Στην περίπτωση αυτή </w:t>
      </w:r>
      <w:r w:rsidR="007113DB" w:rsidRPr="00293BA2">
        <w:rPr>
          <w:rFonts w:ascii="Calibri" w:hAnsi="Calibri" w:cs="Times New Roman"/>
        </w:rPr>
        <w:t>πρέπει</w:t>
      </w:r>
      <w:r w:rsidRPr="00293BA2">
        <w:rPr>
          <w:rFonts w:ascii="Calibri" w:hAnsi="Calibri" w:cs="Times New Roman"/>
        </w:rPr>
        <w:t xml:space="preserve"> το </w:t>
      </w:r>
      <w:r w:rsidR="00972FC7" w:rsidRPr="00293BA2">
        <w:rPr>
          <w:rFonts w:ascii="Calibri" w:hAnsi="Calibri" w:cs="Times New Roman"/>
        </w:rPr>
        <w:t>π</w:t>
      </w:r>
      <w:r w:rsidRPr="00293BA2">
        <w:rPr>
          <w:rFonts w:ascii="Calibri" w:hAnsi="Calibri" w:cs="Times New Roman"/>
        </w:rPr>
        <w:t xml:space="preserve">ρακτικό </w:t>
      </w:r>
      <w:r w:rsidR="00972FC7" w:rsidRPr="00293BA2">
        <w:rPr>
          <w:rFonts w:ascii="Calibri" w:hAnsi="Calibri" w:cs="Times New Roman"/>
        </w:rPr>
        <w:t>διοικητικού ε</w:t>
      </w:r>
      <w:r w:rsidRPr="00293BA2">
        <w:rPr>
          <w:rFonts w:ascii="Calibri" w:hAnsi="Calibri" w:cs="Times New Roman"/>
        </w:rPr>
        <w:t xml:space="preserve">λέγχου να ολοκληρώνεται μετά την </w:t>
      </w:r>
      <w:r w:rsidR="00972FC7" w:rsidRPr="00293BA2">
        <w:rPr>
          <w:rFonts w:ascii="Calibri" w:hAnsi="Calibri" w:cs="Times New Roman"/>
        </w:rPr>
        <w:t xml:space="preserve">υποβολή </w:t>
      </w:r>
      <w:r w:rsidRPr="00293BA2">
        <w:rPr>
          <w:rFonts w:ascii="Calibri" w:hAnsi="Calibri" w:cs="Times New Roman"/>
        </w:rPr>
        <w:t xml:space="preserve">και τον έλεγχο των σχετικών </w:t>
      </w:r>
      <w:proofErr w:type="spellStart"/>
      <w:r w:rsidRPr="00293BA2">
        <w:rPr>
          <w:rFonts w:ascii="Calibri" w:hAnsi="Calibri" w:cs="Times New Roman"/>
        </w:rPr>
        <w:t>αδειοδοτήσεων</w:t>
      </w:r>
      <w:proofErr w:type="spellEnd"/>
      <w:r w:rsidRPr="00293BA2">
        <w:rPr>
          <w:rFonts w:ascii="Calibri" w:hAnsi="Calibri" w:cs="Times New Roman"/>
        </w:rPr>
        <w:t>.</w:t>
      </w:r>
      <w:r w:rsidR="00B35BE6" w:rsidRPr="00293BA2">
        <w:rPr>
          <w:rFonts w:ascii="Calibri" w:hAnsi="Calibri" w:cs="Times New Roman"/>
        </w:rPr>
        <w:t xml:space="preserve"> Η καθυστέρηση στην υποβολή των </w:t>
      </w:r>
      <w:proofErr w:type="spellStart"/>
      <w:r w:rsidR="00B35BE6" w:rsidRPr="00293BA2">
        <w:rPr>
          <w:rFonts w:ascii="Calibri" w:hAnsi="Calibri" w:cs="Times New Roman"/>
        </w:rPr>
        <w:t>αδειοδοτήσεων</w:t>
      </w:r>
      <w:proofErr w:type="spellEnd"/>
      <w:r w:rsidR="00B35BE6" w:rsidRPr="00293BA2">
        <w:rPr>
          <w:rFonts w:ascii="Calibri" w:hAnsi="Calibri" w:cs="Times New Roman"/>
        </w:rPr>
        <w:t xml:space="preserve"> δεν παρατείνει τις προθεσμίες πληρωμής των ενισχύσεων, όπως αυτές προβλέπονται στην παρούσα και στο Πρόγραμμα Αγροτικής Ανάπτυξης 2014-2020.</w:t>
      </w:r>
    </w:p>
    <w:p w14:paraId="1E1344D8" w14:textId="77777777"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t xml:space="preserve">Η καταβολή της οικονομικής στήριξης πραγματοποιείται με την προϋπόθεση ότι ο δικαιούχος </w:t>
      </w:r>
      <w:r w:rsidR="00BB5C6C" w:rsidRPr="00293BA2">
        <w:rPr>
          <w:rFonts w:ascii="Calibri" w:hAnsi="Calibri" w:cs="Times New Roman"/>
        </w:rPr>
        <w:t>είναι φορολογικά και ασφαλιστικά ενήμερος</w:t>
      </w:r>
      <w:r w:rsidRPr="00293BA2">
        <w:rPr>
          <w:rFonts w:ascii="Calibri" w:hAnsi="Calibri" w:cs="Times New Roman"/>
        </w:rPr>
        <w:t xml:space="preserve">. Όταν υφίστανται παρακρατήσεις ποσών υπέρ Δημοσίου ή/και ασφαλιστικών ταμείων, αυτές εκτελούνται από τον ΟΠΕΚΕΠΕ </w:t>
      </w:r>
      <w:r w:rsidR="009949CF" w:rsidRPr="00293BA2">
        <w:rPr>
          <w:rFonts w:ascii="Calibri" w:hAnsi="Calibri" w:cs="Times New Roman"/>
        </w:rPr>
        <w:t>σύμφωνα με την ισχύουσα νομοθεσία</w:t>
      </w:r>
      <w:r w:rsidRPr="00293BA2">
        <w:rPr>
          <w:rFonts w:ascii="Calibri" w:hAnsi="Calibri" w:cs="Times New Roman"/>
        </w:rPr>
        <w:t>.</w:t>
      </w:r>
    </w:p>
    <w:p w14:paraId="6444E483" w14:textId="77777777" w:rsidR="00551DB8" w:rsidRPr="00293BA2" w:rsidRDefault="00551DB8" w:rsidP="006D291A">
      <w:pPr>
        <w:numPr>
          <w:ilvl w:val="0"/>
          <w:numId w:val="32"/>
        </w:numPr>
        <w:spacing w:after="120"/>
        <w:ind w:left="357" w:hanging="357"/>
        <w:contextualSpacing/>
        <w:jc w:val="both"/>
        <w:rPr>
          <w:rFonts w:ascii="Calibri" w:hAnsi="Calibri" w:cs="Times New Roman"/>
        </w:rPr>
      </w:pPr>
      <w:r w:rsidRPr="00293BA2">
        <w:rPr>
          <w:rFonts w:ascii="Calibri" w:hAnsi="Calibri" w:cs="Times New Roman"/>
        </w:rPr>
        <w:lastRenderedPageBreak/>
        <w:t>Δικαιούχοι που δηλώνουν εκ προθέσεως ψευδή ή ανακριβή στοιχεία ή δημιουργούν τεχνητά τις προϋποθέσεις που απαιτούνται για την καταβολή της ενίσχυσης με στόχο να αποκομίσουν οφέλη αντίθετα με τους στόχους τ</w:t>
      </w:r>
      <w:r w:rsidR="00115E15" w:rsidRPr="00293BA2">
        <w:rPr>
          <w:rFonts w:ascii="Calibri" w:hAnsi="Calibri" w:cs="Times New Roman"/>
        </w:rPr>
        <w:t>ων δράσεων</w:t>
      </w:r>
      <w:r w:rsidRPr="00293BA2">
        <w:rPr>
          <w:rFonts w:ascii="Calibri" w:hAnsi="Calibri" w:cs="Times New Roman"/>
        </w:rPr>
        <w:t xml:space="preserve"> υφίστανται τις κυρώσεις του άρθρου </w:t>
      </w:r>
      <w:r w:rsidR="00BB5C6C" w:rsidRPr="00293BA2">
        <w:rPr>
          <w:rFonts w:ascii="Calibri" w:hAnsi="Calibri" w:cs="Times New Roman"/>
        </w:rPr>
        <w:t>36</w:t>
      </w:r>
      <w:r w:rsidRPr="00293BA2">
        <w:rPr>
          <w:rFonts w:ascii="Calibri" w:hAnsi="Calibri" w:cs="Times New Roman"/>
        </w:rPr>
        <w:t>.</w:t>
      </w:r>
    </w:p>
    <w:p w14:paraId="41FF71D2" w14:textId="77777777" w:rsidR="006D291A" w:rsidRPr="00293BA2" w:rsidRDefault="006D291A" w:rsidP="0004541E">
      <w:pPr>
        <w:spacing w:after="0"/>
        <w:jc w:val="both"/>
        <w:rPr>
          <w:rFonts w:ascii="Calibri" w:hAnsi="Calibri" w:cs="Times New Roman"/>
          <w:b/>
        </w:rPr>
      </w:pPr>
    </w:p>
    <w:p w14:paraId="7FBE6545" w14:textId="77777777" w:rsidR="00D25243" w:rsidRPr="00293BA2" w:rsidRDefault="00D25243" w:rsidP="0004541E">
      <w:pPr>
        <w:spacing w:after="0"/>
        <w:jc w:val="both"/>
        <w:rPr>
          <w:rFonts w:ascii="Calibri" w:hAnsi="Calibri" w:cs="Times New Roman"/>
          <w:b/>
        </w:rPr>
      </w:pPr>
      <w:r w:rsidRPr="00293BA2">
        <w:rPr>
          <w:rFonts w:ascii="Calibri" w:hAnsi="Calibri" w:cs="Times New Roman"/>
          <w:b/>
        </w:rPr>
        <w:t xml:space="preserve">Άρθρο </w:t>
      </w:r>
      <w:r w:rsidR="002A697E" w:rsidRPr="00293BA2">
        <w:rPr>
          <w:rFonts w:ascii="Calibri" w:hAnsi="Calibri" w:cs="Times New Roman"/>
          <w:b/>
        </w:rPr>
        <w:t>30</w:t>
      </w:r>
    </w:p>
    <w:p w14:paraId="463FFC0E" w14:textId="77777777" w:rsidR="00D25243" w:rsidRPr="00293BA2" w:rsidRDefault="00D25243" w:rsidP="0004541E">
      <w:pPr>
        <w:spacing w:after="0"/>
        <w:jc w:val="both"/>
        <w:rPr>
          <w:rFonts w:ascii="Calibri" w:hAnsi="Calibri" w:cs="Times New Roman"/>
        </w:rPr>
      </w:pPr>
      <w:r w:rsidRPr="00293BA2">
        <w:rPr>
          <w:rFonts w:ascii="Calibri" w:hAnsi="Calibri" w:cs="Times New Roman"/>
          <w:b/>
        </w:rPr>
        <w:t xml:space="preserve">Τρόπος </w:t>
      </w:r>
      <w:r w:rsidR="00493E6F" w:rsidRPr="00293BA2">
        <w:rPr>
          <w:rFonts w:ascii="Calibri" w:hAnsi="Calibri" w:cs="Times New Roman"/>
          <w:b/>
        </w:rPr>
        <w:t>ε</w:t>
      </w:r>
      <w:r w:rsidRPr="00293BA2">
        <w:rPr>
          <w:rFonts w:ascii="Calibri" w:hAnsi="Calibri" w:cs="Times New Roman"/>
          <w:b/>
        </w:rPr>
        <w:t xml:space="preserve">ξόφλησης </w:t>
      </w:r>
      <w:r w:rsidR="00493E6F" w:rsidRPr="00293BA2">
        <w:rPr>
          <w:rFonts w:ascii="Calibri" w:hAnsi="Calibri" w:cs="Times New Roman"/>
          <w:b/>
        </w:rPr>
        <w:t>π</w:t>
      </w:r>
      <w:r w:rsidRPr="00293BA2">
        <w:rPr>
          <w:rFonts w:ascii="Calibri" w:hAnsi="Calibri" w:cs="Times New Roman"/>
          <w:b/>
        </w:rPr>
        <w:t xml:space="preserve">αραστατικών </w:t>
      </w:r>
    </w:p>
    <w:p w14:paraId="1FB585D2" w14:textId="77777777" w:rsidR="00D25243" w:rsidRPr="00293BA2" w:rsidRDefault="00D25243" w:rsidP="006D291A">
      <w:pPr>
        <w:spacing w:after="120"/>
        <w:jc w:val="both"/>
        <w:rPr>
          <w:rFonts w:ascii="Calibri" w:hAnsi="Calibri"/>
        </w:rPr>
      </w:pPr>
      <w:r w:rsidRPr="00293BA2">
        <w:rPr>
          <w:rFonts w:ascii="Calibri" w:hAnsi="Calibri"/>
        </w:rPr>
        <w:t xml:space="preserve">Η εξόφληση κάθε δαπάνης (τμηματική ή ολική), για να είναι επιλέξιμη, πρέπει να είναι σύμφωνη με τις διατάξεις της ισχύουσας κάθε φορά φορολογικής νομοθεσίας και μπορεί να γίνει ως ακολούθως: </w:t>
      </w:r>
    </w:p>
    <w:p w14:paraId="11DB8FE0" w14:textId="2E01E0E7" w:rsidR="00D25243" w:rsidRPr="00293BA2" w:rsidRDefault="00F900C9" w:rsidP="006D291A">
      <w:pPr>
        <w:numPr>
          <w:ilvl w:val="0"/>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Με την επιφύλαξη αυστηρότερων διατάξεων της εθνικής νομοθεσίας, κ</w:t>
      </w:r>
      <w:r w:rsidR="00D25243" w:rsidRPr="00293BA2">
        <w:rPr>
          <w:rFonts w:ascii="Calibri" w:hAnsi="Calibri" w:cs="Times New Roman"/>
        </w:rPr>
        <w:t xml:space="preserve">άθε είδους δαπάνη που συνοδεύεται από νόμιμο φορολογικό στοιχείο καθαρής αξίας έως πεντακοσίων ευρώ προ ΦΠΑ, μπορεί να εξοφλείται και χωρίς τη χρήση τραπεζικού μέσου πληρωμής, δηλαδή με οποιονδήποτε τρόπο πληρωμής. </w:t>
      </w:r>
    </w:p>
    <w:p w14:paraId="2F2B3BE6" w14:textId="191DC421" w:rsidR="00D25243" w:rsidRPr="00293BA2" w:rsidRDefault="00F900C9" w:rsidP="006D291A">
      <w:pPr>
        <w:numPr>
          <w:ilvl w:val="0"/>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 xml:space="preserve">Με την επιφύλαξη αυστηρότερων διατάξεων της εθνικής νομοθεσίας, κάθε </w:t>
      </w:r>
      <w:r w:rsidR="00D25243" w:rsidRPr="00293BA2">
        <w:rPr>
          <w:rFonts w:ascii="Calibri" w:hAnsi="Calibri" w:cs="Times New Roman"/>
        </w:rPr>
        <w:t>φορολογικό στοιχείο που αφορά σε αγορά επενδυτικών αγαθών καθαρής αξίας άνω των πεντακοσίων</w:t>
      </w:r>
      <w:r w:rsidR="00833341" w:rsidRPr="00293BA2">
        <w:rPr>
          <w:rFonts w:ascii="Calibri" w:hAnsi="Calibri" w:cs="Times New Roman"/>
        </w:rPr>
        <w:t xml:space="preserve"> </w:t>
      </w:r>
      <w:r w:rsidR="00D25243" w:rsidRPr="00293BA2">
        <w:rPr>
          <w:rFonts w:ascii="Calibri" w:hAnsi="Calibri" w:cs="Times New Roman"/>
        </w:rPr>
        <w:t>ευρώ προ ΦΠΑ, η τμηματική ή ολική εξόφλησή του,</w:t>
      </w:r>
      <w:r w:rsidR="00833341" w:rsidRPr="00293BA2">
        <w:rPr>
          <w:rFonts w:ascii="Calibri" w:hAnsi="Calibri" w:cs="Times New Roman"/>
        </w:rPr>
        <w:t xml:space="preserve"> </w:t>
      </w:r>
      <w:r w:rsidR="00D25243" w:rsidRPr="00293BA2">
        <w:rPr>
          <w:rFonts w:ascii="Calibri" w:hAnsi="Calibri" w:cs="Times New Roman"/>
        </w:rPr>
        <w:t xml:space="preserve">γίνεται με τη χρήση τραπεζικού μέσου πληρωμής. </w:t>
      </w:r>
    </w:p>
    <w:p w14:paraId="28A5B0E3" w14:textId="77777777" w:rsidR="00D25243" w:rsidRPr="00293BA2" w:rsidRDefault="00D25243" w:rsidP="006D291A">
      <w:pPr>
        <w:numPr>
          <w:ilvl w:val="0"/>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Ως τραπεζικό μέσο πληρωμής, για την εφαρμογή των ανωτέρω, νοείται:</w:t>
      </w:r>
    </w:p>
    <w:p w14:paraId="777FAF21" w14:textId="77777777" w:rsidR="00D25243" w:rsidRPr="00293BA2" w:rsidRDefault="00D25243" w:rsidP="006D291A">
      <w:pPr>
        <w:numPr>
          <w:ilvl w:val="1"/>
          <w:numId w:val="33"/>
        </w:numPr>
        <w:autoSpaceDE w:val="0"/>
        <w:autoSpaceDN w:val="0"/>
        <w:adjustRightInd w:val="0"/>
        <w:spacing w:after="120"/>
        <w:ind w:left="788" w:hanging="431"/>
        <w:contextualSpacing/>
        <w:jc w:val="both"/>
        <w:rPr>
          <w:rFonts w:ascii="Calibri" w:hAnsi="Calibri" w:cs="Times New Roman"/>
        </w:rPr>
      </w:pPr>
      <w:r w:rsidRPr="00293BA2">
        <w:rPr>
          <w:rFonts w:ascii="Calibri" w:hAnsi="Calibri" w:cs="Times New Roman"/>
        </w:rPr>
        <w:t>Η κατάθεση μετρητών σε τραπεζικό λογαριασμό του προμηθευτή, όπως προβλέπεται στις ισχύουσες φορολογικές διατάξεις.</w:t>
      </w:r>
    </w:p>
    <w:p w14:paraId="786E8DCE" w14:textId="77777777" w:rsidR="00D25243" w:rsidRPr="00293BA2" w:rsidRDefault="00D25243" w:rsidP="006D291A">
      <w:pPr>
        <w:numPr>
          <w:ilvl w:val="1"/>
          <w:numId w:val="33"/>
        </w:numPr>
        <w:autoSpaceDE w:val="0"/>
        <w:autoSpaceDN w:val="0"/>
        <w:adjustRightInd w:val="0"/>
        <w:spacing w:after="120"/>
        <w:ind w:left="788" w:hanging="431"/>
        <w:contextualSpacing/>
        <w:jc w:val="both"/>
        <w:rPr>
          <w:rFonts w:ascii="Calibri" w:hAnsi="Calibri" w:cs="Times New Roman"/>
        </w:rPr>
      </w:pPr>
      <w:r w:rsidRPr="00293BA2">
        <w:rPr>
          <w:rFonts w:ascii="Calibri" w:hAnsi="Calibri" w:cs="Times New Roman"/>
        </w:rPr>
        <w:t xml:space="preserve">Η μεταφορά μεταξύ λογαριασμών του δικαιούχου και του προμηθευτή εντός </w:t>
      </w:r>
      <w:r w:rsidR="00833341" w:rsidRPr="00293BA2">
        <w:rPr>
          <w:rFonts w:ascii="Calibri" w:hAnsi="Calibri" w:cs="Times New Roman"/>
        </w:rPr>
        <w:t xml:space="preserve">της </w:t>
      </w:r>
      <w:r w:rsidRPr="00293BA2">
        <w:rPr>
          <w:rFonts w:ascii="Calibri" w:hAnsi="Calibri" w:cs="Times New Roman"/>
        </w:rPr>
        <w:t xml:space="preserve">ίδιας τράπεζας ή έμβασμα ανάμεσα σε λογαριασμούς διαφορετικών τραπεζών. </w:t>
      </w:r>
    </w:p>
    <w:p w14:paraId="44430BC0"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Η έκδοση και παράδοση</w:t>
      </w:r>
      <w:r w:rsidR="00833341" w:rsidRPr="00293BA2">
        <w:rPr>
          <w:rFonts w:ascii="Calibri" w:hAnsi="Calibri" w:cs="Times New Roman"/>
        </w:rPr>
        <w:t xml:space="preserve"> </w:t>
      </w:r>
      <w:r w:rsidR="0072054A" w:rsidRPr="00293BA2">
        <w:rPr>
          <w:rFonts w:ascii="Calibri" w:hAnsi="Calibri" w:cs="Times New Roman"/>
        </w:rPr>
        <w:t xml:space="preserve">επιταγών έκδοσης του δικαιούχου, </w:t>
      </w:r>
      <w:r w:rsidR="00E90BD7" w:rsidRPr="00293BA2">
        <w:rPr>
          <w:rFonts w:ascii="Calibri" w:hAnsi="Calibri" w:cs="Times New Roman"/>
        </w:rPr>
        <w:t xml:space="preserve"> </w:t>
      </w:r>
      <w:r w:rsidRPr="00293BA2">
        <w:rPr>
          <w:rFonts w:ascii="Calibri" w:hAnsi="Calibri" w:cs="Times New Roman"/>
        </w:rPr>
        <w:t xml:space="preserve">σε προμηθευτή και εξόφληση τους </w:t>
      </w:r>
      <w:r w:rsidR="0072054A" w:rsidRPr="00293BA2">
        <w:rPr>
          <w:rFonts w:ascii="Calibri" w:hAnsi="Calibri" w:cs="Times New Roman"/>
        </w:rPr>
        <w:t xml:space="preserve">μέσω  </w:t>
      </w:r>
      <w:r w:rsidRPr="00293BA2">
        <w:rPr>
          <w:rFonts w:ascii="Calibri" w:hAnsi="Calibri" w:cs="Times New Roman"/>
        </w:rPr>
        <w:t>τρ</w:t>
      </w:r>
      <w:r w:rsidR="0072054A" w:rsidRPr="00293BA2">
        <w:rPr>
          <w:rFonts w:ascii="Calibri" w:hAnsi="Calibri" w:cs="Times New Roman"/>
        </w:rPr>
        <w:t>α</w:t>
      </w:r>
      <w:r w:rsidRPr="00293BA2">
        <w:rPr>
          <w:rFonts w:ascii="Calibri" w:hAnsi="Calibri" w:cs="Times New Roman"/>
        </w:rPr>
        <w:t>π</w:t>
      </w:r>
      <w:r w:rsidR="0072054A" w:rsidRPr="00293BA2">
        <w:rPr>
          <w:rFonts w:ascii="Calibri" w:hAnsi="Calibri" w:cs="Times New Roman"/>
        </w:rPr>
        <w:t>έ</w:t>
      </w:r>
      <w:r w:rsidRPr="00293BA2">
        <w:rPr>
          <w:rFonts w:ascii="Calibri" w:hAnsi="Calibri" w:cs="Times New Roman"/>
        </w:rPr>
        <w:t>ζ</w:t>
      </w:r>
      <w:r w:rsidR="0072054A" w:rsidRPr="00293BA2">
        <w:rPr>
          <w:rFonts w:ascii="Calibri" w:hAnsi="Calibri" w:cs="Times New Roman"/>
        </w:rPr>
        <w:t>ης</w:t>
      </w:r>
      <w:r w:rsidRPr="00293BA2">
        <w:rPr>
          <w:rFonts w:ascii="Calibri" w:hAnsi="Calibri" w:cs="Times New Roman"/>
        </w:rPr>
        <w:t xml:space="preserve">. </w:t>
      </w:r>
    </w:p>
    <w:p w14:paraId="5B269E96" w14:textId="77777777" w:rsidR="0072054A" w:rsidRPr="00293BA2" w:rsidRDefault="0072054A"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 xml:space="preserve">Η αποδοχή από το δικαιούχο συναλλαγματικών έκδοσης του προμηθευτή, και </w:t>
      </w:r>
      <w:r w:rsidR="00F95455" w:rsidRPr="00293BA2">
        <w:rPr>
          <w:rFonts w:ascii="Calibri" w:hAnsi="Calibri" w:cs="Times New Roman"/>
        </w:rPr>
        <w:t xml:space="preserve">η </w:t>
      </w:r>
      <w:r w:rsidRPr="00293BA2">
        <w:rPr>
          <w:rFonts w:ascii="Calibri" w:hAnsi="Calibri" w:cs="Times New Roman"/>
        </w:rPr>
        <w:t>εξόφληση τους στην τράπεζα.</w:t>
      </w:r>
    </w:p>
    <w:p w14:paraId="739ED886"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 xml:space="preserve">Η έκδοση τραπεζικής επιταγής από νόμιμα λειτουργούσα στην Ελλάδα τράπεζα. </w:t>
      </w:r>
    </w:p>
    <w:p w14:paraId="2FE58C6F" w14:textId="77777777" w:rsidR="00D25243" w:rsidRPr="00293BA2" w:rsidRDefault="00D25243" w:rsidP="006D291A">
      <w:pPr>
        <w:numPr>
          <w:ilvl w:val="1"/>
          <w:numId w:val="33"/>
        </w:numPr>
        <w:autoSpaceDE w:val="0"/>
        <w:autoSpaceDN w:val="0"/>
        <w:adjustRightInd w:val="0"/>
        <w:spacing w:after="120"/>
        <w:ind w:left="788" w:hanging="431"/>
        <w:contextualSpacing/>
        <w:jc w:val="both"/>
        <w:rPr>
          <w:rFonts w:ascii="Calibri" w:hAnsi="Calibri" w:cs="Times New Roman"/>
        </w:rPr>
      </w:pPr>
      <w:r w:rsidRPr="00293BA2">
        <w:rPr>
          <w:rFonts w:ascii="Calibri" w:hAnsi="Calibri" w:cs="Times New Roman"/>
        </w:rPr>
        <w:t>Παράδοση επιταγών τρίτων (πελατείας) από τον δικαιούχο της στήριξης σε προμηθευτή και εξόφλησή τους στην τράπεζα.</w:t>
      </w:r>
    </w:p>
    <w:p w14:paraId="14494CA1" w14:textId="77777777" w:rsidR="00D25243" w:rsidRPr="00293BA2" w:rsidRDefault="00D25243" w:rsidP="006D291A">
      <w:pPr>
        <w:numPr>
          <w:ilvl w:val="1"/>
          <w:numId w:val="33"/>
        </w:numPr>
        <w:autoSpaceDE w:val="0"/>
        <w:autoSpaceDN w:val="0"/>
        <w:adjustRightInd w:val="0"/>
        <w:spacing w:after="120"/>
        <w:ind w:left="788" w:hanging="431"/>
        <w:contextualSpacing/>
        <w:jc w:val="both"/>
        <w:rPr>
          <w:rFonts w:ascii="Calibri" w:hAnsi="Calibri" w:cs="Times New Roman"/>
        </w:rPr>
      </w:pPr>
      <w:r w:rsidRPr="00293BA2">
        <w:rPr>
          <w:rFonts w:ascii="Calibri" w:hAnsi="Calibri" w:cs="Times New Roman"/>
        </w:rPr>
        <w:t xml:space="preserve">Η χρήση ταχυδρομικής επιταγής – </w:t>
      </w:r>
      <w:proofErr w:type="spellStart"/>
      <w:r w:rsidRPr="00293BA2">
        <w:rPr>
          <w:rFonts w:ascii="Calibri" w:hAnsi="Calibri" w:cs="Times New Roman"/>
        </w:rPr>
        <w:t>ταχυπληρωμής</w:t>
      </w:r>
      <w:proofErr w:type="spellEnd"/>
      <w:r w:rsidRPr="00293BA2">
        <w:rPr>
          <w:rFonts w:ascii="Calibri" w:hAnsi="Calibri" w:cs="Times New Roman"/>
        </w:rPr>
        <w:t xml:space="preserve">. </w:t>
      </w:r>
    </w:p>
    <w:p w14:paraId="5B0D68D8" w14:textId="77777777" w:rsidR="00D25243" w:rsidRPr="00293BA2" w:rsidRDefault="00D25243" w:rsidP="006D291A">
      <w:pPr>
        <w:numPr>
          <w:ilvl w:val="1"/>
          <w:numId w:val="33"/>
        </w:numPr>
        <w:spacing w:after="120"/>
        <w:ind w:left="788" w:hanging="431"/>
        <w:contextualSpacing/>
        <w:jc w:val="both"/>
        <w:rPr>
          <w:rFonts w:ascii="Calibri" w:hAnsi="Calibri" w:cs="Times New Roman"/>
        </w:rPr>
      </w:pPr>
      <w:r w:rsidRPr="00293BA2">
        <w:rPr>
          <w:rFonts w:ascii="Calibri" w:hAnsi="Calibri" w:cs="Times New Roman"/>
        </w:rPr>
        <w:t xml:space="preserve">Η χρήση χρεωστικών ή πιστωτικών καρτών του δικαιούχου που πραγματοποιεί την πληρωμή ή/και όποιας άλλης κάρτας συνδέεται με ονομαστικό </w:t>
      </w:r>
      <w:proofErr w:type="spellStart"/>
      <w:r w:rsidRPr="00293BA2">
        <w:rPr>
          <w:rFonts w:ascii="Calibri" w:hAnsi="Calibri" w:cs="Times New Roman"/>
        </w:rPr>
        <w:t>ταυτοποιημένο</w:t>
      </w:r>
      <w:proofErr w:type="spellEnd"/>
      <w:r w:rsidRPr="00293BA2">
        <w:rPr>
          <w:rFonts w:ascii="Calibri" w:hAnsi="Calibri" w:cs="Times New Roman"/>
        </w:rPr>
        <w:t xml:space="preserve"> λογαριασμό πληρωμών του δικαιούχου που τηρείται σε </w:t>
      </w:r>
      <w:proofErr w:type="spellStart"/>
      <w:r w:rsidRPr="00293BA2">
        <w:rPr>
          <w:rFonts w:ascii="Calibri" w:hAnsi="Calibri" w:cs="Times New Roman"/>
        </w:rPr>
        <w:t>Πάροχο</w:t>
      </w:r>
      <w:proofErr w:type="spellEnd"/>
      <w:r w:rsidRPr="00293BA2">
        <w:rPr>
          <w:rFonts w:ascii="Calibri" w:hAnsi="Calibri" w:cs="Times New Roman"/>
        </w:rPr>
        <w:t xml:space="preserve"> Υπηρεσιών Πληρωμών του Ν. 3862/2010 (ήτοι Πιστωτικό Ίδρυμα, Ίδρυμα Ηλεκτρονικού Χρήματος ή Ίδρυμα Πληρωμών).</w:t>
      </w:r>
    </w:p>
    <w:p w14:paraId="2C7C14B1" w14:textId="77777777" w:rsidR="00D25243" w:rsidRPr="00293BA2" w:rsidRDefault="00D25243" w:rsidP="006D291A">
      <w:pPr>
        <w:numPr>
          <w:ilvl w:val="0"/>
          <w:numId w:val="33"/>
        </w:numPr>
        <w:spacing w:after="120"/>
        <w:contextualSpacing/>
        <w:jc w:val="both"/>
        <w:rPr>
          <w:rFonts w:ascii="Calibri" w:hAnsi="Calibri"/>
        </w:rPr>
      </w:pPr>
      <w:r w:rsidRPr="00293BA2">
        <w:rPr>
          <w:rFonts w:ascii="Calibri" w:hAnsi="Calibri"/>
        </w:rPr>
        <w:t>Αποδεκτοί τρόποι εξόφλησης / πληρωμής είναι :</w:t>
      </w:r>
    </w:p>
    <w:p w14:paraId="2F328532"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 xml:space="preserve">Κατάθεση μετρητών από τον δικαιούχο της στήριξης στον τραπεζικό λογαριασμό του προμηθευτή. Για την πιστοποίηση της εξόφλησης απαιτείται: (α) το αντίγραφο του </w:t>
      </w:r>
      <w:proofErr w:type="spellStart"/>
      <w:r w:rsidRPr="00293BA2">
        <w:rPr>
          <w:rFonts w:ascii="Calibri" w:hAnsi="Calibri" w:cs="Times New Roman"/>
        </w:rPr>
        <w:t>καταθετήριου</w:t>
      </w:r>
      <w:proofErr w:type="spellEnd"/>
      <w:r w:rsidRPr="00293BA2">
        <w:rPr>
          <w:rFonts w:ascii="Calibri" w:hAnsi="Calibri" w:cs="Times New Roman"/>
        </w:rPr>
        <w:t xml:space="preserve"> του ποσού στον τραπεζικό λογαριασμό</w:t>
      </w:r>
      <w:r w:rsidR="00450DDF" w:rsidRPr="00293BA2">
        <w:rPr>
          <w:rFonts w:ascii="Calibri" w:hAnsi="Calibri" w:cs="Times New Roman"/>
        </w:rPr>
        <w:t xml:space="preserve"> του προμηθευτή</w:t>
      </w:r>
      <w:r w:rsidR="00833341" w:rsidRPr="00293BA2">
        <w:rPr>
          <w:rFonts w:ascii="Calibri" w:hAnsi="Calibri" w:cs="Times New Roman"/>
        </w:rPr>
        <w:t xml:space="preserve"> </w:t>
      </w:r>
      <w:r w:rsidR="00450DDF" w:rsidRPr="00293BA2">
        <w:rPr>
          <w:rFonts w:ascii="Calibri" w:hAnsi="Calibri" w:cs="Times New Roman"/>
        </w:rPr>
        <w:t xml:space="preserve">όπου </w:t>
      </w:r>
      <w:r w:rsidRPr="00293BA2">
        <w:rPr>
          <w:rFonts w:ascii="Calibri" w:hAnsi="Calibri" w:cs="Times New Roman"/>
        </w:rPr>
        <w:t xml:space="preserve">ως καταθέτης </w:t>
      </w:r>
      <w:r w:rsidR="00450DDF" w:rsidRPr="00293BA2">
        <w:rPr>
          <w:rFonts w:ascii="Calibri" w:hAnsi="Calibri" w:cs="Times New Roman"/>
        </w:rPr>
        <w:t xml:space="preserve">εμφανίζεται </w:t>
      </w:r>
      <w:r w:rsidRPr="00293BA2">
        <w:rPr>
          <w:rFonts w:ascii="Calibri" w:hAnsi="Calibri" w:cs="Times New Roman"/>
        </w:rPr>
        <w:t>ο δικαιούχος της στήριξης</w:t>
      </w:r>
      <w:r w:rsidR="00A728F4" w:rsidRPr="00293BA2">
        <w:rPr>
          <w:rFonts w:ascii="Calibri" w:hAnsi="Calibri" w:cs="Times New Roman"/>
        </w:rPr>
        <w:t xml:space="preserve"> ή πρόσωπο που ενεργεί για λογαριασμό του </w:t>
      </w:r>
      <w:r w:rsidR="003B57C3" w:rsidRPr="00293BA2">
        <w:rPr>
          <w:rFonts w:ascii="Calibri" w:hAnsi="Calibri" w:cs="Times New Roman"/>
        </w:rPr>
        <w:t xml:space="preserve">και ο οποίος </w:t>
      </w:r>
      <w:r w:rsidR="00A728F4" w:rsidRPr="00293BA2">
        <w:rPr>
          <w:rFonts w:ascii="Calibri" w:hAnsi="Calibri" w:cs="Times New Roman"/>
        </w:rPr>
        <w:t>δεν μπορεί να είναι ο προμηθευτής</w:t>
      </w:r>
      <w:r w:rsidR="003B57C3" w:rsidRPr="00293BA2">
        <w:rPr>
          <w:rFonts w:ascii="Calibri" w:hAnsi="Calibri" w:cs="Times New Roman"/>
        </w:rPr>
        <w:t>. Ω</w:t>
      </w:r>
      <w:r w:rsidR="00115E15" w:rsidRPr="00293BA2">
        <w:rPr>
          <w:rFonts w:ascii="Calibri" w:hAnsi="Calibri" w:cs="Times New Roman"/>
        </w:rPr>
        <w:t xml:space="preserve">ς αιτιολογία </w:t>
      </w:r>
      <w:r w:rsidR="00366024" w:rsidRPr="00293BA2">
        <w:rPr>
          <w:rFonts w:ascii="Calibri" w:hAnsi="Calibri" w:cs="Times New Roman"/>
        </w:rPr>
        <w:t xml:space="preserve">της κατάθεσης αναγράφεται </w:t>
      </w:r>
      <w:r w:rsidR="00115E15" w:rsidRPr="00293BA2">
        <w:rPr>
          <w:rFonts w:ascii="Calibri" w:hAnsi="Calibri" w:cs="Times New Roman"/>
        </w:rPr>
        <w:t>ο αριθμός του εξοφλούμενου παραστατικού</w:t>
      </w:r>
      <w:r w:rsidR="006F599B" w:rsidRPr="00293BA2">
        <w:rPr>
          <w:rFonts w:ascii="Calibri" w:hAnsi="Calibri" w:cs="Times New Roman"/>
        </w:rPr>
        <w:t xml:space="preserve"> ή η περιγραφή του επενδυτικού αγαθού</w:t>
      </w:r>
      <w:r w:rsidR="00833341" w:rsidRPr="00293BA2">
        <w:rPr>
          <w:rFonts w:ascii="Calibri" w:hAnsi="Calibri" w:cs="Times New Roman"/>
        </w:rPr>
        <w:t xml:space="preserve"> </w:t>
      </w:r>
      <w:r w:rsidR="003B57C3" w:rsidRPr="00293BA2">
        <w:rPr>
          <w:rFonts w:ascii="Calibri" w:hAnsi="Calibri" w:cs="Times New Roman"/>
        </w:rPr>
        <w:t xml:space="preserve">και </w:t>
      </w:r>
      <w:r w:rsidRPr="00293BA2">
        <w:rPr>
          <w:rFonts w:ascii="Calibri" w:hAnsi="Calibri" w:cs="Times New Roman"/>
        </w:rPr>
        <w:t xml:space="preserve">(β) </w:t>
      </w:r>
      <w:r w:rsidR="00450DDF" w:rsidRPr="00293BA2">
        <w:rPr>
          <w:rFonts w:ascii="Calibri" w:hAnsi="Calibri" w:cs="Times New Roman"/>
        </w:rPr>
        <w:t xml:space="preserve">η </w:t>
      </w:r>
      <w:r w:rsidRPr="00293BA2">
        <w:rPr>
          <w:rFonts w:ascii="Calibri" w:hAnsi="Calibri" w:cs="Times New Roman"/>
        </w:rPr>
        <w:t>απόδειξη είσπραξης του προμηθευτή.</w:t>
      </w:r>
    </w:p>
    <w:p w14:paraId="402CA029"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Μεταφορά από τον λογαριασμό του δικαιούχου της στήριξης σε λογαριασμό του προμηθευτή. Για την πιστοποίηση της εξόφλησης απαιτείται: (α) αντίγραφο του εγγράφου της τράπεζας για μεταφορά χρημάτων ή αντίγραφο της ηλεκτρονικής συναλλαγής από το οποίο θα προκύπτει ο λήπτης του ποσού πληρωμής, δηλαδή ο προμηθευτής και ο καταθέτης, δηλαδή ο δικαιούχος της στήριξης (β) απόδειξη είσπραξης του προμηθευτή.</w:t>
      </w:r>
    </w:p>
    <w:p w14:paraId="0B092C4D"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lastRenderedPageBreak/>
        <w:t>Έκδοση επιταγών από τον λογαριασμό του δικαιούχου της στήριξης προς τον προμηθευτή, οι οποίες πρέπει να έχουν πληρωθεί από την Τράπεζα σε χρόνο προγενέστερο της υποβολής της αίτησης πληρωμής. Για την πιστοποίηση της εξόφλησης απαιτείται: (α) βεβαίωση από την τράπεζα ή αντίγραφο κίνησης του λογαριασμού του εκδότη (</w:t>
      </w:r>
      <w:proofErr w:type="spellStart"/>
      <w:r w:rsidRPr="00293BA2">
        <w:rPr>
          <w:rFonts w:ascii="Calibri" w:hAnsi="Calibri" w:cs="Times New Roman"/>
        </w:rPr>
        <w:t>extrait</w:t>
      </w:r>
      <w:proofErr w:type="spellEnd"/>
      <w:r w:rsidRPr="00293BA2">
        <w:rPr>
          <w:rFonts w:ascii="Calibri" w:hAnsi="Calibri" w:cs="Times New Roman"/>
        </w:rPr>
        <w:t>) ή άλλο έγγραφο θεωρημένο από την τράπεζα έκδοσης, που να δείχνει την πληρωμή για κάθε επιταγή (β) φωτοαντίγραφο δύο όψεων του σώματος κάθε επιταγής (γ) απόδειξη είσπραξης του προμηθευτή.</w:t>
      </w:r>
    </w:p>
    <w:p w14:paraId="79F52C8F"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Αποδοχή από το δικαιούχο της στήριξης συναλλαγματικών έκδοσης του προμηθευτή οι οποίες πρέπει να έχουν εξοφληθεί μέσω τραπέζης (και όχι απ’ ευθείας με μετρητά στον προμηθευτή)</w:t>
      </w:r>
      <w:r w:rsidR="00833341" w:rsidRPr="00293BA2">
        <w:rPr>
          <w:rFonts w:ascii="Calibri" w:hAnsi="Calibri" w:cs="Times New Roman"/>
        </w:rPr>
        <w:t xml:space="preserve"> </w:t>
      </w:r>
      <w:r w:rsidRPr="00293BA2">
        <w:rPr>
          <w:rFonts w:ascii="Calibri" w:hAnsi="Calibri" w:cs="Times New Roman"/>
        </w:rPr>
        <w:t>σε χρόνο προγενέστερο της υποβολής της αίτησης πληρωμής. Για την πιστοποίηση της πληρωμής απαιτείται: (α) βεβαίωση από την τράπεζα ή αντίγραφο εξοφλητικής συναλλαγματικών της τράπεζας στην οποία έχουν κατατεθεί οι συναλλαγματικές ή άλλο έγγραφο θεωρημένο από την τράπεζα έκδοσης, που να δείχνει την πληρωμή για κάθε συναλλαγματική (β) φωτοαντίγραφο δύο όψεων του σώματος κάθε συναλλαγματικής (γ) απόδειξη είσπραξης του προμηθευτή.</w:t>
      </w:r>
    </w:p>
    <w:p w14:paraId="4DBB58B1" w14:textId="77777777" w:rsidR="00D25243" w:rsidRPr="00293BA2" w:rsidRDefault="00D25243" w:rsidP="006D291A">
      <w:pPr>
        <w:numPr>
          <w:ilvl w:val="1"/>
          <w:numId w:val="33"/>
        </w:numPr>
        <w:spacing w:after="120"/>
        <w:contextualSpacing/>
        <w:jc w:val="both"/>
        <w:rPr>
          <w:rFonts w:ascii="Calibri" w:hAnsi="Calibri" w:cs="Times New Roman"/>
        </w:rPr>
      </w:pPr>
      <w:r w:rsidRPr="00293BA2">
        <w:rPr>
          <w:rFonts w:ascii="Calibri" w:hAnsi="Calibri" w:cs="Times New Roman"/>
        </w:rPr>
        <w:t>Έκδοση τραπεζικής επιταγής από τον δικαιούχο της στήριξης και παράδοσή της στον προμηθευτή. Η τραπεζική επιταγή μπορεί να εκδοθεί μέσω αντίστοιχης κατάθεσης μετρητών στην τράπεζα ή μέσω μεταφοράς χρημάτων από λογαριασμό του δικαιούχου της στήριξης. Η τραπεζική επιταγή μπορεί να εκδοθεί σε διαταγή του δικαιούχου της στήριξης και να οπισθογραφηθεί από αυτόν κατά την μεταβίβασή της στον προμηθευτή ή να εκδοθεί σε διαταγή του προμηθευτή. Για την πιστοποίηση της πληρωμής αποδεικτικά αποτελούν</w:t>
      </w:r>
      <w:r w:rsidR="00833341" w:rsidRPr="00293BA2">
        <w:rPr>
          <w:rFonts w:ascii="Calibri" w:hAnsi="Calibri" w:cs="Times New Roman"/>
        </w:rPr>
        <w:t xml:space="preserve"> </w:t>
      </w:r>
      <w:r w:rsidR="004B29FA" w:rsidRPr="00293BA2">
        <w:rPr>
          <w:rFonts w:ascii="Calibri" w:hAnsi="Calibri" w:cs="Times New Roman"/>
        </w:rPr>
        <w:t xml:space="preserve">α) </w:t>
      </w:r>
      <w:r w:rsidRPr="00293BA2">
        <w:rPr>
          <w:rFonts w:ascii="Calibri" w:hAnsi="Calibri" w:cs="Times New Roman"/>
        </w:rPr>
        <w:t xml:space="preserve">το αντίγραφο της κίνησης έκδοσης της τραπεζικής επιταγής όπου αναγράφεται ο δικαιούχος της στήριξης ως εκδότης της επιταγής </w:t>
      </w:r>
      <w:r w:rsidR="004B29FA" w:rsidRPr="00293BA2">
        <w:rPr>
          <w:rFonts w:ascii="Calibri" w:hAnsi="Calibri" w:cs="Times New Roman"/>
        </w:rPr>
        <w:t>β)</w:t>
      </w:r>
      <w:r w:rsidRPr="00293BA2">
        <w:rPr>
          <w:rFonts w:ascii="Calibri" w:hAnsi="Calibri" w:cs="Times New Roman"/>
        </w:rPr>
        <w:t xml:space="preserve"> φωτοτυπία διπλής όψης του σώματος της επιταγής</w:t>
      </w:r>
      <w:r w:rsidR="004B29FA" w:rsidRPr="00293BA2">
        <w:rPr>
          <w:rFonts w:ascii="Calibri" w:hAnsi="Calibri" w:cs="Times New Roman"/>
        </w:rPr>
        <w:t xml:space="preserve"> και γ)</w:t>
      </w:r>
      <w:r w:rsidR="00833341" w:rsidRPr="00293BA2">
        <w:rPr>
          <w:rFonts w:ascii="Calibri" w:hAnsi="Calibri" w:cs="Times New Roman"/>
        </w:rPr>
        <w:t xml:space="preserve"> </w:t>
      </w:r>
      <w:r w:rsidR="004B29FA" w:rsidRPr="00293BA2">
        <w:rPr>
          <w:rFonts w:ascii="Calibri" w:hAnsi="Calibri" w:cs="Times New Roman"/>
        </w:rPr>
        <w:t>απόδειξη είσπραξης του προμηθευτή</w:t>
      </w:r>
      <w:r w:rsidRPr="00293BA2">
        <w:rPr>
          <w:rFonts w:ascii="Calibri" w:hAnsi="Calibri" w:cs="Times New Roman"/>
        </w:rPr>
        <w:t>.</w:t>
      </w:r>
    </w:p>
    <w:p w14:paraId="27466A20" w14:textId="77777777" w:rsidR="00D25243" w:rsidRPr="00293BA2" w:rsidRDefault="00D25243" w:rsidP="006D291A">
      <w:pPr>
        <w:numPr>
          <w:ilvl w:val="1"/>
          <w:numId w:val="33"/>
        </w:numPr>
        <w:spacing w:after="120"/>
        <w:contextualSpacing/>
        <w:jc w:val="both"/>
        <w:rPr>
          <w:rFonts w:ascii="Calibri" w:hAnsi="Calibri" w:cs="Times New Roman"/>
        </w:rPr>
      </w:pPr>
      <w:r w:rsidRPr="00293BA2">
        <w:rPr>
          <w:rFonts w:ascii="Calibri" w:hAnsi="Calibri" w:cs="Times New Roman"/>
        </w:rPr>
        <w:t xml:space="preserve">Παράδοση επιταγών τρίτων (πελατείας) από τον δικαιούχο της στήριξης σε προμηθευτή οι οποίες πρέπει να έχουν πληρωθεί από την Τράπεζα σε χρόνο προγενέστερο της υποβολής της αίτησης πληρωμής. Για την πιστοποίηση της πληρωμής απαιτείται: (α) φωτοαντίγραφα των επιταγών (δύο όψεις) (β) απόδειξη </w:t>
      </w:r>
      <w:r w:rsidR="001A286A" w:rsidRPr="00293BA2">
        <w:rPr>
          <w:rFonts w:ascii="Calibri" w:hAnsi="Calibri" w:cs="Times New Roman"/>
        </w:rPr>
        <w:t xml:space="preserve">παράδοσης / </w:t>
      </w:r>
      <w:r w:rsidRPr="00293BA2">
        <w:rPr>
          <w:rFonts w:ascii="Calibri" w:hAnsi="Calibri" w:cs="Times New Roman"/>
        </w:rPr>
        <w:t xml:space="preserve">εκχώρησης επιταγών που εκδίδει ο δικαιούχος της στήριξης </w:t>
      </w:r>
      <w:r w:rsidR="0036267B" w:rsidRPr="00293BA2">
        <w:rPr>
          <w:rFonts w:ascii="Calibri" w:hAnsi="Calibri" w:cs="Times New Roman"/>
        </w:rPr>
        <w:t xml:space="preserve">ή απόδειξη παραλαβής των επιταγών που εκδίδει ο προμηθευτής, όπου </w:t>
      </w:r>
      <w:r w:rsidRPr="00293BA2">
        <w:rPr>
          <w:rFonts w:ascii="Calibri" w:hAnsi="Calibri" w:cs="Times New Roman"/>
        </w:rPr>
        <w:t>αναγράφονται για κάθε επιταγή ο αριθμός, η τράπεζα, ο εκδότης, ο πελάτης, το ποσό, η ημερομηνία (γ) βεβαίωση από την τράπεζα ή αντίγραφο κίνησης του λογαριασμού του εκδότη ή άλλο έγγραφο θεωρημένο από την τράπεζα έκδοσης που να δείχνει την πληρωμή για κάθε επιταγή. Τα παραπάνω είναι απαραίτητα συνοδευτικά της απόδειξης. Η παραπάνω τεκμηρίωση αφορά το παραστατικό εξόφλησης στο σύνολό του δηλαδή δεν μπορεί να γίνει δεκτή μερική τεκμηρίωση.</w:t>
      </w:r>
      <w:r w:rsidR="00833341" w:rsidRPr="00293BA2">
        <w:rPr>
          <w:rFonts w:ascii="Calibri" w:hAnsi="Calibri" w:cs="Times New Roman"/>
        </w:rPr>
        <w:t xml:space="preserve"> </w:t>
      </w:r>
      <w:r w:rsidRPr="00293BA2">
        <w:rPr>
          <w:rFonts w:ascii="Calibri" w:hAnsi="Calibri" w:cs="Times New Roman"/>
        </w:rPr>
        <w:t>Το συνολικό ποσό των επιταγών ενδέχεται να μην συμπίπτει με το ποσό του παραστατικού το οποίο εξοφλείται αλλά να το υπερκαλύπτει. Η απόδειξη εκδίδεται πάντα για το ποσό της πληρωμής και όχι για το ποσό του εξοφλούμενου παραστατικού.</w:t>
      </w:r>
      <w:r w:rsidR="003F01FB" w:rsidRPr="00293BA2">
        <w:rPr>
          <w:rFonts w:ascii="Calibri" w:hAnsi="Calibri" w:cs="Times New Roman"/>
        </w:rPr>
        <w:t xml:space="preserve"> Ο δικαιούχος χρησιμοποιεί επιταγές τρίτων ως μέσο εξόφλησης με δική του ευθύνη και μόνο όταν είναι βέβαιος ότι μπορεί να προσκομίσει τα σχετικά τραπεζικά έγγραφα της (γ) τα οποία πιστοποιούν την πληρωμή για κάθε επιταγή.</w:t>
      </w:r>
    </w:p>
    <w:p w14:paraId="53620FB6" w14:textId="77777777" w:rsidR="00D25243" w:rsidRPr="00293BA2" w:rsidRDefault="00D25243" w:rsidP="006D291A">
      <w:pPr>
        <w:numPr>
          <w:ilvl w:val="1"/>
          <w:numId w:val="33"/>
        </w:numPr>
        <w:spacing w:after="120"/>
        <w:contextualSpacing/>
        <w:jc w:val="both"/>
        <w:rPr>
          <w:rFonts w:ascii="Calibri" w:hAnsi="Calibri" w:cs="Times New Roman"/>
        </w:rPr>
      </w:pPr>
      <w:r w:rsidRPr="00293BA2">
        <w:rPr>
          <w:rFonts w:ascii="Calibri" w:hAnsi="Calibri" w:cs="Times New Roman"/>
        </w:rPr>
        <w:t xml:space="preserve">Έκδοση ταχυδρομικής επιταγής - </w:t>
      </w:r>
      <w:proofErr w:type="spellStart"/>
      <w:r w:rsidRPr="00293BA2">
        <w:rPr>
          <w:rFonts w:ascii="Calibri" w:hAnsi="Calibri" w:cs="Times New Roman"/>
        </w:rPr>
        <w:t>ταχυπληρωμής</w:t>
      </w:r>
      <w:proofErr w:type="spellEnd"/>
      <w:r w:rsidRPr="00293BA2">
        <w:rPr>
          <w:rFonts w:ascii="Calibri" w:hAnsi="Calibri" w:cs="Times New Roman"/>
        </w:rPr>
        <w:t xml:space="preserve"> με κατάθεση μετρητών του δικαιούχου της στήριξης στα ΕΛΤΑ για εξόφληση του προμηθευτή, σε χρόνο προγενέστερο της σε χρόνο προγενέστερο της υποβολής της αίτησης πληρωμής. Για την πιστοποίηση της πληρωμής απαιτείται: (α) αποδεικτικά έκδοσης και είσπραξης της ταχυδρομικής επιταγής, όπου θα αναγράφονται τα στοιχεία του Δικαιούχου και του προμηθευτή και (β)</w:t>
      </w:r>
      <w:r w:rsidR="00833341" w:rsidRPr="00293BA2">
        <w:rPr>
          <w:rFonts w:ascii="Calibri" w:hAnsi="Calibri" w:cs="Times New Roman"/>
        </w:rPr>
        <w:t xml:space="preserve"> </w:t>
      </w:r>
      <w:r w:rsidRPr="00293BA2">
        <w:rPr>
          <w:rFonts w:ascii="Calibri" w:hAnsi="Calibri" w:cs="Times New Roman"/>
        </w:rPr>
        <w:t>απόδειξη είσπραξης του προμηθευτή.</w:t>
      </w:r>
    </w:p>
    <w:p w14:paraId="74019AE5" w14:textId="77777777" w:rsidR="00D25243" w:rsidRPr="00293BA2" w:rsidRDefault="00D25243" w:rsidP="006D291A">
      <w:pPr>
        <w:numPr>
          <w:ilvl w:val="1"/>
          <w:numId w:val="33"/>
        </w:numPr>
        <w:autoSpaceDE w:val="0"/>
        <w:autoSpaceDN w:val="0"/>
        <w:adjustRightInd w:val="0"/>
        <w:spacing w:after="120"/>
        <w:contextualSpacing/>
        <w:jc w:val="both"/>
        <w:rPr>
          <w:rFonts w:ascii="Calibri" w:hAnsi="Calibri" w:cs="Times New Roman"/>
        </w:rPr>
      </w:pPr>
      <w:r w:rsidRPr="00293BA2">
        <w:rPr>
          <w:rFonts w:ascii="Calibri" w:hAnsi="Calibri" w:cs="Times New Roman"/>
        </w:rPr>
        <w:t xml:space="preserve">Εξόφληση μέσω κάρτας πληρωμών (χρεωστικής, πιστωτικής, προπληρωμένης). Προϋπόθεση για την πιστοποίηση της πληρωμής είναι η κάρτα να </w:t>
      </w:r>
      <w:proofErr w:type="spellStart"/>
      <w:r w:rsidR="00FF5F8B" w:rsidRPr="00293BA2">
        <w:rPr>
          <w:rFonts w:ascii="Calibri" w:hAnsi="Calibri" w:cs="Times New Roman"/>
        </w:rPr>
        <w:t>ταυτοποιείται</w:t>
      </w:r>
      <w:proofErr w:type="spellEnd"/>
      <w:r w:rsidR="00FF5F8B" w:rsidRPr="00293BA2">
        <w:rPr>
          <w:rFonts w:ascii="Calibri" w:hAnsi="Calibri" w:cs="Times New Roman"/>
        </w:rPr>
        <w:t xml:space="preserve"> και να </w:t>
      </w:r>
      <w:r w:rsidRPr="00293BA2">
        <w:rPr>
          <w:rFonts w:ascii="Calibri" w:hAnsi="Calibri" w:cs="Times New Roman"/>
        </w:rPr>
        <w:t xml:space="preserve">έχει εκδοθεί στο όνομα του δικαιούχου της στήριξης ή να συνδέεται απαραιτήτως με λογαριασμό πληρωμών που τηρείται σε </w:t>
      </w:r>
      <w:proofErr w:type="spellStart"/>
      <w:r w:rsidRPr="00293BA2">
        <w:rPr>
          <w:rFonts w:ascii="Calibri" w:hAnsi="Calibri" w:cs="Times New Roman"/>
        </w:rPr>
        <w:t>Πάροχο</w:t>
      </w:r>
      <w:proofErr w:type="spellEnd"/>
      <w:r w:rsidRPr="00293BA2">
        <w:rPr>
          <w:rFonts w:ascii="Calibri" w:hAnsi="Calibri" w:cs="Times New Roman"/>
        </w:rPr>
        <w:t xml:space="preserve"> Υπηρεσιών Πληρωμών στο όνομα του δικαιούχου της στήριξης.</w:t>
      </w:r>
      <w:r w:rsidR="0003121D" w:rsidRPr="00293BA2">
        <w:rPr>
          <w:rFonts w:ascii="Calibri" w:hAnsi="Calibri" w:cs="Times New Roman"/>
        </w:rPr>
        <w:t xml:space="preserve"> </w:t>
      </w:r>
      <w:r w:rsidRPr="00293BA2">
        <w:rPr>
          <w:rFonts w:ascii="Calibri" w:hAnsi="Calibri" w:cs="Times New Roman"/>
        </w:rPr>
        <w:t xml:space="preserve">Για την πιστοποίηση απαιτούνται: (α) αντίγραφο κίνησης κάρτας ή λογαριασμού πληρωμών του δικαιούχου της </w:t>
      </w:r>
      <w:r w:rsidRPr="00293BA2">
        <w:rPr>
          <w:rFonts w:ascii="Calibri" w:hAnsi="Calibri" w:cs="Times New Roman"/>
        </w:rPr>
        <w:lastRenderedPageBreak/>
        <w:t xml:space="preserve">στήριξης που τηρείται σε </w:t>
      </w:r>
      <w:proofErr w:type="spellStart"/>
      <w:r w:rsidRPr="00293BA2">
        <w:rPr>
          <w:rFonts w:ascii="Calibri" w:hAnsi="Calibri" w:cs="Times New Roman"/>
        </w:rPr>
        <w:t>Πάροχο</w:t>
      </w:r>
      <w:proofErr w:type="spellEnd"/>
      <w:r w:rsidRPr="00293BA2">
        <w:rPr>
          <w:rFonts w:ascii="Calibri" w:hAnsi="Calibri" w:cs="Times New Roman"/>
        </w:rPr>
        <w:t xml:space="preserve"> Υπηρεσιών Πληρωμών που αποτυπώνει τις κινήσεις της κάρτας και στο οποίο να εμφανίζεται κάθε δόση ή η εφάπαξ καταβολή για τη συναλλαγή</w:t>
      </w:r>
      <w:r w:rsidR="00833341" w:rsidRPr="00293BA2">
        <w:rPr>
          <w:rFonts w:ascii="Calibri" w:hAnsi="Calibri" w:cs="Times New Roman"/>
        </w:rPr>
        <w:t xml:space="preserve"> </w:t>
      </w:r>
      <w:r w:rsidRPr="00293BA2">
        <w:rPr>
          <w:rFonts w:ascii="Calibri" w:hAnsi="Calibri" w:cs="Times New Roman"/>
        </w:rPr>
        <w:t xml:space="preserve">και (β) απόδειξη είσπραξης του προμηθευτή. </w:t>
      </w:r>
    </w:p>
    <w:p w14:paraId="7CA044F7" w14:textId="5625B5DD" w:rsidR="00D25243" w:rsidRPr="00293BA2" w:rsidRDefault="00D25243" w:rsidP="006D291A">
      <w:pPr>
        <w:numPr>
          <w:ilvl w:val="0"/>
          <w:numId w:val="33"/>
        </w:numPr>
        <w:spacing w:after="120"/>
        <w:ind w:left="426" w:hanging="426"/>
        <w:contextualSpacing/>
        <w:jc w:val="both"/>
        <w:rPr>
          <w:rFonts w:ascii="Calibri" w:hAnsi="Calibri"/>
        </w:rPr>
      </w:pPr>
      <w:r w:rsidRPr="00293BA2">
        <w:rPr>
          <w:rFonts w:ascii="Calibri" w:hAnsi="Calibri"/>
        </w:rPr>
        <w:t>Δεν επιτρέπεται κατακερματισμός της δαπάνης που οδηγεί σε αποφυγή των παραπάνω υποχρεώσεων για την εξόφληση τιμο</w:t>
      </w:r>
      <w:r w:rsidR="00122509">
        <w:rPr>
          <w:rFonts w:ascii="Calibri" w:hAnsi="Calibri"/>
        </w:rPr>
        <w:t>λογίων άνω των 3</w:t>
      </w:r>
      <w:r w:rsidR="00AE5BF1" w:rsidRPr="00293BA2">
        <w:rPr>
          <w:rFonts w:ascii="Calibri" w:hAnsi="Calibri"/>
        </w:rPr>
        <w:t xml:space="preserve">00 ευρώ δηλαδή </w:t>
      </w:r>
      <w:r w:rsidRPr="00293BA2">
        <w:rPr>
          <w:rFonts w:ascii="Calibri" w:hAnsi="Calibri"/>
        </w:rPr>
        <w:t>δεν επιτρέπεται τμηματική τιμολόγηση ενιαίας δαπάνης π</w:t>
      </w:r>
      <w:r w:rsidR="00AE5BF1" w:rsidRPr="00293BA2">
        <w:rPr>
          <w:rFonts w:ascii="Calibri" w:hAnsi="Calibri"/>
        </w:rPr>
        <w:t>.</w:t>
      </w:r>
      <w:r w:rsidRPr="00293BA2">
        <w:rPr>
          <w:rFonts w:ascii="Calibri" w:hAnsi="Calibri"/>
        </w:rPr>
        <w:t>χ</w:t>
      </w:r>
      <w:r w:rsidR="00AE5BF1" w:rsidRPr="00293BA2">
        <w:rPr>
          <w:rFonts w:ascii="Calibri" w:hAnsi="Calibri"/>
        </w:rPr>
        <w:t>.</w:t>
      </w:r>
      <w:r w:rsidRPr="00293BA2">
        <w:rPr>
          <w:rFonts w:ascii="Calibri" w:hAnsi="Calibri"/>
        </w:rPr>
        <w:t xml:space="preserve"> ενιαίο μηχάνημα το οποίο τιμολογείται ξεχωριστά σε παραπάνω από ένα τιμολόγια. </w:t>
      </w:r>
    </w:p>
    <w:p w14:paraId="2B82A8A6" w14:textId="77777777" w:rsidR="00D25243" w:rsidRPr="00293BA2" w:rsidRDefault="00D25243" w:rsidP="006D291A">
      <w:pPr>
        <w:numPr>
          <w:ilvl w:val="0"/>
          <w:numId w:val="33"/>
        </w:numPr>
        <w:spacing w:after="120"/>
        <w:ind w:left="426" w:hanging="426"/>
        <w:contextualSpacing/>
        <w:jc w:val="both"/>
        <w:rPr>
          <w:rFonts w:ascii="Calibri" w:hAnsi="Calibri"/>
        </w:rPr>
      </w:pPr>
      <w:r w:rsidRPr="00293BA2">
        <w:rPr>
          <w:rFonts w:ascii="Calibri" w:hAnsi="Calibri"/>
        </w:rPr>
        <w:t xml:space="preserve">Σε περίπτωση που καταβάλλονται προκαταβολές έναντι της αξίας του προς αγορά επενδυτικού αγαθού ή όταν πραγματοποιούνται τμηματικές καταβολές που αφορούν παραστατικό καθαρής αξίας άνω των </w:t>
      </w:r>
      <w:r w:rsidR="00BB5C6C" w:rsidRPr="00293BA2">
        <w:rPr>
          <w:rFonts w:ascii="Calibri" w:hAnsi="Calibri"/>
        </w:rPr>
        <w:t xml:space="preserve">πεντακοσίων </w:t>
      </w:r>
      <w:r w:rsidRPr="00293BA2">
        <w:rPr>
          <w:rFonts w:ascii="Calibri" w:hAnsi="Calibri"/>
        </w:rPr>
        <w:t xml:space="preserve">ευρώ, απαιτείται η χρήση τραπεζικού μέσου πληρωμής, ανεξαρτήτως του ποσού της κάθε τμηματικής καταβολής ή προκαταβολής και για κάθε μέρος αυτής. </w:t>
      </w:r>
    </w:p>
    <w:p w14:paraId="4E8CB7F4" w14:textId="77777777" w:rsidR="00D25243" w:rsidRPr="00293BA2" w:rsidRDefault="00D25243" w:rsidP="006D291A">
      <w:pPr>
        <w:numPr>
          <w:ilvl w:val="0"/>
          <w:numId w:val="33"/>
        </w:numPr>
        <w:spacing w:after="120"/>
        <w:ind w:left="426" w:hanging="426"/>
        <w:contextualSpacing/>
        <w:jc w:val="both"/>
        <w:rPr>
          <w:rFonts w:ascii="Calibri" w:hAnsi="Calibri"/>
        </w:rPr>
      </w:pPr>
      <w:r w:rsidRPr="00293BA2">
        <w:rPr>
          <w:rFonts w:ascii="Calibri" w:hAnsi="Calibri"/>
        </w:rPr>
        <w:t>Η πιστοποίηση</w:t>
      </w:r>
      <w:r w:rsidR="00833341" w:rsidRPr="00293BA2">
        <w:rPr>
          <w:rFonts w:ascii="Calibri" w:hAnsi="Calibri"/>
        </w:rPr>
        <w:t xml:space="preserve"> </w:t>
      </w:r>
      <w:r w:rsidRPr="00293BA2">
        <w:rPr>
          <w:rFonts w:ascii="Calibri" w:hAnsi="Calibri"/>
        </w:rPr>
        <w:t>της</w:t>
      </w:r>
      <w:r w:rsidR="00833341" w:rsidRPr="00293BA2">
        <w:rPr>
          <w:rFonts w:ascii="Calibri" w:hAnsi="Calibri"/>
        </w:rPr>
        <w:t xml:space="preserve"> </w:t>
      </w:r>
      <w:r w:rsidRPr="00293BA2">
        <w:rPr>
          <w:rFonts w:ascii="Calibri" w:hAnsi="Calibri"/>
        </w:rPr>
        <w:t>εξόφλησης</w:t>
      </w:r>
      <w:r w:rsidR="00833341" w:rsidRPr="00293BA2">
        <w:rPr>
          <w:rFonts w:ascii="Calibri" w:hAnsi="Calibri"/>
        </w:rPr>
        <w:t xml:space="preserve"> </w:t>
      </w:r>
      <w:r w:rsidRPr="00293BA2">
        <w:rPr>
          <w:rFonts w:ascii="Calibri" w:hAnsi="Calibri"/>
        </w:rPr>
        <w:t>γίνεται με την υποβολή της απόδειξης</w:t>
      </w:r>
      <w:r w:rsidR="00833341" w:rsidRPr="00293BA2">
        <w:rPr>
          <w:rFonts w:ascii="Calibri" w:hAnsi="Calibri"/>
        </w:rPr>
        <w:t xml:space="preserve"> </w:t>
      </w:r>
      <w:r w:rsidRPr="00293BA2">
        <w:rPr>
          <w:rFonts w:ascii="Calibri" w:hAnsi="Calibri"/>
        </w:rPr>
        <w:t>είσπραξης</w:t>
      </w:r>
      <w:r w:rsidR="00833341" w:rsidRPr="00293BA2">
        <w:rPr>
          <w:rFonts w:ascii="Calibri" w:hAnsi="Calibri"/>
        </w:rPr>
        <w:t xml:space="preserve"> </w:t>
      </w:r>
      <w:r w:rsidRPr="00293BA2">
        <w:rPr>
          <w:rFonts w:ascii="Calibri" w:hAnsi="Calibri"/>
        </w:rPr>
        <w:t xml:space="preserve">ή της εξοφλητικής βεβαίωσης του προμηθευτή, η οποία αποτελεί το παραστατικό εξόφλησης. Η ένδειξη «εξοφλήθη» πάνω στα τιμολόγια δεν τεκμηριώνει εξόφληση και δεν αντικαθιστά την εξοφλητική απόδειξη. Απαιτείται ο συσχετισμός της εξόφλησης με τις επενδυτικές δαπάνες με την αναγραφή των στοιχείων των τιμολογίων και των μέσων εξόφλησής τους (επιταγές </w:t>
      </w:r>
      <w:r w:rsidR="00C1418F" w:rsidRPr="00293BA2">
        <w:rPr>
          <w:rFonts w:ascii="Calibri" w:hAnsi="Calibri"/>
        </w:rPr>
        <w:t>/</w:t>
      </w:r>
      <w:r w:rsidRPr="00293BA2">
        <w:rPr>
          <w:rFonts w:ascii="Calibri" w:hAnsi="Calibri"/>
        </w:rPr>
        <w:t xml:space="preserve"> συναλλαγματικές</w:t>
      </w:r>
      <w:r w:rsidR="00C1418F" w:rsidRPr="00293BA2">
        <w:rPr>
          <w:rFonts w:ascii="Calibri" w:hAnsi="Calibri"/>
        </w:rPr>
        <w:t xml:space="preserve"> και στοιχεία τραπεζικών κινήσεων</w:t>
      </w:r>
      <w:r w:rsidRPr="00293BA2">
        <w:rPr>
          <w:rFonts w:ascii="Calibri" w:hAnsi="Calibri"/>
        </w:rPr>
        <w:t xml:space="preserve">) στις αποδείξεις είσπραξης ή στις βεβαιώσεις εξόφλησης. </w:t>
      </w:r>
    </w:p>
    <w:p w14:paraId="0779E8B5" w14:textId="77777777" w:rsidR="00D25243" w:rsidRPr="00293BA2" w:rsidRDefault="00D25243" w:rsidP="006D291A">
      <w:pPr>
        <w:numPr>
          <w:ilvl w:val="0"/>
          <w:numId w:val="33"/>
        </w:numPr>
        <w:spacing w:after="120"/>
        <w:ind w:left="426" w:hanging="426"/>
        <w:contextualSpacing/>
        <w:jc w:val="both"/>
        <w:rPr>
          <w:rFonts w:ascii="Calibri" w:hAnsi="Calibri"/>
        </w:rPr>
      </w:pPr>
      <w:r w:rsidRPr="00293BA2">
        <w:rPr>
          <w:rFonts w:ascii="Calibri" w:hAnsi="Calibri"/>
        </w:rPr>
        <w:t>Στις περιπτώσεις όπου από τα ως άνω περιγραφόμενα στοιχεία και δικαιολογητικά για τις εξοφλήσεις με τη χρήση τραπεζικού μέσου πληρωμής, δεν προκύπτουν σαφώς τα στοιχεία των αντισυμβαλλ</w:t>
      </w:r>
      <w:r w:rsidR="00C1418F" w:rsidRPr="00293BA2">
        <w:rPr>
          <w:rFonts w:ascii="Calibri" w:hAnsi="Calibri"/>
        </w:rPr>
        <w:t>ό</w:t>
      </w:r>
      <w:r w:rsidRPr="00293BA2">
        <w:rPr>
          <w:rFonts w:ascii="Calibri" w:hAnsi="Calibri"/>
        </w:rPr>
        <w:t>μ</w:t>
      </w:r>
      <w:r w:rsidR="00C1418F" w:rsidRPr="00293BA2">
        <w:rPr>
          <w:rFonts w:ascii="Calibri" w:hAnsi="Calibri"/>
        </w:rPr>
        <w:t>ε</w:t>
      </w:r>
      <w:r w:rsidRPr="00293BA2">
        <w:rPr>
          <w:rFonts w:ascii="Calibri" w:hAnsi="Calibri"/>
        </w:rPr>
        <w:t xml:space="preserve">νων δύναται να ζητείται επιπλέον απόδειξη είσπραξης ή έγγραφο ισοδύναμης αποδεικτικής αξίας π.χ. βεβαίωση προμηθευτή περί εξόφλησης της συναλλαγής. Δεν είναι αποδεκτή η </w:t>
      </w:r>
      <w:r w:rsidR="00C1418F" w:rsidRPr="00293BA2">
        <w:rPr>
          <w:rFonts w:ascii="Calibri" w:hAnsi="Calibri"/>
        </w:rPr>
        <w:t xml:space="preserve">πληρωμή </w:t>
      </w:r>
      <w:r w:rsidRPr="00293BA2">
        <w:rPr>
          <w:rFonts w:ascii="Calibri" w:hAnsi="Calibri"/>
        </w:rPr>
        <w:t xml:space="preserve">του προμηθευτή με τη χρήση τραπεζικών μέσων πληρωμής </w:t>
      </w:r>
      <w:r w:rsidR="00C1418F" w:rsidRPr="00293BA2">
        <w:rPr>
          <w:rFonts w:ascii="Calibri" w:hAnsi="Calibri"/>
        </w:rPr>
        <w:t xml:space="preserve">άλλων </w:t>
      </w:r>
      <w:r w:rsidRPr="00293BA2">
        <w:rPr>
          <w:rFonts w:ascii="Calibri" w:hAnsi="Calibri"/>
        </w:rPr>
        <w:t xml:space="preserve">προσώπων </w:t>
      </w:r>
      <w:r w:rsidR="00C1418F" w:rsidRPr="00293BA2">
        <w:rPr>
          <w:rFonts w:ascii="Calibri" w:hAnsi="Calibri"/>
        </w:rPr>
        <w:t xml:space="preserve">πέραν </w:t>
      </w:r>
      <w:r w:rsidRPr="00293BA2">
        <w:rPr>
          <w:rFonts w:ascii="Calibri" w:hAnsi="Calibri"/>
        </w:rPr>
        <w:t>του δικαιούχου της στήριξης, και σε περίπτωση δικαιούχου της στήριξης νομικού προσώπου</w:t>
      </w:r>
      <w:r w:rsidR="00C1418F" w:rsidRPr="00293BA2">
        <w:rPr>
          <w:rFonts w:ascii="Calibri" w:hAnsi="Calibri"/>
        </w:rPr>
        <w:t xml:space="preserve"> ή συλλογικού σχήματος</w:t>
      </w:r>
      <w:r w:rsidRPr="00293BA2">
        <w:rPr>
          <w:rFonts w:ascii="Calibri" w:hAnsi="Calibri"/>
        </w:rPr>
        <w:t xml:space="preserve">, με τη χρήση τραπεζικών μέσων πληρωμής </w:t>
      </w:r>
      <w:r w:rsidR="00C1418F" w:rsidRPr="00293BA2">
        <w:rPr>
          <w:rFonts w:ascii="Calibri" w:hAnsi="Calibri"/>
        </w:rPr>
        <w:t>άλλων προσώπων</w:t>
      </w:r>
      <w:r w:rsidRPr="00293BA2">
        <w:rPr>
          <w:rFonts w:ascii="Calibri" w:hAnsi="Calibri"/>
        </w:rPr>
        <w:t xml:space="preserve">. </w:t>
      </w:r>
      <w:r w:rsidR="0093016F" w:rsidRPr="00293BA2">
        <w:rPr>
          <w:rFonts w:ascii="Calibri" w:hAnsi="Calibri"/>
        </w:rPr>
        <w:t>Για την εξόφληση προμηθευτών, ε</w:t>
      </w:r>
      <w:r w:rsidRPr="00293BA2">
        <w:rPr>
          <w:rFonts w:ascii="Calibri" w:hAnsi="Calibri"/>
        </w:rPr>
        <w:t>ίναι αποδεκτή η χρήση κοινών λογαριασμών τους οποίους διατηρεί ο δικαιούχος της στήριξης.</w:t>
      </w:r>
    </w:p>
    <w:p w14:paraId="6AE10BCB" w14:textId="77777777" w:rsidR="00D25243" w:rsidRPr="00293BA2" w:rsidRDefault="00D25243" w:rsidP="006D291A">
      <w:pPr>
        <w:numPr>
          <w:ilvl w:val="0"/>
          <w:numId w:val="33"/>
        </w:numPr>
        <w:spacing w:after="120"/>
        <w:ind w:left="426" w:hanging="426"/>
        <w:contextualSpacing/>
        <w:jc w:val="both"/>
        <w:rPr>
          <w:rFonts w:ascii="Calibri" w:hAnsi="Calibri"/>
        </w:rPr>
      </w:pPr>
      <w:r w:rsidRPr="00293BA2">
        <w:rPr>
          <w:rFonts w:ascii="Calibri" w:hAnsi="Calibri"/>
        </w:rPr>
        <w:t xml:space="preserve">Σε περίπτωση εξόφλησης παραστατικού καθαρής αξίας έως και </w:t>
      </w:r>
      <w:r w:rsidR="00BB5C6C" w:rsidRPr="00293BA2">
        <w:rPr>
          <w:rFonts w:ascii="Calibri" w:hAnsi="Calibri"/>
        </w:rPr>
        <w:t xml:space="preserve">πεντακοσίων </w:t>
      </w:r>
      <w:r w:rsidRPr="00293BA2">
        <w:rPr>
          <w:rFonts w:ascii="Calibri" w:hAnsi="Calibri"/>
        </w:rPr>
        <w:t>ευρώ μέσω μετρητών</w:t>
      </w:r>
      <w:r w:rsidR="00833341" w:rsidRPr="00293BA2">
        <w:rPr>
          <w:rFonts w:ascii="Calibri" w:hAnsi="Calibri"/>
        </w:rPr>
        <w:t xml:space="preserve"> </w:t>
      </w:r>
      <w:r w:rsidRPr="00293BA2">
        <w:rPr>
          <w:rFonts w:ascii="Calibri" w:hAnsi="Calibri"/>
        </w:rPr>
        <w:t>τα απαιτούμενα στοιχεία και δικαιολογητικά για τις συναλλαγές αυτές είναι: απόδειξη είσπραξης του προμηθευτή ή έγγραφο ισοδύναμης αποδεικτικής αξίας π.χ. βεβαίωση προμηθευτή περί εξόφλησης της συναλλαγής.</w:t>
      </w:r>
    </w:p>
    <w:p w14:paraId="568E52BF" w14:textId="77777777" w:rsidR="00E90BD7" w:rsidRPr="00293BA2" w:rsidRDefault="00E90BD7" w:rsidP="006D291A">
      <w:pPr>
        <w:numPr>
          <w:ilvl w:val="0"/>
          <w:numId w:val="33"/>
        </w:numPr>
        <w:spacing w:after="120"/>
        <w:contextualSpacing/>
        <w:jc w:val="both"/>
        <w:rPr>
          <w:rFonts w:ascii="Calibri" w:hAnsi="Calibri"/>
        </w:rPr>
      </w:pPr>
      <w:r w:rsidRPr="00293BA2">
        <w:rPr>
          <w:rFonts w:ascii="Calibri" w:hAnsi="Calibri"/>
        </w:rPr>
        <w:t>Σε όλες τις περιπτώσεις</w:t>
      </w:r>
      <w:r w:rsidR="0072054A" w:rsidRPr="00293BA2">
        <w:rPr>
          <w:rFonts w:ascii="Calibri" w:hAnsi="Calibri"/>
        </w:rPr>
        <w:t xml:space="preserve"> και για κάθε συναλλαγή, πρέπει να υπάρχει επαρκής διαδρομή ελέγχου, δηλαδή να αποδεικνύεται η αγορά των αντίστοιχων επενδυτικών αγαθών και η πληρωμή τους από  τον δικαιούχο της στήριξης, ανεξάρτητα εάν η συναλλαγή αυτή πραγματοποιείται με δόσεις ή με εφάπαξ καταβολή.</w:t>
      </w:r>
    </w:p>
    <w:p w14:paraId="2D0947B9" w14:textId="77777777" w:rsidR="00D25243" w:rsidRPr="00293BA2" w:rsidRDefault="00D25243" w:rsidP="006D291A">
      <w:pPr>
        <w:numPr>
          <w:ilvl w:val="0"/>
          <w:numId w:val="33"/>
        </w:numPr>
        <w:spacing w:after="120"/>
        <w:ind w:left="426" w:hanging="426"/>
        <w:contextualSpacing/>
        <w:jc w:val="both"/>
        <w:rPr>
          <w:rFonts w:ascii="Calibri" w:hAnsi="Calibri"/>
        </w:rPr>
      </w:pPr>
      <w:r w:rsidRPr="00293BA2">
        <w:rPr>
          <w:rFonts w:ascii="Calibri" w:hAnsi="Calibri"/>
        </w:rPr>
        <w:t>Το σύνολο των ως άνω συναλλαγών πρέπει να αποτυπώνεται στις κατά περίπτωση και σύμφωνα με την τηρούμενη κατηγορία λογιστικών β</w:t>
      </w:r>
      <w:r w:rsidR="00AE5BF1" w:rsidRPr="00293BA2">
        <w:rPr>
          <w:rFonts w:ascii="Calibri" w:hAnsi="Calibri"/>
        </w:rPr>
        <w:t>ιβλίων</w:t>
      </w:r>
      <w:r w:rsidR="00833341" w:rsidRPr="00293BA2">
        <w:rPr>
          <w:rFonts w:ascii="Calibri" w:hAnsi="Calibri"/>
        </w:rPr>
        <w:t xml:space="preserve"> </w:t>
      </w:r>
      <w:r w:rsidR="00AE5BF1" w:rsidRPr="00293BA2">
        <w:rPr>
          <w:rFonts w:ascii="Calibri" w:hAnsi="Calibri"/>
        </w:rPr>
        <w:t>του δικαιούχου</w:t>
      </w:r>
      <w:r w:rsidRPr="00293BA2">
        <w:rPr>
          <w:rFonts w:ascii="Calibri" w:hAnsi="Calibri"/>
        </w:rPr>
        <w:t xml:space="preserve"> λογιστικές καταχωρήσεις βάσει των Ελληνικών Λογιστικών Προτύπων (Ν. 4308/2014).</w:t>
      </w:r>
    </w:p>
    <w:p w14:paraId="581151FB" w14:textId="77777777" w:rsidR="00D25243" w:rsidRPr="00293BA2" w:rsidRDefault="00AE5BF1" w:rsidP="006D291A">
      <w:pPr>
        <w:numPr>
          <w:ilvl w:val="0"/>
          <w:numId w:val="33"/>
        </w:numPr>
        <w:spacing w:after="120"/>
        <w:ind w:left="426" w:hanging="426"/>
        <w:contextualSpacing/>
        <w:jc w:val="both"/>
        <w:rPr>
          <w:rFonts w:ascii="Calibri" w:hAnsi="Calibri"/>
        </w:rPr>
      </w:pPr>
      <w:r w:rsidRPr="00293BA2">
        <w:rPr>
          <w:rFonts w:ascii="Calibri" w:hAnsi="Calibri"/>
        </w:rPr>
        <w:t>Ο δ</w:t>
      </w:r>
      <w:r w:rsidR="00D25243" w:rsidRPr="00293BA2">
        <w:rPr>
          <w:rFonts w:ascii="Calibri" w:hAnsi="Calibri"/>
        </w:rPr>
        <w:t xml:space="preserve">ικαιούχος μπορεί να λαμβάνει και να εκδίδει ηλεκτρονικά τιμολόγια. Ηλεκτρονικό τιμολόγιο είναι οποιοδήποτε τιμολόγιο περιέχει τις πληροφορίες που απαιτούνται από τα Ελληνικά Λογιστικά Πρότυπα (Ν. 4308/2014) και το οποίο έχει εκδοθεί και ληφθεί σε ηλεκτρονική μορφή. Για τους σκοπούς πιστοποίησης των δαπανών της επένδυσης, τα ηλεκτρονικά τιμολόγια </w:t>
      </w:r>
      <w:r w:rsidR="007113DB" w:rsidRPr="00293BA2">
        <w:rPr>
          <w:rFonts w:ascii="Calibri" w:hAnsi="Calibri"/>
        </w:rPr>
        <w:t>πρέπει</w:t>
      </w:r>
      <w:r w:rsidR="00D25243" w:rsidRPr="00293BA2">
        <w:rPr>
          <w:rFonts w:ascii="Calibri" w:hAnsi="Calibri"/>
        </w:rPr>
        <w:t xml:space="preserve"> σε κάθε περίπτωση να εκτυπώνονται.</w:t>
      </w:r>
    </w:p>
    <w:p w14:paraId="2B82F8DB" w14:textId="77777777" w:rsidR="00D25243" w:rsidRPr="00293BA2" w:rsidRDefault="00D25243" w:rsidP="006D291A">
      <w:pPr>
        <w:numPr>
          <w:ilvl w:val="0"/>
          <w:numId w:val="33"/>
        </w:numPr>
        <w:spacing w:after="120"/>
        <w:contextualSpacing/>
        <w:jc w:val="both"/>
        <w:rPr>
          <w:rFonts w:ascii="Calibri" w:hAnsi="Calibri"/>
        </w:rPr>
      </w:pPr>
      <w:r w:rsidRPr="00293BA2">
        <w:rPr>
          <w:rFonts w:ascii="Calibri" w:hAnsi="Calibri"/>
        </w:rPr>
        <w:t xml:space="preserve">Σε περίπτωση </w:t>
      </w:r>
      <w:r w:rsidR="00FA1D25" w:rsidRPr="00293BA2">
        <w:rPr>
          <w:rFonts w:ascii="Calibri" w:hAnsi="Calibri"/>
        </w:rPr>
        <w:t xml:space="preserve">κατά την οποία οι προμηθευτές είναι νομικά πρόσωπα και οι καταθέσεις </w:t>
      </w:r>
      <w:r w:rsidR="00657F5B" w:rsidRPr="00293BA2">
        <w:rPr>
          <w:rFonts w:ascii="Calibri" w:hAnsi="Calibri"/>
        </w:rPr>
        <w:t xml:space="preserve">από τον δικαιούχο της στήριξης </w:t>
      </w:r>
      <w:r w:rsidR="00FA1D25" w:rsidRPr="00293BA2">
        <w:rPr>
          <w:rFonts w:ascii="Calibri" w:hAnsi="Calibri"/>
        </w:rPr>
        <w:t xml:space="preserve">πραγματοποιούνται </w:t>
      </w:r>
      <w:r w:rsidRPr="00293BA2">
        <w:rPr>
          <w:rFonts w:ascii="Calibri" w:hAnsi="Calibri"/>
        </w:rPr>
        <w:t xml:space="preserve">σε προσωπικό λογαριασμό και όχι </w:t>
      </w:r>
      <w:r w:rsidR="00657F5B" w:rsidRPr="00293BA2">
        <w:rPr>
          <w:rFonts w:ascii="Calibri" w:hAnsi="Calibri"/>
        </w:rPr>
        <w:t xml:space="preserve">σε </w:t>
      </w:r>
      <w:r w:rsidRPr="00293BA2">
        <w:rPr>
          <w:rFonts w:ascii="Calibri" w:hAnsi="Calibri"/>
        </w:rPr>
        <w:t xml:space="preserve">εταιρικό </w:t>
      </w:r>
      <w:r w:rsidR="00FA1D25" w:rsidRPr="00293BA2">
        <w:rPr>
          <w:rFonts w:ascii="Calibri" w:hAnsi="Calibri"/>
        </w:rPr>
        <w:t xml:space="preserve">του προμηθευτή, οι εξοφλούμενες δαπάνες </w:t>
      </w:r>
      <w:r w:rsidRPr="00293BA2">
        <w:rPr>
          <w:rFonts w:ascii="Calibri" w:hAnsi="Calibri"/>
        </w:rPr>
        <w:t>δεν θα πιστοποιούνται</w:t>
      </w:r>
      <w:r w:rsidR="00FA1D25" w:rsidRPr="00293BA2">
        <w:rPr>
          <w:rFonts w:ascii="Calibri" w:hAnsi="Calibri"/>
        </w:rPr>
        <w:t>.</w:t>
      </w:r>
    </w:p>
    <w:p w14:paraId="5A91A7E6" w14:textId="0B8C2125" w:rsidR="002A697E" w:rsidRPr="00293BA2" w:rsidRDefault="002A697E" w:rsidP="00514004">
      <w:pPr>
        <w:autoSpaceDE w:val="0"/>
        <w:autoSpaceDN w:val="0"/>
        <w:adjustRightInd w:val="0"/>
        <w:spacing w:after="0"/>
        <w:ind w:left="357"/>
        <w:jc w:val="both"/>
        <w:rPr>
          <w:rFonts w:ascii="Calibri" w:hAnsi="Calibri"/>
          <w:b/>
        </w:rPr>
      </w:pPr>
    </w:p>
    <w:p w14:paraId="19E049A2" w14:textId="77777777" w:rsidR="00B562F1" w:rsidRPr="00293BA2" w:rsidRDefault="00B562F1" w:rsidP="00514004">
      <w:pPr>
        <w:autoSpaceDE w:val="0"/>
        <w:autoSpaceDN w:val="0"/>
        <w:adjustRightInd w:val="0"/>
        <w:spacing w:after="0"/>
        <w:ind w:left="357"/>
        <w:jc w:val="both"/>
        <w:rPr>
          <w:rFonts w:ascii="Calibri" w:hAnsi="Calibri"/>
          <w:b/>
        </w:rPr>
      </w:pPr>
    </w:p>
    <w:p w14:paraId="20E30131" w14:textId="77777777" w:rsidR="00262D47" w:rsidRPr="00293BA2" w:rsidRDefault="00262D47" w:rsidP="0004541E">
      <w:pPr>
        <w:spacing w:after="0"/>
        <w:jc w:val="both"/>
        <w:rPr>
          <w:rFonts w:ascii="Calibri" w:hAnsi="Calibri"/>
          <w:b/>
        </w:rPr>
      </w:pPr>
      <w:r w:rsidRPr="00293BA2">
        <w:rPr>
          <w:rFonts w:ascii="Calibri" w:hAnsi="Calibri"/>
          <w:b/>
        </w:rPr>
        <w:lastRenderedPageBreak/>
        <w:t xml:space="preserve">Άρθρο </w:t>
      </w:r>
      <w:r w:rsidR="002A697E" w:rsidRPr="00293BA2">
        <w:rPr>
          <w:rFonts w:ascii="Calibri" w:hAnsi="Calibri"/>
          <w:b/>
        </w:rPr>
        <w:t>31</w:t>
      </w:r>
    </w:p>
    <w:p w14:paraId="3FB17816" w14:textId="77777777" w:rsidR="0089152F" w:rsidRPr="00293BA2" w:rsidRDefault="0089152F" w:rsidP="0004541E">
      <w:pPr>
        <w:tabs>
          <w:tab w:val="left" w:pos="9923"/>
        </w:tabs>
        <w:spacing w:after="0"/>
        <w:jc w:val="both"/>
        <w:rPr>
          <w:rFonts w:ascii="Calibri" w:eastAsia="Times New Roman" w:hAnsi="Calibri" w:cs="Times New Roman"/>
        </w:rPr>
      </w:pPr>
      <w:r w:rsidRPr="00293BA2">
        <w:rPr>
          <w:rFonts w:ascii="Calibri" w:eastAsia="Times New Roman" w:hAnsi="Calibri" w:cs="Times New Roman"/>
          <w:b/>
          <w:bCs/>
        </w:rPr>
        <w:t>Επιτόπιο</w:t>
      </w:r>
      <w:r w:rsidR="00E60DEE" w:rsidRPr="00293BA2">
        <w:rPr>
          <w:rFonts w:ascii="Calibri" w:eastAsia="Times New Roman" w:hAnsi="Calibri" w:cs="Times New Roman"/>
          <w:b/>
          <w:bCs/>
        </w:rPr>
        <w:t>ι δειγματοληπτικοί έλεγχοι και εκ των υστέρ</w:t>
      </w:r>
      <w:r w:rsidRPr="00293BA2">
        <w:rPr>
          <w:rFonts w:ascii="Calibri" w:eastAsia="Times New Roman" w:hAnsi="Calibri" w:cs="Times New Roman"/>
          <w:b/>
          <w:bCs/>
        </w:rPr>
        <w:t>ων έλεγχοι</w:t>
      </w:r>
    </w:p>
    <w:p w14:paraId="1658C22E" w14:textId="77777777" w:rsidR="0089152F" w:rsidRPr="00293BA2" w:rsidRDefault="0089152F" w:rsidP="006D291A">
      <w:pPr>
        <w:pStyle w:val="a7"/>
        <w:widowControl w:val="0"/>
        <w:numPr>
          <w:ilvl w:val="0"/>
          <w:numId w:val="39"/>
        </w:numPr>
        <w:tabs>
          <w:tab w:val="left" w:pos="460"/>
          <w:tab w:val="left" w:pos="9923"/>
        </w:tabs>
        <w:spacing w:after="120" w:line="276" w:lineRule="auto"/>
        <w:ind w:left="425" w:right="51" w:hanging="426"/>
        <w:rPr>
          <w:rFonts w:ascii="Calibri" w:hAnsi="Calibri"/>
          <w:sz w:val="22"/>
          <w:szCs w:val="22"/>
        </w:rPr>
      </w:pPr>
      <w:r w:rsidRPr="00293BA2">
        <w:rPr>
          <w:rFonts w:ascii="Calibri" w:hAnsi="Calibri"/>
          <w:sz w:val="22"/>
          <w:szCs w:val="22"/>
        </w:rPr>
        <w:t>Η ΕΥΔ ΠΑΑ είναι υπεύθυνη για την οργάνωση και τον καθορισμό όλων των διαδικασιών που σχετίζονται με τους επιτόπιους ελέγχους.</w:t>
      </w:r>
    </w:p>
    <w:p w14:paraId="661E1E8C" w14:textId="77777777" w:rsidR="0089152F" w:rsidRPr="00293BA2" w:rsidRDefault="0089152F" w:rsidP="006D291A">
      <w:pPr>
        <w:pStyle w:val="a7"/>
        <w:widowControl w:val="0"/>
        <w:numPr>
          <w:ilvl w:val="0"/>
          <w:numId w:val="39"/>
        </w:numPr>
        <w:tabs>
          <w:tab w:val="left" w:pos="460"/>
          <w:tab w:val="left" w:pos="9923"/>
        </w:tabs>
        <w:spacing w:after="120" w:line="276" w:lineRule="auto"/>
        <w:ind w:left="425" w:right="51" w:hanging="426"/>
        <w:rPr>
          <w:rFonts w:ascii="Calibri" w:hAnsi="Calibri"/>
          <w:sz w:val="22"/>
          <w:szCs w:val="22"/>
        </w:rPr>
      </w:pPr>
      <w:r w:rsidRPr="00293BA2">
        <w:rPr>
          <w:rFonts w:ascii="Calibri" w:hAnsi="Calibri"/>
          <w:sz w:val="22"/>
          <w:szCs w:val="22"/>
        </w:rPr>
        <w:t xml:space="preserve">Διενεργούνται εκ των υστέρων έλεγχοι, εντός χρονικού διαστήματος </w:t>
      </w:r>
      <w:r w:rsidR="00C16264" w:rsidRPr="00293BA2">
        <w:rPr>
          <w:rFonts w:ascii="Calibri" w:hAnsi="Calibri"/>
          <w:sz w:val="22"/>
          <w:szCs w:val="22"/>
        </w:rPr>
        <w:t>των μακροχρονίων υποχρεώσεων του δικαιούχου</w:t>
      </w:r>
      <w:r w:rsidRPr="00293BA2">
        <w:rPr>
          <w:rFonts w:ascii="Calibri" w:hAnsi="Calibri"/>
          <w:sz w:val="22"/>
          <w:szCs w:val="22"/>
        </w:rPr>
        <w:t>, σε επενδυτικές ενέργειες προκειμένου να εξακριβωθεί ότι η πράξη που περιλαμβάνει επένδυση συνεχίζει να δικαιούται χρηματοδότηση από το ΠΑΑ.</w:t>
      </w:r>
    </w:p>
    <w:p w14:paraId="2C86D7C6" w14:textId="77777777" w:rsidR="0089152F" w:rsidRPr="00293BA2" w:rsidRDefault="0089152F" w:rsidP="006D291A">
      <w:pPr>
        <w:pStyle w:val="a4"/>
        <w:numPr>
          <w:ilvl w:val="0"/>
          <w:numId w:val="39"/>
        </w:numPr>
        <w:tabs>
          <w:tab w:val="left" w:pos="9923"/>
        </w:tabs>
        <w:spacing w:after="120"/>
        <w:ind w:left="425" w:right="51"/>
        <w:jc w:val="both"/>
        <w:rPr>
          <w:rFonts w:ascii="Calibri" w:hAnsi="Calibri"/>
        </w:rPr>
      </w:pPr>
      <w:r w:rsidRPr="00293BA2">
        <w:rPr>
          <w:rFonts w:ascii="Calibri" w:hAnsi="Calibri"/>
        </w:rPr>
        <w:t xml:space="preserve">Στις περιπτώσεις που από τη διενέργεια των ελέγχων προκύπτουν παρατυπίες που επισείουν την ακύρωση της χρηματοδότησης της πράξης, εφαρμόζονται τα προβλεπόμενα στο </w:t>
      </w:r>
      <w:r w:rsidR="00252811" w:rsidRPr="00293BA2">
        <w:rPr>
          <w:rFonts w:ascii="Calibri" w:hAnsi="Calibri"/>
        </w:rPr>
        <w:t>σύστημα δημοσιονομικών διορ</w:t>
      </w:r>
      <w:r w:rsidRPr="00293BA2">
        <w:rPr>
          <w:rFonts w:ascii="Calibri" w:hAnsi="Calibri"/>
        </w:rPr>
        <w:t>θώσεων.</w:t>
      </w:r>
      <w:r w:rsidR="007A6849" w:rsidRPr="00293BA2">
        <w:rPr>
          <w:rFonts w:ascii="Calibri" w:hAnsi="Calibri"/>
        </w:rPr>
        <w:t xml:space="preserve"> Τα στοιχεία των εκθέσεων ελέγχου, οι τυχόν παρατυπίες αλλά και η συμμόρφωση των δικαιούχων καταχωρίζονται στο ΟΠΣΑΑ, με ευθύνη του φορέα που διενήργησε τον εν λόγω έλεγχο, σε ειδικά πεδία ελέγχων και κοινοποιείται στον ΟΠΕΚΕΠΕ.</w:t>
      </w:r>
    </w:p>
    <w:p w14:paraId="4C108485" w14:textId="77777777" w:rsidR="0089152F" w:rsidRPr="00293BA2" w:rsidRDefault="0089152F" w:rsidP="006D291A">
      <w:pPr>
        <w:pStyle w:val="a4"/>
        <w:numPr>
          <w:ilvl w:val="0"/>
          <w:numId w:val="39"/>
        </w:numPr>
        <w:tabs>
          <w:tab w:val="left" w:pos="9923"/>
        </w:tabs>
        <w:spacing w:after="120"/>
        <w:ind w:left="426" w:right="52" w:hanging="426"/>
        <w:jc w:val="both"/>
        <w:rPr>
          <w:rFonts w:ascii="Calibri" w:hAnsi="Calibri"/>
        </w:rPr>
      </w:pPr>
      <w:r w:rsidRPr="00293BA2">
        <w:rPr>
          <w:rFonts w:ascii="Calibri" w:hAnsi="Calibri"/>
        </w:rPr>
        <w:t xml:space="preserve">Τα </w:t>
      </w:r>
      <w:proofErr w:type="spellStart"/>
      <w:r w:rsidRPr="00293BA2">
        <w:rPr>
          <w:rFonts w:ascii="Calibri" w:hAnsi="Calibri"/>
        </w:rPr>
        <w:t>αχρεωστήτως</w:t>
      </w:r>
      <w:proofErr w:type="spellEnd"/>
      <w:r w:rsidRPr="00293BA2">
        <w:rPr>
          <w:rFonts w:ascii="Calibri" w:hAnsi="Calibri"/>
        </w:rPr>
        <w:t xml:space="preserve"> ή παρανόμως καταβληθέντα ποσά ενισχύσεων θα ανακτώνται σύμφωνα με τις εκάστοτε ισχύουσες διατάξεις.</w:t>
      </w:r>
    </w:p>
    <w:p w14:paraId="30B8C7FF" w14:textId="77777777" w:rsidR="0089152F" w:rsidRPr="00293BA2" w:rsidRDefault="0089152F" w:rsidP="00514004">
      <w:pPr>
        <w:tabs>
          <w:tab w:val="left" w:pos="9923"/>
        </w:tabs>
        <w:autoSpaceDE w:val="0"/>
        <w:autoSpaceDN w:val="0"/>
        <w:adjustRightInd w:val="0"/>
        <w:spacing w:after="0"/>
        <w:ind w:left="357"/>
        <w:jc w:val="both"/>
        <w:rPr>
          <w:rFonts w:ascii="Calibri" w:hAnsi="Calibri"/>
        </w:rPr>
      </w:pPr>
    </w:p>
    <w:p w14:paraId="3BDD47C5" w14:textId="77777777" w:rsidR="0089152F" w:rsidRPr="00293BA2" w:rsidRDefault="0089152F" w:rsidP="0004541E">
      <w:pPr>
        <w:spacing w:after="0"/>
        <w:jc w:val="both"/>
        <w:rPr>
          <w:rFonts w:ascii="Calibri" w:hAnsi="Calibri"/>
          <w:b/>
        </w:rPr>
      </w:pPr>
      <w:r w:rsidRPr="00293BA2">
        <w:rPr>
          <w:rFonts w:ascii="Calibri" w:hAnsi="Calibri"/>
          <w:b/>
        </w:rPr>
        <w:t xml:space="preserve">Άρθρο </w:t>
      </w:r>
      <w:r w:rsidR="002A697E" w:rsidRPr="00293BA2">
        <w:rPr>
          <w:rFonts w:ascii="Calibri" w:hAnsi="Calibri"/>
          <w:b/>
        </w:rPr>
        <w:t>32</w:t>
      </w:r>
    </w:p>
    <w:p w14:paraId="33172B02" w14:textId="77777777" w:rsidR="0089152F" w:rsidRPr="00293BA2" w:rsidRDefault="0089152F" w:rsidP="0004541E">
      <w:pPr>
        <w:spacing w:after="0"/>
        <w:jc w:val="both"/>
        <w:rPr>
          <w:rFonts w:ascii="Calibri" w:hAnsi="Calibri"/>
          <w:b/>
        </w:rPr>
      </w:pPr>
      <w:r w:rsidRPr="00293BA2">
        <w:rPr>
          <w:rFonts w:ascii="Calibri" w:hAnsi="Calibri"/>
          <w:b/>
        </w:rPr>
        <w:t xml:space="preserve"> Έκτακτοι</w:t>
      </w:r>
      <w:r w:rsidR="00E60DEE" w:rsidRPr="00293BA2">
        <w:rPr>
          <w:rFonts w:ascii="Calibri" w:hAnsi="Calibri"/>
          <w:b/>
        </w:rPr>
        <w:t xml:space="preserve"> έλ</w:t>
      </w:r>
      <w:r w:rsidRPr="00293BA2">
        <w:rPr>
          <w:rFonts w:ascii="Calibri" w:hAnsi="Calibri"/>
          <w:b/>
        </w:rPr>
        <w:t>εγχοι</w:t>
      </w:r>
    </w:p>
    <w:p w14:paraId="1AD9A86C" w14:textId="77777777" w:rsidR="0089152F" w:rsidRPr="00293BA2" w:rsidRDefault="0089152F" w:rsidP="006D291A">
      <w:pPr>
        <w:pStyle w:val="a7"/>
        <w:widowControl w:val="0"/>
        <w:numPr>
          <w:ilvl w:val="1"/>
          <w:numId w:val="38"/>
        </w:numPr>
        <w:tabs>
          <w:tab w:val="left" w:pos="426"/>
          <w:tab w:val="left" w:pos="9923"/>
        </w:tabs>
        <w:spacing w:after="120" w:line="276" w:lineRule="auto"/>
        <w:ind w:left="425" w:right="51" w:hanging="425"/>
        <w:rPr>
          <w:rFonts w:ascii="Calibri" w:hAnsi="Calibri"/>
          <w:sz w:val="22"/>
          <w:szCs w:val="22"/>
        </w:rPr>
      </w:pPr>
      <w:r w:rsidRPr="00293BA2">
        <w:rPr>
          <w:rFonts w:ascii="Calibri" w:hAnsi="Calibri"/>
          <w:sz w:val="22"/>
          <w:szCs w:val="22"/>
        </w:rPr>
        <w:t xml:space="preserve">Η ΕΥΔ ΠΑΑ εφόσον υπάρχουν σοβαρές ενδείξεις για την ύπαρξη παραβάσεων εθνικού ή </w:t>
      </w:r>
      <w:proofErr w:type="spellStart"/>
      <w:r w:rsidR="00252811" w:rsidRPr="00293BA2">
        <w:rPr>
          <w:rFonts w:ascii="Calibri" w:hAnsi="Calibri"/>
          <w:sz w:val="22"/>
          <w:szCs w:val="22"/>
        </w:rPr>
        <w:t>ενωσιακού</w:t>
      </w:r>
      <w:proofErr w:type="spellEnd"/>
      <w:r w:rsidR="00833341" w:rsidRPr="00293BA2">
        <w:rPr>
          <w:rFonts w:ascii="Calibri" w:hAnsi="Calibri"/>
          <w:sz w:val="22"/>
          <w:szCs w:val="22"/>
        </w:rPr>
        <w:t xml:space="preserve"> </w:t>
      </w:r>
      <w:r w:rsidRPr="00293BA2">
        <w:rPr>
          <w:rFonts w:ascii="Calibri" w:hAnsi="Calibri"/>
          <w:sz w:val="22"/>
          <w:szCs w:val="22"/>
        </w:rPr>
        <w:t>δικαίου και ειδικά κατόπιν καταγγελιών ή εισαγγελικών παραγγελιών, προβαίνει στη διενέργεια έκτακτου επιτόπιου ελέγχου και όπου απαιτείται ζητείται από τον ΟΠΕΚΕΠΕ η αναστολή της χρηματοδότησης της πράξης.</w:t>
      </w:r>
    </w:p>
    <w:p w14:paraId="2B1EEFA8" w14:textId="77777777" w:rsidR="0089152F" w:rsidRPr="00293BA2" w:rsidRDefault="0089152F" w:rsidP="006D291A">
      <w:pPr>
        <w:pStyle w:val="a7"/>
        <w:widowControl w:val="0"/>
        <w:numPr>
          <w:ilvl w:val="1"/>
          <w:numId w:val="38"/>
        </w:numPr>
        <w:tabs>
          <w:tab w:val="left" w:pos="426"/>
          <w:tab w:val="left" w:pos="9923"/>
        </w:tabs>
        <w:spacing w:after="120" w:line="276" w:lineRule="auto"/>
        <w:ind w:left="425" w:right="51" w:hanging="425"/>
        <w:rPr>
          <w:rFonts w:ascii="Calibri" w:hAnsi="Calibri"/>
          <w:sz w:val="22"/>
          <w:szCs w:val="22"/>
        </w:rPr>
      </w:pPr>
      <w:r w:rsidRPr="00293BA2">
        <w:rPr>
          <w:rFonts w:ascii="Calibri" w:hAnsi="Calibri"/>
          <w:sz w:val="22"/>
          <w:szCs w:val="22"/>
        </w:rPr>
        <w:t>Το σύνολο των απαραίτητων πληροφοριών σχετικών με την εξέταση της καταγγελίας και του πορίσματος του ελέγχου εισάγονται από την αρμόδια αρχή που διενήργησε τον έλεγχο στο ΟΠΣΑΑ.</w:t>
      </w:r>
    </w:p>
    <w:p w14:paraId="5CDCD141" w14:textId="77777777" w:rsidR="00BB7B52" w:rsidRPr="00293BA2" w:rsidRDefault="00BB7B52" w:rsidP="0004541E">
      <w:pPr>
        <w:spacing w:after="0"/>
        <w:jc w:val="both"/>
        <w:rPr>
          <w:rFonts w:ascii="Calibri" w:hAnsi="Calibri"/>
          <w:b/>
        </w:rPr>
      </w:pPr>
    </w:p>
    <w:p w14:paraId="1E54808F" w14:textId="77777777" w:rsidR="0089152F" w:rsidRPr="00293BA2" w:rsidRDefault="0089152F" w:rsidP="0004541E">
      <w:pPr>
        <w:spacing w:after="0"/>
        <w:jc w:val="both"/>
        <w:rPr>
          <w:rFonts w:ascii="Calibri" w:hAnsi="Calibri"/>
          <w:b/>
        </w:rPr>
      </w:pPr>
      <w:r w:rsidRPr="00293BA2">
        <w:rPr>
          <w:rFonts w:ascii="Calibri" w:hAnsi="Calibri"/>
          <w:b/>
        </w:rPr>
        <w:t xml:space="preserve">Άρθρο </w:t>
      </w:r>
      <w:r w:rsidR="002A697E" w:rsidRPr="00293BA2">
        <w:rPr>
          <w:rFonts w:ascii="Calibri" w:hAnsi="Calibri"/>
          <w:b/>
        </w:rPr>
        <w:t>33</w:t>
      </w:r>
    </w:p>
    <w:p w14:paraId="2AD4AE8A" w14:textId="77777777" w:rsidR="0089152F" w:rsidRPr="00293BA2" w:rsidRDefault="0089152F" w:rsidP="0004541E">
      <w:pPr>
        <w:pStyle w:val="1"/>
        <w:keepNext w:val="0"/>
        <w:numPr>
          <w:ilvl w:val="0"/>
          <w:numId w:val="0"/>
        </w:numPr>
        <w:tabs>
          <w:tab w:val="clear" w:pos="7655"/>
        </w:tabs>
        <w:suppressAutoHyphens w:val="0"/>
        <w:spacing w:before="0" w:after="0" w:line="276" w:lineRule="auto"/>
        <w:jc w:val="both"/>
        <w:rPr>
          <w:b w:val="0"/>
          <w:bCs w:val="0"/>
          <w:sz w:val="22"/>
          <w:szCs w:val="22"/>
          <w:lang w:val="el-GR"/>
        </w:rPr>
      </w:pPr>
      <w:r w:rsidRPr="00293BA2">
        <w:rPr>
          <w:sz w:val="22"/>
          <w:szCs w:val="22"/>
          <w:lang w:val="el-GR"/>
        </w:rPr>
        <w:t>Έ</w:t>
      </w:r>
      <w:r w:rsidRPr="00293BA2">
        <w:rPr>
          <w:caps w:val="0"/>
          <w:sz w:val="22"/>
          <w:szCs w:val="22"/>
          <w:lang w:val="el-GR"/>
        </w:rPr>
        <w:t>λεγχο</w:t>
      </w:r>
      <w:r w:rsidR="00C60749" w:rsidRPr="00293BA2">
        <w:rPr>
          <w:caps w:val="0"/>
          <w:sz w:val="22"/>
          <w:szCs w:val="22"/>
          <w:lang w:val="el-GR"/>
        </w:rPr>
        <w:t>ι επ</w:t>
      </w:r>
      <w:r w:rsidRPr="00293BA2">
        <w:rPr>
          <w:caps w:val="0"/>
          <w:sz w:val="22"/>
          <w:szCs w:val="22"/>
          <w:lang w:val="el-GR"/>
        </w:rPr>
        <w:t>οπτείας</w:t>
      </w:r>
    </w:p>
    <w:p w14:paraId="3C38ADA3" w14:textId="77777777" w:rsidR="0089152F" w:rsidRPr="00293BA2" w:rsidRDefault="0089152F" w:rsidP="006D291A">
      <w:pPr>
        <w:pStyle w:val="a7"/>
        <w:widowControl w:val="0"/>
        <w:numPr>
          <w:ilvl w:val="0"/>
          <w:numId w:val="40"/>
        </w:numPr>
        <w:tabs>
          <w:tab w:val="left" w:pos="426"/>
          <w:tab w:val="left" w:pos="9923"/>
        </w:tabs>
        <w:spacing w:after="120" w:line="276" w:lineRule="auto"/>
        <w:ind w:left="425" w:right="51" w:hanging="425"/>
        <w:rPr>
          <w:rFonts w:ascii="Calibri" w:hAnsi="Calibri"/>
          <w:sz w:val="22"/>
          <w:szCs w:val="22"/>
        </w:rPr>
      </w:pPr>
      <w:r w:rsidRPr="00293BA2">
        <w:rPr>
          <w:rFonts w:ascii="Calibri" w:hAnsi="Calibri"/>
          <w:sz w:val="22"/>
          <w:szCs w:val="22"/>
        </w:rPr>
        <w:t>Η ΕΥΔ ΠΑΑ ή ο ΟΠΕΚΕΠΕ διενεργούν ελέγχους εποπτείας για τον έλεγχο και την παρακολούθηση της εκπλήρωσης των καθηκόντων που εκχωρούνται στους φορείς, όπως αυτά περιγράφονται στις αποφάσεις εκχώρησης.</w:t>
      </w:r>
    </w:p>
    <w:p w14:paraId="656A2752" w14:textId="77777777" w:rsidR="0089152F" w:rsidRPr="00293BA2" w:rsidRDefault="0089152F" w:rsidP="006D291A">
      <w:pPr>
        <w:pStyle w:val="a7"/>
        <w:widowControl w:val="0"/>
        <w:numPr>
          <w:ilvl w:val="0"/>
          <w:numId w:val="40"/>
        </w:numPr>
        <w:tabs>
          <w:tab w:val="left" w:pos="426"/>
          <w:tab w:val="left" w:pos="9923"/>
        </w:tabs>
        <w:spacing w:after="120" w:line="276" w:lineRule="auto"/>
        <w:ind w:left="425" w:right="51" w:hanging="425"/>
        <w:rPr>
          <w:rFonts w:ascii="Calibri" w:hAnsi="Calibri"/>
          <w:sz w:val="22"/>
          <w:szCs w:val="22"/>
        </w:rPr>
      </w:pPr>
      <w:r w:rsidRPr="00293BA2">
        <w:rPr>
          <w:rFonts w:ascii="Calibri" w:hAnsi="Calibri"/>
          <w:sz w:val="22"/>
          <w:szCs w:val="22"/>
        </w:rPr>
        <w:t>Στους ελέγχους εποπτείας που αφορούν στην ΕΥΔ ΠΑΑ συνδράμει η ΕΥΕ ΠΑΑ.</w:t>
      </w:r>
    </w:p>
    <w:p w14:paraId="34735E37" w14:textId="77777777" w:rsidR="0066176E" w:rsidRPr="00293BA2" w:rsidRDefault="0066176E" w:rsidP="00BB7B52">
      <w:pPr>
        <w:spacing w:after="0"/>
        <w:rPr>
          <w:rFonts w:ascii="Calibri" w:hAnsi="Calibri"/>
          <w:b/>
        </w:rPr>
      </w:pPr>
    </w:p>
    <w:p w14:paraId="48F22D43" w14:textId="77777777" w:rsidR="0089152F" w:rsidRPr="00293BA2" w:rsidRDefault="0089152F" w:rsidP="0004541E">
      <w:pPr>
        <w:spacing w:after="0"/>
        <w:jc w:val="both"/>
        <w:rPr>
          <w:rFonts w:ascii="Calibri" w:hAnsi="Calibri"/>
          <w:b/>
        </w:rPr>
      </w:pPr>
      <w:r w:rsidRPr="00293BA2">
        <w:rPr>
          <w:rFonts w:ascii="Calibri" w:hAnsi="Calibri"/>
          <w:b/>
        </w:rPr>
        <w:t xml:space="preserve">Άρθρο </w:t>
      </w:r>
      <w:r w:rsidR="002A697E" w:rsidRPr="00293BA2">
        <w:rPr>
          <w:rFonts w:ascii="Calibri" w:hAnsi="Calibri"/>
          <w:b/>
        </w:rPr>
        <w:t>34</w:t>
      </w:r>
    </w:p>
    <w:p w14:paraId="0DBF2F8C" w14:textId="77777777" w:rsidR="0089152F" w:rsidRPr="00293BA2" w:rsidRDefault="0089152F" w:rsidP="0004541E">
      <w:pPr>
        <w:spacing w:after="0"/>
        <w:jc w:val="both"/>
        <w:rPr>
          <w:rFonts w:ascii="Calibri" w:hAnsi="Calibri"/>
          <w:b/>
        </w:rPr>
      </w:pPr>
      <w:r w:rsidRPr="00293BA2">
        <w:rPr>
          <w:rFonts w:ascii="Calibri" w:hAnsi="Calibri"/>
          <w:b/>
        </w:rPr>
        <w:t>Αναστολή της στήριξης</w:t>
      </w:r>
    </w:p>
    <w:p w14:paraId="7A8FB6EB" w14:textId="77777777" w:rsidR="0089152F" w:rsidRPr="00293BA2" w:rsidRDefault="0089152F" w:rsidP="006D291A">
      <w:pPr>
        <w:widowControl w:val="0"/>
        <w:spacing w:after="120"/>
        <w:ind w:left="425" w:right="51" w:hanging="425"/>
        <w:jc w:val="both"/>
        <w:rPr>
          <w:rFonts w:ascii="Calibri" w:hAnsi="Calibri"/>
        </w:rPr>
      </w:pPr>
      <w:r w:rsidRPr="00293BA2">
        <w:rPr>
          <w:rFonts w:ascii="Calibri" w:hAnsi="Calibri"/>
        </w:rPr>
        <w:t>1.</w:t>
      </w:r>
      <w:r w:rsidRPr="00293BA2">
        <w:rPr>
          <w:rFonts w:ascii="Calibri" w:hAnsi="Calibri"/>
        </w:rPr>
        <w:tab/>
        <w:t>Σύμφωνα με το άρθρο 36 του Καν. (ΕΕ) 640/2014, ο ΟΠΕΚΕΠΕ μπορεί να</w:t>
      </w:r>
      <w:r w:rsidR="00172E51" w:rsidRPr="00293BA2">
        <w:rPr>
          <w:rFonts w:ascii="Calibri" w:hAnsi="Calibri"/>
        </w:rPr>
        <w:t xml:space="preserve"> </w:t>
      </w:r>
      <w:r w:rsidRPr="00293BA2">
        <w:rPr>
          <w:rFonts w:ascii="Calibri" w:hAnsi="Calibri"/>
        </w:rPr>
        <w:t xml:space="preserve">αναστείλει τη στήριξη όταν κατόπιν ελέγχου εντοπίζεται μη συμμόρφωση η οποία έχει ως αποτέλεσμα την επιβολή διοικητικής κύρωσης. Η αναστολή αίρεται από τον οργανισμό πληρωμών μόλις ο </w:t>
      </w:r>
      <w:r w:rsidR="00E57E88" w:rsidRPr="00293BA2">
        <w:rPr>
          <w:rFonts w:ascii="Calibri" w:hAnsi="Calibri"/>
        </w:rPr>
        <w:t>δ</w:t>
      </w:r>
      <w:r w:rsidRPr="00293BA2">
        <w:rPr>
          <w:rFonts w:ascii="Calibri" w:hAnsi="Calibri"/>
        </w:rPr>
        <w:t>ικαιούχος εκπληρώσει τις ενέργειες συμμόρφωσης έναντι των συστάσεων της αρμόδιας αρχής που διενήργησε τον έλεγχο.</w:t>
      </w:r>
    </w:p>
    <w:p w14:paraId="766943E3" w14:textId="77777777" w:rsidR="0089152F" w:rsidRPr="00293BA2" w:rsidRDefault="0089152F" w:rsidP="006D291A">
      <w:pPr>
        <w:widowControl w:val="0"/>
        <w:spacing w:after="120"/>
        <w:ind w:left="425" w:right="51" w:hanging="425"/>
        <w:jc w:val="both"/>
        <w:rPr>
          <w:rFonts w:ascii="Calibri" w:hAnsi="Calibri"/>
        </w:rPr>
      </w:pPr>
      <w:r w:rsidRPr="00293BA2">
        <w:rPr>
          <w:rFonts w:ascii="Calibri" w:hAnsi="Calibri"/>
        </w:rPr>
        <w:t>2.</w:t>
      </w:r>
      <w:r w:rsidRPr="00293BA2">
        <w:rPr>
          <w:rFonts w:ascii="Calibri" w:hAnsi="Calibri"/>
        </w:rPr>
        <w:tab/>
        <w:t>Η μέγιστη περίοδος αναστολής δεν υπερβαίνει τους τρεις μήνες.</w:t>
      </w:r>
    </w:p>
    <w:p w14:paraId="2E3CBC53" w14:textId="77777777" w:rsidR="00D455F6" w:rsidRDefault="00D455F6" w:rsidP="0004541E">
      <w:pPr>
        <w:spacing w:after="0"/>
        <w:jc w:val="both"/>
        <w:rPr>
          <w:rFonts w:ascii="Calibri" w:hAnsi="Calibri"/>
          <w:b/>
        </w:rPr>
      </w:pPr>
    </w:p>
    <w:p w14:paraId="217C860B" w14:textId="77777777" w:rsidR="002A697E" w:rsidRPr="00293BA2" w:rsidRDefault="00262D47" w:rsidP="0004541E">
      <w:pPr>
        <w:spacing w:after="0"/>
        <w:jc w:val="both"/>
        <w:rPr>
          <w:rFonts w:ascii="Calibri" w:hAnsi="Calibri"/>
          <w:b/>
        </w:rPr>
      </w:pPr>
      <w:bookmarkStart w:id="14" w:name="_GoBack"/>
      <w:bookmarkEnd w:id="14"/>
      <w:r w:rsidRPr="00293BA2">
        <w:rPr>
          <w:rFonts w:ascii="Calibri" w:hAnsi="Calibri"/>
          <w:b/>
        </w:rPr>
        <w:t>Άρθρο</w:t>
      </w:r>
      <w:r w:rsidR="002A697E" w:rsidRPr="00293BA2">
        <w:rPr>
          <w:rFonts w:ascii="Calibri" w:hAnsi="Calibri"/>
          <w:b/>
        </w:rPr>
        <w:t xml:space="preserve"> 35</w:t>
      </w:r>
    </w:p>
    <w:p w14:paraId="412F1961" w14:textId="77777777" w:rsidR="005B4032" w:rsidRPr="00293BA2" w:rsidRDefault="0038400A" w:rsidP="0004541E">
      <w:pPr>
        <w:spacing w:after="0"/>
        <w:jc w:val="both"/>
        <w:rPr>
          <w:rFonts w:ascii="Calibri" w:hAnsi="Calibri"/>
          <w:b/>
        </w:rPr>
      </w:pPr>
      <w:r w:rsidRPr="00293BA2">
        <w:rPr>
          <w:rFonts w:ascii="Calibri" w:hAnsi="Calibri"/>
          <w:b/>
        </w:rPr>
        <w:t>Υποχρεώσεις</w:t>
      </w:r>
      <w:r w:rsidR="00172E51" w:rsidRPr="00293BA2">
        <w:rPr>
          <w:rFonts w:ascii="Calibri" w:hAnsi="Calibri"/>
          <w:b/>
        </w:rPr>
        <w:t xml:space="preserve"> </w:t>
      </w:r>
      <w:r w:rsidR="005B4032" w:rsidRPr="00293BA2">
        <w:rPr>
          <w:rFonts w:ascii="Calibri" w:hAnsi="Calibri"/>
          <w:b/>
        </w:rPr>
        <w:t>δικαιούχων</w:t>
      </w:r>
    </w:p>
    <w:p w14:paraId="46ED7FB8" w14:textId="77777777" w:rsidR="005B4032" w:rsidRPr="00293BA2" w:rsidRDefault="005B4032" w:rsidP="006D291A">
      <w:pPr>
        <w:pStyle w:val="a7"/>
        <w:widowControl w:val="0"/>
        <w:tabs>
          <w:tab w:val="left" w:pos="460"/>
        </w:tabs>
        <w:spacing w:after="120" w:line="276" w:lineRule="auto"/>
        <w:ind w:left="425" w:right="51" w:hanging="425"/>
        <w:rPr>
          <w:rFonts w:ascii="Calibri" w:hAnsi="Calibri"/>
          <w:sz w:val="22"/>
          <w:szCs w:val="22"/>
        </w:rPr>
      </w:pPr>
      <w:r w:rsidRPr="00293BA2">
        <w:rPr>
          <w:rFonts w:ascii="Calibri" w:hAnsi="Calibri"/>
          <w:sz w:val="22"/>
          <w:szCs w:val="22"/>
        </w:rPr>
        <w:t>Ο δικαιούχος αναλαμβάνει τις παρακάτω δεσμεύσεις καθώς και τις επί μέρους χρονικές προθεσμίες επίτευξής τους που αφορούν στα ακόλουθα:</w:t>
      </w:r>
    </w:p>
    <w:p w14:paraId="20499BC0" w14:textId="77777777" w:rsidR="005B4032" w:rsidRPr="00293BA2" w:rsidRDefault="005F1233" w:rsidP="006D291A">
      <w:pPr>
        <w:pStyle w:val="a7"/>
        <w:widowControl w:val="0"/>
        <w:numPr>
          <w:ilvl w:val="0"/>
          <w:numId w:val="9"/>
        </w:numPr>
        <w:spacing w:after="120" w:line="276" w:lineRule="auto"/>
        <w:ind w:left="425" w:right="51" w:hanging="425"/>
        <w:rPr>
          <w:rFonts w:ascii="Calibri" w:hAnsi="Calibri"/>
          <w:sz w:val="22"/>
          <w:szCs w:val="22"/>
        </w:rPr>
      </w:pPr>
      <w:r w:rsidRPr="00293BA2">
        <w:rPr>
          <w:rFonts w:ascii="Calibri" w:hAnsi="Calibri"/>
          <w:sz w:val="22"/>
          <w:szCs w:val="22"/>
        </w:rPr>
        <w:lastRenderedPageBreak/>
        <w:t xml:space="preserve">Καθ’ όλη τη </w:t>
      </w:r>
      <w:r w:rsidR="00C60749" w:rsidRPr="00293BA2">
        <w:rPr>
          <w:rFonts w:ascii="Calibri" w:hAnsi="Calibri"/>
          <w:sz w:val="22"/>
          <w:szCs w:val="22"/>
        </w:rPr>
        <w:t xml:space="preserve">διάρκεια </w:t>
      </w:r>
      <w:r w:rsidRPr="00293BA2">
        <w:rPr>
          <w:rFonts w:ascii="Calibri" w:hAnsi="Calibri"/>
          <w:sz w:val="22"/>
          <w:szCs w:val="22"/>
        </w:rPr>
        <w:t xml:space="preserve">υλοποίησης και μέχρι την ολοκλήρωση του επενδυτικού σχεδίου να μην προβεί σε ενέργειες που έχουν ως αποτέλεσμα η βαθμολογία της πρότασης να </w:t>
      </w:r>
      <w:r w:rsidR="005B4032" w:rsidRPr="00293BA2">
        <w:rPr>
          <w:rFonts w:ascii="Calibri" w:hAnsi="Calibri"/>
          <w:sz w:val="22"/>
          <w:szCs w:val="22"/>
        </w:rPr>
        <w:t xml:space="preserve">υπολείπεται της βαθμολογίας του </w:t>
      </w:r>
      <w:r w:rsidR="00252811" w:rsidRPr="00293BA2">
        <w:rPr>
          <w:rFonts w:ascii="Calibri" w:hAnsi="Calibri"/>
          <w:sz w:val="22"/>
          <w:szCs w:val="22"/>
        </w:rPr>
        <w:t>πρώτου επιλαχόντα</w:t>
      </w:r>
      <w:r w:rsidR="00104A8F" w:rsidRPr="00293BA2">
        <w:rPr>
          <w:rFonts w:ascii="Calibri" w:hAnsi="Calibri"/>
          <w:sz w:val="22"/>
          <w:szCs w:val="22"/>
        </w:rPr>
        <w:t xml:space="preserve"> της Περιφέρειας στην οποία υπέβαλλε την αίτηση στήριξης</w:t>
      </w:r>
      <w:r w:rsidR="005B4032" w:rsidRPr="00293BA2">
        <w:rPr>
          <w:rFonts w:ascii="Calibri" w:hAnsi="Calibri"/>
          <w:sz w:val="22"/>
          <w:szCs w:val="22"/>
        </w:rPr>
        <w:t>.</w:t>
      </w:r>
    </w:p>
    <w:p w14:paraId="42E8C96D" w14:textId="77777777" w:rsidR="005B4032" w:rsidRPr="00293BA2" w:rsidRDefault="005F1233" w:rsidP="006D291A">
      <w:pPr>
        <w:pStyle w:val="a7"/>
        <w:widowControl w:val="0"/>
        <w:numPr>
          <w:ilvl w:val="0"/>
          <w:numId w:val="9"/>
        </w:numPr>
        <w:spacing w:after="120" w:line="276" w:lineRule="auto"/>
        <w:ind w:left="425" w:right="51" w:hanging="425"/>
        <w:rPr>
          <w:rFonts w:ascii="Calibri" w:hAnsi="Calibri"/>
          <w:sz w:val="22"/>
          <w:szCs w:val="22"/>
        </w:rPr>
      </w:pPr>
      <w:bookmarkStart w:id="15" w:name="OLE_LINK18"/>
      <w:bookmarkStart w:id="16" w:name="OLE_LINK19"/>
      <w:bookmarkStart w:id="17" w:name="OLE_LINK20"/>
      <w:r w:rsidRPr="00293BA2">
        <w:rPr>
          <w:rFonts w:ascii="Calibri" w:hAnsi="Calibri"/>
          <w:sz w:val="22"/>
          <w:szCs w:val="22"/>
        </w:rPr>
        <w:t xml:space="preserve">Καθ’ όλη τη διάρκεια </w:t>
      </w:r>
      <w:r w:rsidR="00C60749" w:rsidRPr="00293BA2">
        <w:rPr>
          <w:rFonts w:ascii="Calibri" w:hAnsi="Calibri"/>
          <w:sz w:val="22"/>
          <w:szCs w:val="22"/>
        </w:rPr>
        <w:t xml:space="preserve">υλοποίησης </w:t>
      </w:r>
      <w:r w:rsidRPr="00293BA2">
        <w:rPr>
          <w:rFonts w:ascii="Calibri" w:hAnsi="Calibri"/>
          <w:sz w:val="22"/>
          <w:szCs w:val="22"/>
        </w:rPr>
        <w:t xml:space="preserve">του επενδυτικού σχεδίου </w:t>
      </w:r>
      <w:r w:rsidR="00C60749" w:rsidRPr="00293BA2">
        <w:rPr>
          <w:rFonts w:ascii="Calibri" w:hAnsi="Calibri"/>
          <w:sz w:val="22"/>
          <w:szCs w:val="22"/>
        </w:rPr>
        <w:t xml:space="preserve">και κατά τη διάρκεια των μακροχρονίων υποχρεώσεων </w:t>
      </w:r>
      <w:r w:rsidRPr="00293BA2">
        <w:rPr>
          <w:rFonts w:ascii="Calibri" w:hAnsi="Calibri"/>
          <w:sz w:val="22"/>
          <w:szCs w:val="22"/>
        </w:rPr>
        <w:t xml:space="preserve">να </w:t>
      </w:r>
      <w:bookmarkEnd w:id="15"/>
      <w:bookmarkEnd w:id="16"/>
      <w:bookmarkEnd w:id="17"/>
      <w:r w:rsidRPr="00293BA2">
        <w:rPr>
          <w:rFonts w:ascii="Calibri" w:hAnsi="Calibri"/>
          <w:sz w:val="22"/>
          <w:szCs w:val="22"/>
        </w:rPr>
        <w:t xml:space="preserve">υποβάλει </w:t>
      </w:r>
      <w:r w:rsidR="005B4032" w:rsidRPr="00293BA2">
        <w:rPr>
          <w:rFonts w:ascii="Calibri" w:hAnsi="Calibri"/>
          <w:sz w:val="22"/>
          <w:szCs w:val="22"/>
        </w:rPr>
        <w:t xml:space="preserve">Ενιαία Δήλωση Εκμετάλλευσης </w:t>
      </w:r>
      <w:proofErr w:type="spellStart"/>
      <w:r w:rsidRPr="00293BA2">
        <w:rPr>
          <w:rFonts w:ascii="Calibri" w:hAnsi="Calibri"/>
          <w:sz w:val="22"/>
          <w:szCs w:val="22"/>
        </w:rPr>
        <w:t>κατ΄</w:t>
      </w:r>
      <w:proofErr w:type="spellEnd"/>
      <w:r w:rsidRPr="00293BA2">
        <w:rPr>
          <w:rFonts w:ascii="Calibri" w:hAnsi="Calibri"/>
          <w:sz w:val="22"/>
          <w:szCs w:val="22"/>
        </w:rPr>
        <w:t xml:space="preserve"> έτος και να τηρεί τις υποχρεώσεις σε σχέση με το ΟΣΔΕ και τα Μητρώα του Υπουργείου Αγροτικής Ανάπτυξης και Τροφίμων, όπως αυτές ισχύουν κάθε φορά. </w:t>
      </w:r>
    </w:p>
    <w:p w14:paraId="778428AB" w14:textId="2543DD8E" w:rsidR="0003121D" w:rsidRPr="00293BA2" w:rsidRDefault="005F1233" w:rsidP="006D291A">
      <w:pPr>
        <w:pStyle w:val="a7"/>
        <w:widowControl w:val="0"/>
        <w:numPr>
          <w:ilvl w:val="0"/>
          <w:numId w:val="9"/>
        </w:numPr>
        <w:spacing w:after="120" w:line="276" w:lineRule="auto"/>
        <w:ind w:left="425" w:right="51" w:hanging="425"/>
        <w:rPr>
          <w:rFonts w:ascii="Calibri" w:hAnsi="Calibri"/>
          <w:sz w:val="22"/>
          <w:szCs w:val="22"/>
        </w:rPr>
      </w:pPr>
      <w:r w:rsidRPr="00293BA2">
        <w:rPr>
          <w:rFonts w:ascii="Calibri" w:hAnsi="Calibri"/>
          <w:sz w:val="22"/>
          <w:szCs w:val="22"/>
        </w:rPr>
        <w:t xml:space="preserve">Τα συλλογικά σχήματα οφείλουν, καθ’ όλη τη διάρκεια του επενδυτικού σχεδίου να διατηρούν τον κύκλο εργασιών σε επίπεδα </w:t>
      </w:r>
      <w:r w:rsidR="00CF3BBE" w:rsidRPr="00293BA2">
        <w:rPr>
          <w:rFonts w:ascii="Calibri" w:hAnsi="Calibri"/>
          <w:sz w:val="22"/>
          <w:szCs w:val="22"/>
        </w:rPr>
        <w:t>όχι μικρότερα</w:t>
      </w:r>
      <w:r w:rsidRPr="00293BA2">
        <w:rPr>
          <w:rFonts w:ascii="Calibri" w:hAnsi="Calibri"/>
          <w:sz w:val="22"/>
          <w:szCs w:val="22"/>
        </w:rPr>
        <w:t xml:space="preserve"> των 30.000 ευρώ. </w:t>
      </w:r>
    </w:p>
    <w:p w14:paraId="241932AA" w14:textId="379761F5" w:rsidR="0003121D" w:rsidRPr="00293BA2" w:rsidRDefault="0003121D" w:rsidP="006D291A">
      <w:pPr>
        <w:pStyle w:val="a7"/>
        <w:widowControl w:val="0"/>
        <w:numPr>
          <w:ilvl w:val="0"/>
          <w:numId w:val="9"/>
        </w:numPr>
        <w:spacing w:after="120" w:line="276" w:lineRule="auto"/>
        <w:ind w:left="425" w:right="51" w:hanging="425"/>
        <w:rPr>
          <w:rFonts w:ascii="Calibri" w:hAnsi="Calibri"/>
          <w:sz w:val="22"/>
          <w:szCs w:val="22"/>
        </w:rPr>
      </w:pPr>
      <w:r w:rsidRPr="00293BA2">
        <w:rPr>
          <w:rFonts w:ascii="Calibri" w:hAnsi="Calibri"/>
          <w:sz w:val="22"/>
          <w:szCs w:val="22"/>
        </w:rPr>
        <w:t xml:space="preserve">Τα συλλογικά σχήματα οφείλουν, κατά τη διάρκεια των μακροχρονίων υποχρεώσεων να διατηρούν τον κύκλο εργασιών σε επίπεδα όχι μικρότερα των 30.000 ευρώ. Σε περίπτωση παραβίασης αυτού του όρου η ΔΑΟΚ απευθύνει σύσταση. Σε περίπτωση επανάληψης της παραβίασης εφαρμόζονται τα προβλεπόμενα </w:t>
      </w:r>
      <w:r w:rsidR="00E2073A" w:rsidRPr="00293BA2">
        <w:rPr>
          <w:rFonts w:ascii="Calibri" w:hAnsi="Calibri"/>
          <w:sz w:val="22"/>
          <w:szCs w:val="22"/>
        </w:rPr>
        <w:t xml:space="preserve"> </w:t>
      </w:r>
      <w:r w:rsidRPr="00293BA2">
        <w:rPr>
          <w:rFonts w:ascii="Calibri" w:hAnsi="Calibri"/>
          <w:sz w:val="22"/>
          <w:szCs w:val="22"/>
        </w:rPr>
        <w:t xml:space="preserve">στο άρθρο 36. </w:t>
      </w:r>
    </w:p>
    <w:p w14:paraId="75B9780D" w14:textId="108F45E2" w:rsidR="005B4032" w:rsidRPr="00293BA2" w:rsidRDefault="005B4032" w:rsidP="006D291A">
      <w:pPr>
        <w:pStyle w:val="a7"/>
        <w:widowControl w:val="0"/>
        <w:numPr>
          <w:ilvl w:val="0"/>
          <w:numId w:val="9"/>
        </w:numPr>
        <w:spacing w:after="120" w:line="276" w:lineRule="auto"/>
        <w:ind w:left="425" w:right="51" w:hanging="425"/>
        <w:rPr>
          <w:rFonts w:ascii="Calibri" w:hAnsi="Calibri"/>
          <w:sz w:val="22"/>
          <w:szCs w:val="22"/>
        </w:rPr>
      </w:pPr>
      <w:r w:rsidRPr="00293BA2">
        <w:rPr>
          <w:rFonts w:ascii="Calibri" w:hAnsi="Calibri"/>
          <w:sz w:val="22"/>
          <w:szCs w:val="22"/>
        </w:rPr>
        <w:t xml:space="preserve">Η διατήρηση του τόπου μόνιμης κατοικίας </w:t>
      </w:r>
      <w:r w:rsidR="002754B7" w:rsidRPr="00293BA2">
        <w:rPr>
          <w:rFonts w:ascii="Calibri" w:hAnsi="Calibri"/>
          <w:sz w:val="22"/>
          <w:szCs w:val="22"/>
        </w:rPr>
        <w:t xml:space="preserve">του φυσικού προσώπου και της έδρας του νομικού προσώπου ή του συλλογικού σχήματος </w:t>
      </w:r>
      <w:r w:rsidRPr="00293BA2">
        <w:rPr>
          <w:rFonts w:ascii="Calibri" w:hAnsi="Calibri"/>
          <w:sz w:val="22"/>
          <w:szCs w:val="22"/>
        </w:rPr>
        <w:t>στην περιοχή εφαρμογής τ</w:t>
      </w:r>
      <w:r w:rsidR="00D40C9E" w:rsidRPr="00293BA2">
        <w:rPr>
          <w:rFonts w:ascii="Calibri" w:hAnsi="Calibri"/>
          <w:sz w:val="22"/>
          <w:szCs w:val="22"/>
        </w:rPr>
        <w:t>ης δράσης</w:t>
      </w:r>
      <w:r w:rsidRPr="00293BA2">
        <w:rPr>
          <w:rFonts w:ascii="Calibri" w:hAnsi="Calibri"/>
          <w:sz w:val="22"/>
          <w:szCs w:val="22"/>
        </w:rPr>
        <w:t xml:space="preserve"> 4.1.</w:t>
      </w:r>
      <w:r w:rsidR="00D40C9E" w:rsidRPr="00293BA2">
        <w:rPr>
          <w:rFonts w:ascii="Calibri" w:hAnsi="Calibri"/>
          <w:sz w:val="22"/>
          <w:szCs w:val="22"/>
        </w:rPr>
        <w:t>2</w:t>
      </w:r>
      <w:r w:rsidRPr="00293BA2">
        <w:rPr>
          <w:rFonts w:ascii="Calibri" w:hAnsi="Calibri"/>
          <w:sz w:val="22"/>
          <w:szCs w:val="22"/>
        </w:rPr>
        <w:t xml:space="preserve"> με τους ίδιους όρους </w:t>
      </w:r>
      <w:r w:rsidR="003C7D09" w:rsidRPr="00293BA2">
        <w:rPr>
          <w:rFonts w:ascii="Calibri" w:hAnsi="Calibri"/>
          <w:sz w:val="22"/>
          <w:szCs w:val="22"/>
        </w:rPr>
        <w:t xml:space="preserve">ένταξης, </w:t>
      </w:r>
      <w:r w:rsidRPr="00293BA2">
        <w:rPr>
          <w:rFonts w:ascii="Calibri" w:hAnsi="Calibri"/>
          <w:sz w:val="22"/>
          <w:szCs w:val="22"/>
        </w:rPr>
        <w:t xml:space="preserve">έως την ολοκλήρωση </w:t>
      </w:r>
      <w:r w:rsidR="003C7D09" w:rsidRPr="00293BA2">
        <w:rPr>
          <w:rFonts w:ascii="Calibri" w:hAnsi="Calibri"/>
          <w:sz w:val="22"/>
          <w:szCs w:val="22"/>
        </w:rPr>
        <w:t>της περιόδου τήρησης των μακροχρονίων υποχρεώσεων</w:t>
      </w:r>
      <w:r w:rsidRPr="00293BA2">
        <w:rPr>
          <w:rFonts w:ascii="Calibri" w:hAnsi="Calibri"/>
          <w:sz w:val="22"/>
          <w:szCs w:val="22"/>
        </w:rPr>
        <w:t xml:space="preserve">. </w:t>
      </w:r>
    </w:p>
    <w:p w14:paraId="673F71D2" w14:textId="77777777" w:rsidR="005B4032" w:rsidRPr="00293BA2" w:rsidRDefault="004B652A" w:rsidP="006D291A">
      <w:pPr>
        <w:pStyle w:val="a7"/>
        <w:widowControl w:val="0"/>
        <w:numPr>
          <w:ilvl w:val="0"/>
          <w:numId w:val="9"/>
        </w:numPr>
        <w:spacing w:after="120" w:line="276" w:lineRule="auto"/>
        <w:ind w:left="425" w:right="51" w:hanging="425"/>
        <w:rPr>
          <w:rFonts w:ascii="Calibri" w:hAnsi="Calibri"/>
          <w:sz w:val="22"/>
          <w:szCs w:val="22"/>
        </w:rPr>
      </w:pPr>
      <w:r w:rsidRPr="00293BA2">
        <w:rPr>
          <w:rFonts w:ascii="Calibri" w:hAnsi="Calibri"/>
          <w:sz w:val="22"/>
          <w:szCs w:val="22"/>
        </w:rPr>
        <w:t>Οι δικαιούχοι οι οποίοι, κατά την διάρκεια της περιόδου υλοποίησης αλλά και της περιόδου τήρησης των</w:t>
      </w:r>
      <w:r w:rsidR="00250071" w:rsidRPr="00293BA2">
        <w:rPr>
          <w:rFonts w:ascii="Calibri" w:hAnsi="Calibri"/>
          <w:sz w:val="22"/>
          <w:szCs w:val="22"/>
        </w:rPr>
        <w:t xml:space="preserve"> </w:t>
      </w:r>
      <w:r w:rsidRPr="00293BA2">
        <w:rPr>
          <w:rFonts w:ascii="Calibri" w:hAnsi="Calibri"/>
          <w:sz w:val="22"/>
          <w:szCs w:val="22"/>
        </w:rPr>
        <w:t xml:space="preserve">μακροχρονίων υποχρεώσεων, </w:t>
      </w:r>
      <w:r w:rsidR="00FB335C" w:rsidRPr="00293BA2">
        <w:rPr>
          <w:rFonts w:ascii="Calibri" w:hAnsi="Calibri"/>
          <w:sz w:val="22"/>
          <w:szCs w:val="22"/>
        </w:rPr>
        <w:t>οφείλουν να διατηρούν τους όρους και τις προϋποθέσεις έγκρισης των επενδύσεων και να μην προβαίνουν στις παρακάτω ενέργειες</w:t>
      </w:r>
      <w:r w:rsidR="0003121D" w:rsidRPr="00293BA2">
        <w:rPr>
          <w:rFonts w:ascii="Calibri" w:hAnsi="Calibri"/>
          <w:sz w:val="22"/>
          <w:szCs w:val="22"/>
        </w:rPr>
        <w:t>:</w:t>
      </w:r>
      <w:r w:rsidR="00FB335C" w:rsidRPr="00293BA2">
        <w:rPr>
          <w:rFonts w:ascii="Calibri" w:hAnsi="Calibri"/>
          <w:sz w:val="22"/>
          <w:szCs w:val="22"/>
        </w:rPr>
        <w:t xml:space="preserve"> </w:t>
      </w:r>
    </w:p>
    <w:p w14:paraId="615292B7" w14:textId="77777777" w:rsidR="008F27C6" w:rsidRPr="00293BA2" w:rsidRDefault="008F27C6" w:rsidP="0059379C">
      <w:pPr>
        <w:pStyle w:val="a7"/>
        <w:widowControl w:val="0"/>
        <w:numPr>
          <w:ilvl w:val="1"/>
          <w:numId w:val="9"/>
        </w:numPr>
        <w:spacing w:after="120" w:line="276" w:lineRule="auto"/>
        <w:ind w:left="425" w:right="51" w:firstLine="425"/>
        <w:rPr>
          <w:rFonts w:asciiTheme="minorHAnsi" w:hAnsiTheme="minorHAnsi" w:cstheme="minorHAnsi"/>
          <w:sz w:val="22"/>
          <w:szCs w:val="22"/>
        </w:rPr>
      </w:pPr>
      <w:r w:rsidRPr="00293BA2">
        <w:rPr>
          <w:rFonts w:ascii="Calibri" w:hAnsi="Calibri"/>
          <w:sz w:val="22"/>
          <w:szCs w:val="22"/>
        </w:rPr>
        <w:t>Παύση της παραγωγικής δραστηριότητας ή μετεγκατάστασή της εκτός περιοχής προγράμματος.</w:t>
      </w:r>
    </w:p>
    <w:p w14:paraId="46374E3E" w14:textId="3510D1EF" w:rsidR="008F27C6" w:rsidRPr="00293BA2" w:rsidRDefault="008F27C6" w:rsidP="0059379C">
      <w:pPr>
        <w:pStyle w:val="a7"/>
        <w:widowControl w:val="0"/>
        <w:numPr>
          <w:ilvl w:val="1"/>
          <w:numId w:val="9"/>
        </w:numPr>
        <w:spacing w:after="120" w:line="276" w:lineRule="auto"/>
        <w:ind w:left="425" w:right="51" w:firstLine="425"/>
        <w:rPr>
          <w:rFonts w:asciiTheme="minorHAnsi" w:hAnsiTheme="minorHAnsi" w:cstheme="minorHAnsi"/>
          <w:sz w:val="22"/>
          <w:szCs w:val="22"/>
        </w:rPr>
      </w:pPr>
      <w:r w:rsidRPr="00293BA2">
        <w:rPr>
          <w:rFonts w:ascii="Calibri" w:hAnsi="Calibri"/>
          <w:sz w:val="22"/>
          <w:szCs w:val="22"/>
        </w:rPr>
        <w:t>Α</w:t>
      </w:r>
      <w:r w:rsidR="005B4032" w:rsidRPr="00293BA2">
        <w:rPr>
          <w:rFonts w:ascii="Calibri" w:hAnsi="Calibri"/>
          <w:sz w:val="22"/>
          <w:szCs w:val="22"/>
        </w:rPr>
        <w:t>λλαγή του ιδιοκτησιακού καθεστώτος ενός στοιχείου υποδομής η οποία παρέχει στο δικα</w:t>
      </w:r>
      <w:r w:rsidR="00612834" w:rsidRPr="00293BA2">
        <w:rPr>
          <w:rFonts w:ascii="Calibri" w:hAnsi="Calibri"/>
          <w:sz w:val="22"/>
          <w:szCs w:val="22"/>
        </w:rPr>
        <w:t>ιούχο αδικαιολόγητο πλεονέκτημα</w:t>
      </w:r>
      <w:r w:rsidR="00A82287" w:rsidRPr="00293BA2">
        <w:rPr>
          <w:rFonts w:ascii="Calibri" w:hAnsi="Calibri"/>
          <w:sz w:val="22"/>
          <w:szCs w:val="22"/>
        </w:rPr>
        <w:t xml:space="preserve"> (π.χ. πώληση, παραχώρηση, μη εύρεση κατά τη διενέργεια ελέγχου επένδυσης η οποία έχει συγχρηματοδοτηθεί)</w:t>
      </w:r>
      <w:r w:rsidRPr="00293BA2">
        <w:rPr>
          <w:rFonts w:ascii="Calibri" w:hAnsi="Calibri"/>
          <w:sz w:val="22"/>
          <w:szCs w:val="22"/>
        </w:rPr>
        <w:t>.</w:t>
      </w:r>
    </w:p>
    <w:p w14:paraId="0A0340B0" w14:textId="07BF0534" w:rsidR="00F4468A" w:rsidRPr="00293BA2" w:rsidRDefault="00612834" w:rsidP="0059379C">
      <w:pPr>
        <w:pStyle w:val="a7"/>
        <w:widowControl w:val="0"/>
        <w:numPr>
          <w:ilvl w:val="1"/>
          <w:numId w:val="9"/>
        </w:numPr>
        <w:spacing w:after="120" w:line="276" w:lineRule="auto"/>
        <w:ind w:left="425" w:right="51" w:firstLine="425"/>
        <w:rPr>
          <w:rFonts w:asciiTheme="minorHAnsi" w:hAnsiTheme="minorHAnsi" w:cstheme="minorHAnsi"/>
          <w:sz w:val="22"/>
          <w:szCs w:val="22"/>
        </w:rPr>
      </w:pPr>
      <w:r w:rsidRPr="00293BA2">
        <w:rPr>
          <w:rFonts w:ascii="Calibri" w:hAnsi="Calibri"/>
          <w:sz w:val="22"/>
          <w:szCs w:val="22"/>
        </w:rPr>
        <w:t>Ο</w:t>
      </w:r>
      <w:r w:rsidR="005B4032" w:rsidRPr="00293BA2">
        <w:rPr>
          <w:rFonts w:ascii="Calibri" w:hAnsi="Calibri"/>
          <w:sz w:val="22"/>
          <w:szCs w:val="22"/>
        </w:rPr>
        <w:t>υσιαστική μεταβολή που επηρεάζει τη φύση, τους στόχους ή την εφαρμογή των όρων που θα μπορούσαν να υπονομεύσουν τους αρχικούς στόχους</w:t>
      </w:r>
      <w:r w:rsidR="00F4468A" w:rsidRPr="00293BA2">
        <w:rPr>
          <w:rFonts w:ascii="Calibri" w:hAnsi="Calibri"/>
          <w:sz w:val="22"/>
          <w:szCs w:val="22"/>
        </w:rPr>
        <w:t xml:space="preserve">, </w:t>
      </w:r>
      <w:r w:rsidR="00F4468A" w:rsidRPr="00293BA2">
        <w:rPr>
          <w:rFonts w:asciiTheme="minorHAnsi" w:hAnsiTheme="minorHAnsi" w:cstheme="minorHAnsi"/>
          <w:sz w:val="22"/>
          <w:szCs w:val="22"/>
        </w:rPr>
        <w:t>όπως και τις δεσμεύσεις που προκύπτουν από τη μελέτη εξοικονόμησης ύδατος.</w:t>
      </w:r>
    </w:p>
    <w:p w14:paraId="5BC04092" w14:textId="77777777" w:rsidR="00970EAF" w:rsidRPr="00293BA2" w:rsidRDefault="00970EAF" w:rsidP="00970EAF">
      <w:pPr>
        <w:pStyle w:val="a7"/>
        <w:widowControl w:val="0"/>
        <w:numPr>
          <w:ilvl w:val="0"/>
          <w:numId w:val="9"/>
        </w:numPr>
        <w:spacing w:line="276" w:lineRule="auto"/>
        <w:ind w:left="425" w:right="51" w:hanging="363"/>
        <w:rPr>
          <w:rFonts w:ascii="Calibri" w:hAnsi="Calibri"/>
          <w:sz w:val="22"/>
          <w:szCs w:val="22"/>
        </w:rPr>
      </w:pPr>
      <w:r w:rsidRPr="00293BA2">
        <w:rPr>
          <w:rFonts w:ascii="Calibri" w:hAnsi="Calibri"/>
          <w:sz w:val="22"/>
          <w:szCs w:val="22"/>
        </w:rPr>
        <w:t xml:space="preserve">Να αναρτούν πριν από το πρώτο αίτημα πληρωμής, πινακίδα στον χώρο πραγματοποίησης των εργασιών, όπου να επιδεικνύεται η συμβολή του προγράμματος ενίσχυσης της επένδυσης. Η πινακίδα πρέπει να παραμένει μέχρι την ολοκλήρωση των μακροχρονίων υποχρεώσεων. </w:t>
      </w:r>
    </w:p>
    <w:p w14:paraId="5AE1B5A5" w14:textId="77777777" w:rsidR="005B4032" w:rsidRPr="00293BA2" w:rsidRDefault="0070288F"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Να ανταποκριθούν σε πρόσκληση κατάρτισης.</w:t>
      </w:r>
      <w:r w:rsidR="00F56C90" w:rsidRPr="00293BA2">
        <w:t xml:space="preserve"> </w:t>
      </w:r>
    </w:p>
    <w:p w14:paraId="20026CC2" w14:textId="77777777" w:rsidR="00F741E6" w:rsidRPr="00293BA2" w:rsidRDefault="0011786B"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Υποβολή της</w:t>
      </w:r>
      <w:r w:rsidR="008D5DDA" w:rsidRPr="00293BA2">
        <w:rPr>
          <w:rFonts w:ascii="Calibri" w:hAnsi="Calibri"/>
          <w:sz w:val="22"/>
          <w:szCs w:val="22"/>
        </w:rPr>
        <w:t xml:space="preserve"> πρώτη</w:t>
      </w:r>
      <w:r w:rsidR="00612834" w:rsidRPr="00293BA2">
        <w:rPr>
          <w:rFonts w:ascii="Calibri" w:hAnsi="Calibri"/>
          <w:sz w:val="22"/>
          <w:szCs w:val="22"/>
        </w:rPr>
        <w:t>ς</w:t>
      </w:r>
      <w:r w:rsidR="008D5DDA" w:rsidRPr="00293BA2">
        <w:rPr>
          <w:rFonts w:ascii="Calibri" w:hAnsi="Calibri"/>
          <w:sz w:val="22"/>
          <w:szCs w:val="22"/>
        </w:rPr>
        <w:t xml:space="preserve"> αίτηση</w:t>
      </w:r>
      <w:r w:rsidR="00612834" w:rsidRPr="00293BA2">
        <w:rPr>
          <w:rFonts w:ascii="Calibri" w:hAnsi="Calibri"/>
          <w:sz w:val="22"/>
          <w:szCs w:val="22"/>
        </w:rPr>
        <w:t>ς</w:t>
      </w:r>
      <w:r w:rsidR="008D5DDA" w:rsidRPr="00293BA2">
        <w:rPr>
          <w:rFonts w:ascii="Calibri" w:hAnsi="Calibri"/>
          <w:sz w:val="22"/>
          <w:szCs w:val="22"/>
        </w:rPr>
        <w:t xml:space="preserve"> πληρωμής σύμφωνα με τα αναφερόμενα στο άρθρο 2</w:t>
      </w:r>
      <w:r w:rsidR="00176573" w:rsidRPr="00293BA2">
        <w:rPr>
          <w:rFonts w:ascii="Calibri" w:hAnsi="Calibri"/>
          <w:sz w:val="22"/>
          <w:szCs w:val="22"/>
        </w:rPr>
        <w:t>6</w:t>
      </w:r>
      <w:r w:rsidR="008D5DDA" w:rsidRPr="00293BA2">
        <w:rPr>
          <w:rFonts w:ascii="Calibri" w:hAnsi="Calibri"/>
          <w:sz w:val="22"/>
          <w:szCs w:val="22"/>
        </w:rPr>
        <w:t>.</w:t>
      </w:r>
    </w:p>
    <w:p w14:paraId="181324F2" w14:textId="1E46F8C7" w:rsidR="00F741E6" w:rsidRPr="00293BA2" w:rsidRDefault="00F741E6"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Ολοκλήρωση του φυσικού αντικειμένου και υποβολή του</w:t>
      </w:r>
      <w:r w:rsidR="00D31168" w:rsidRPr="00293BA2">
        <w:rPr>
          <w:rFonts w:ascii="Calibri" w:hAnsi="Calibri"/>
          <w:sz w:val="22"/>
          <w:szCs w:val="22"/>
        </w:rPr>
        <w:t xml:space="preserve"> τελικού </w:t>
      </w:r>
      <w:r w:rsidRPr="00293BA2">
        <w:rPr>
          <w:rFonts w:ascii="Calibri" w:hAnsi="Calibri"/>
          <w:sz w:val="22"/>
          <w:szCs w:val="22"/>
        </w:rPr>
        <w:t>α</w:t>
      </w:r>
      <w:r w:rsidR="00D31168" w:rsidRPr="00293BA2">
        <w:rPr>
          <w:rFonts w:ascii="Calibri" w:hAnsi="Calibri"/>
          <w:sz w:val="22"/>
          <w:szCs w:val="22"/>
        </w:rPr>
        <w:t>ιτήματος</w:t>
      </w:r>
      <w:r w:rsidRPr="00293BA2">
        <w:rPr>
          <w:rFonts w:ascii="Calibri" w:hAnsi="Calibri"/>
          <w:sz w:val="22"/>
          <w:szCs w:val="22"/>
        </w:rPr>
        <w:t xml:space="preserve"> πληρωμής εντός 3 ετών </w:t>
      </w:r>
      <w:r w:rsidR="0024336F" w:rsidRPr="00293BA2">
        <w:rPr>
          <w:rFonts w:ascii="Calibri" w:hAnsi="Calibri" w:cs="Lucida Sans Unicode"/>
          <w:sz w:val="22"/>
          <w:szCs w:val="22"/>
        </w:rPr>
        <w:t>από την ημερομηνία κατά την οποία το επενδυτικό σχέδιο θα συμπεριληφθεί σε απόφαση ένταξης</w:t>
      </w:r>
      <w:r w:rsidR="00C35757">
        <w:rPr>
          <w:rFonts w:ascii="Calibri" w:hAnsi="Calibri" w:cs="Lucida Sans Unicode"/>
          <w:sz w:val="22"/>
          <w:szCs w:val="22"/>
        </w:rPr>
        <w:t>.</w:t>
      </w:r>
    </w:p>
    <w:p w14:paraId="317D22EB" w14:textId="77777777" w:rsidR="00C62580" w:rsidRPr="00293BA2" w:rsidRDefault="0011786B"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Διατήρηση σε ξεχωριστό αρχείο όλων τω</w:t>
      </w:r>
      <w:r w:rsidR="00612834" w:rsidRPr="00293BA2">
        <w:rPr>
          <w:rFonts w:ascii="Calibri" w:hAnsi="Calibri"/>
          <w:sz w:val="22"/>
          <w:szCs w:val="22"/>
        </w:rPr>
        <w:t>ν</w:t>
      </w:r>
      <w:r w:rsidR="00172E51" w:rsidRPr="00293BA2">
        <w:rPr>
          <w:rFonts w:ascii="Calibri" w:hAnsi="Calibri"/>
          <w:sz w:val="22"/>
          <w:szCs w:val="22"/>
        </w:rPr>
        <w:t xml:space="preserve"> </w:t>
      </w:r>
      <w:r w:rsidR="0038400A" w:rsidRPr="00293BA2">
        <w:rPr>
          <w:rFonts w:ascii="Calibri" w:hAnsi="Calibri"/>
          <w:sz w:val="22"/>
          <w:szCs w:val="22"/>
        </w:rPr>
        <w:t>παραστατικών</w:t>
      </w:r>
      <w:r w:rsidRPr="00293BA2">
        <w:rPr>
          <w:rFonts w:ascii="Calibri" w:hAnsi="Calibri"/>
          <w:sz w:val="22"/>
          <w:szCs w:val="22"/>
        </w:rPr>
        <w:t xml:space="preserve"> που σχετίζονται με την υλοποίηση του φυσικού και οικονομικού αντικειμένου του επενδυτικού σχεδίου τους προκειμένου να είναι δυνατή από τα αρμόδια όργανα η επαλήθευση και ο έλεγχος των πληρωμών. Τα παραστατικά διατηρούνται τουλάχιστον για 5 χρόνια από την </w:t>
      </w:r>
      <w:r w:rsidR="00CC67EB" w:rsidRPr="00293BA2">
        <w:rPr>
          <w:rFonts w:ascii="Calibri" w:hAnsi="Calibri"/>
          <w:sz w:val="22"/>
          <w:szCs w:val="22"/>
        </w:rPr>
        <w:t>ολοκλήρωση της υλοποίησης του επενδυτικού σχεδίου</w:t>
      </w:r>
      <w:r w:rsidRPr="00293BA2">
        <w:rPr>
          <w:rFonts w:ascii="Calibri" w:hAnsi="Calibri"/>
          <w:sz w:val="22"/>
          <w:szCs w:val="22"/>
        </w:rPr>
        <w:t xml:space="preserve">. Ειδικότερα σε περίπτωση παρατυπιών ή παραλείψεων, τα ανωτέρω παραστατικά φυλάσσονται στη διάθεση των αρμοδίων οργάνων τουλάχιστον για 3 χρόνια μετά από το έτος κατά το οποίο </w:t>
      </w:r>
      <w:r w:rsidR="00757D0C" w:rsidRPr="00293BA2">
        <w:rPr>
          <w:rFonts w:ascii="Calibri" w:hAnsi="Calibri"/>
          <w:sz w:val="22"/>
          <w:szCs w:val="22"/>
        </w:rPr>
        <w:t>διαπιστώθηκαν.</w:t>
      </w:r>
    </w:p>
    <w:p w14:paraId="28B16465" w14:textId="311DED44" w:rsidR="00104A8F" w:rsidRPr="00293BA2" w:rsidRDefault="00C65B0C"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Να είναι ενήμερος</w:t>
      </w:r>
      <w:r w:rsidR="00104A8F" w:rsidRPr="00293BA2">
        <w:rPr>
          <w:rFonts w:ascii="Calibri" w:hAnsi="Calibri"/>
          <w:sz w:val="22"/>
          <w:szCs w:val="22"/>
        </w:rPr>
        <w:t xml:space="preserve"> για τις υποχρεώσεις που απορρέουν από τη χορηγούμενη ενίσχυση και για τις </w:t>
      </w:r>
      <w:r w:rsidR="00104A8F" w:rsidRPr="00293BA2">
        <w:rPr>
          <w:rFonts w:ascii="Calibri" w:hAnsi="Calibri"/>
          <w:sz w:val="22"/>
          <w:szCs w:val="22"/>
        </w:rPr>
        <w:lastRenderedPageBreak/>
        <w:t>απαιτήσεις που αφορούν την παροχή στοιχείων στη διαχειριστική αρχή και την καταγραφή των επιδόσεων και των αποτελεσμάτων</w:t>
      </w:r>
      <w:r w:rsidR="00060ADC" w:rsidRPr="00293BA2">
        <w:rPr>
          <w:rFonts w:ascii="Calibri" w:hAnsi="Calibri"/>
          <w:sz w:val="22"/>
          <w:szCs w:val="22"/>
        </w:rPr>
        <w:t xml:space="preserve"> καθώς και </w:t>
      </w:r>
      <w:r w:rsidR="00D31168" w:rsidRPr="00293BA2">
        <w:rPr>
          <w:rFonts w:ascii="Calibri" w:hAnsi="Calibri"/>
          <w:sz w:val="22"/>
          <w:szCs w:val="22"/>
        </w:rPr>
        <w:t>σ</w:t>
      </w:r>
      <w:r w:rsidR="00060ADC" w:rsidRPr="00293BA2">
        <w:rPr>
          <w:rFonts w:ascii="Calibri" w:hAnsi="Calibri"/>
          <w:sz w:val="22"/>
          <w:szCs w:val="22"/>
        </w:rPr>
        <w:t>τ</w:t>
      </w:r>
      <w:r w:rsidR="00D31168" w:rsidRPr="00293BA2">
        <w:rPr>
          <w:rFonts w:ascii="Calibri" w:hAnsi="Calibri"/>
          <w:sz w:val="22"/>
          <w:szCs w:val="22"/>
        </w:rPr>
        <w:t>ο</w:t>
      </w:r>
      <w:r w:rsidR="00060ADC" w:rsidRPr="00293BA2">
        <w:rPr>
          <w:rFonts w:ascii="Calibri" w:hAnsi="Calibri"/>
          <w:sz w:val="22"/>
          <w:szCs w:val="22"/>
        </w:rPr>
        <w:t xml:space="preserve"> </w:t>
      </w:r>
      <w:r w:rsidR="00060ADC" w:rsidRPr="00293BA2">
        <w:rPr>
          <w:rFonts w:ascii="Calibri" w:hAnsi="Calibri"/>
          <w:sz w:val="22"/>
          <w:szCs w:val="22"/>
          <w:lang w:val="en-US"/>
        </w:rPr>
        <w:t>RICA</w:t>
      </w:r>
      <w:r w:rsidR="00060ADC" w:rsidRPr="00293BA2">
        <w:rPr>
          <w:rFonts w:ascii="Calibri" w:hAnsi="Calibri"/>
          <w:sz w:val="22"/>
          <w:szCs w:val="22"/>
        </w:rPr>
        <w:t>, εφόσον του ζητηθούν</w:t>
      </w:r>
      <w:r w:rsidR="00104A8F" w:rsidRPr="00293BA2">
        <w:rPr>
          <w:rFonts w:ascii="Calibri" w:hAnsi="Calibri"/>
          <w:sz w:val="22"/>
          <w:szCs w:val="22"/>
        </w:rPr>
        <w:t>.</w:t>
      </w:r>
    </w:p>
    <w:p w14:paraId="3865340F" w14:textId="77777777" w:rsidR="0011786B" w:rsidRPr="00293BA2" w:rsidRDefault="00176573"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Ν</w:t>
      </w:r>
      <w:r w:rsidR="0038400A" w:rsidRPr="00293BA2">
        <w:rPr>
          <w:rFonts w:ascii="Calibri" w:hAnsi="Calibri"/>
          <w:sz w:val="22"/>
          <w:szCs w:val="22"/>
        </w:rPr>
        <w:t xml:space="preserve">α </w:t>
      </w:r>
      <w:r w:rsidR="00612834" w:rsidRPr="00293BA2">
        <w:rPr>
          <w:rFonts w:ascii="Calibri" w:hAnsi="Calibri"/>
          <w:sz w:val="22"/>
          <w:szCs w:val="22"/>
        </w:rPr>
        <w:t>καταχωρ</w:t>
      </w:r>
      <w:r w:rsidRPr="00293BA2">
        <w:rPr>
          <w:rFonts w:ascii="Calibri" w:hAnsi="Calibri"/>
          <w:sz w:val="22"/>
          <w:szCs w:val="22"/>
        </w:rPr>
        <w:t>εί</w:t>
      </w:r>
      <w:r w:rsidR="0011786B" w:rsidRPr="00293BA2">
        <w:rPr>
          <w:rFonts w:ascii="Calibri" w:hAnsi="Calibri"/>
          <w:sz w:val="22"/>
          <w:szCs w:val="22"/>
        </w:rPr>
        <w:t xml:space="preserve"> στα λογιστικά του βιβλία σύμφωνα με </w:t>
      </w:r>
      <w:r w:rsidR="00612834" w:rsidRPr="00293BA2">
        <w:rPr>
          <w:rFonts w:ascii="Calibri" w:hAnsi="Calibri"/>
          <w:sz w:val="22"/>
          <w:szCs w:val="22"/>
        </w:rPr>
        <w:t>τη νομοθεσία</w:t>
      </w:r>
      <w:r w:rsidR="0011786B" w:rsidRPr="00293BA2">
        <w:rPr>
          <w:rFonts w:ascii="Calibri" w:hAnsi="Calibri"/>
          <w:sz w:val="22"/>
          <w:szCs w:val="22"/>
        </w:rPr>
        <w:t xml:space="preserve"> όλες τις πράξεις που σχετίζονται με την υλοποίηση του οικονομικού αντικειμένου του επενδυτικού του σχεδίου και να παρέχ</w:t>
      </w:r>
      <w:r w:rsidR="00612834" w:rsidRPr="00293BA2">
        <w:rPr>
          <w:rFonts w:ascii="Calibri" w:hAnsi="Calibri"/>
          <w:sz w:val="22"/>
          <w:szCs w:val="22"/>
        </w:rPr>
        <w:t>ει</w:t>
      </w:r>
      <w:r w:rsidR="0011786B" w:rsidRPr="00293BA2">
        <w:rPr>
          <w:rFonts w:ascii="Calibri" w:hAnsi="Calibri"/>
          <w:sz w:val="22"/>
          <w:szCs w:val="22"/>
        </w:rPr>
        <w:t xml:space="preserve"> πρόσβαση στα αρμόδια ελεγκτικά όργανα.</w:t>
      </w:r>
    </w:p>
    <w:p w14:paraId="1D8AF439" w14:textId="77777777" w:rsidR="0011786B" w:rsidRPr="00293BA2" w:rsidRDefault="00612834" w:rsidP="006D291A">
      <w:pPr>
        <w:pStyle w:val="a7"/>
        <w:widowControl w:val="0"/>
        <w:numPr>
          <w:ilvl w:val="0"/>
          <w:numId w:val="9"/>
        </w:numPr>
        <w:tabs>
          <w:tab w:val="left" w:pos="460"/>
        </w:tabs>
        <w:spacing w:after="120" w:line="276" w:lineRule="auto"/>
        <w:ind w:left="425" w:right="51" w:hanging="425"/>
        <w:rPr>
          <w:rFonts w:ascii="Calibri" w:hAnsi="Calibri"/>
          <w:sz w:val="22"/>
          <w:szCs w:val="22"/>
        </w:rPr>
      </w:pPr>
      <w:r w:rsidRPr="00293BA2">
        <w:rPr>
          <w:rFonts w:ascii="Calibri" w:hAnsi="Calibri"/>
          <w:sz w:val="22"/>
          <w:szCs w:val="22"/>
        </w:rPr>
        <w:t xml:space="preserve">Να παρέχει </w:t>
      </w:r>
      <w:r w:rsidR="0011786B" w:rsidRPr="00293BA2">
        <w:rPr>
          <w:rFonts w:ascii="Calibri" w:hAnsi="Calibri"/>
          <w:sz w:val="22"/>
          <w:szCs w:val="22"/>
        </w:rPr>
        <w:t>κάθε σχετική πληροφ</w:t>
      </w:r>
      <w:r w:rsidR="00176573" w:rsidRPr="00293BA2">
        <w:rPr>
          <w:rFonts w:ascii="Calibri" w:hAnsi="Calibri"/>
          <w:sz w:val="22"/>
          <w:szCs w:val="22"/>
        </w:rPr>
        <w:t>ορία</w:t>
      </w:r>
      <w:r w:rsidR="0038400A" w:rsidRPr="00293BA2">
        <w:rPr>
          <w:rFonts w:ascii="Calibri" w:hAnsi="Calibri"/>
          <w:sz w:val="22"/>
          <w:szCs w:val="22"/>
        </w:rPr>
        <w:t xml:space="preserve"> προκειμένου να διευκολύνει</w:t>
      </w:r>
      <w:r w:rsidR="0011786B" w:rsidRPr="00293BA2">
        <w:rPr>
          <w:rFonts w:ascii="Calibri" w:hAnsi="Calibri"/>
          <w:sz w:val="22"/>
          <w:szCs w:val="22"/>
        </w:rPr>
        <w:t xml:space="preserve"> τις υπηρεσίες που παρακολουθούν την πορεία υλοποίησης των επενδυτικών σχεδίων</w:t>
      </w:r>
      <w:r w:rsidR="0038400A" w:rsidRPr="00293BA2">
        <w:rPr>
          <w:rFonts w:ascii="Calibri" w:hAnsi="Calibri"/>
          <w:sz w:val="22"/>
          <w:szCs w:val="22"/>
        </w:rPr>
        <w:t xml:space="preserve"> του</w:t>
      </w:r>
      <w:r w:rsidR="0011786B" w:rsidRPr="00293BA2">
        <w:rPr>
          <w:rFonts w:ascii="Calibri" w:hAnsi="Calibri"/>
          <w:sz w:val="22"/>
          <w:szCs w:val="22"/>
        </w:rPr>
        <w:t>.</w:t>
      </w:r>
    </w:p>
    <w:p w14:paraId="76C80133" w14:textId="77777777" w:rsidR="0011786B" w:rsidRPr="00293BA2" w:rsidRDefault="00612834" w:rsidP="006D291A">
      <w:pPr>
        <w:pStyle w:val="a7"/>
        <w:widowControl w:val="0"/>
        <w:numPr>
          <w:ilvl w:val="0"/>
          <w:numId w:val="9"/>
        </w:numPr>
        <w:tabs>
          <w:tab w:val="left" w:pos="460"/>
        </w:tabs>
        <w:spacing w:after="120" w:line="276" w:lineRule="auto"/>
        <w:ind w:left="425" w:right="51" w:hanging="425"/>
        <w:rPr>
          <w:rFonts w:ascii="Calibri" w:hAnsi="Calibri"/>
        </w:rPr>
      </w:pPr>
      <w:r w:rsidRPr="00293BA2">
        <w:rPr>
          <w:rFonts w:ascii="Calibri" w:hAnsi="Calibri"/>
          <w:sz w:val="22"/>
          <w:szCs w:val="22"/>
        </w:rPr>
        <w:t>Να αποδέχεται τους ελέγχους</w:t>
      </w:r>
      <w:r w:rsidR="00DE7148" w:rsidRPr="00293BA2">
        <w:rPr>
          <w:rFonts w:ascii="Calibri" w:hAnsi="Calibri"/>
          <w:sz w:val="22"/>
          <w:szCs w:val="22"/>
        </w:rPr>
        <w:t xml:space="preserve"> </w:t>
      </w:r>
      <w:r w:rsidR="000B4E94" w:rsidRPr="00293BA2">
        <w:rPr>
          <w:rFonts w:ascii="Calibri" w:hAnsi="Calibri"/>
          <w:sz w:val="22"/>
          <w:szCs w:val="22"/>
        </w:rPr>
        <w:t>των άρθρων</w:t>
      </w:r>
      <w:r w:rsidR="00F56C90" w:rsidRPr="00293BA2">
        <w:rPr>
          <w:rFonts w:ascii="Calibri" w:hAnsi="Calibri"/>
          <w:sz w:val="22"/>
          <w:szCs w:val="22"/>
        </w:rPr>
        <w:t xml:space="preserve"> </w:t>
      </w:r>
      <w:r w:rsidR="008076BB" w:rsidRPr="00293BA2">
        <w:rPr>
          <w:rFonts w:ascii="Calibri" w:hAnsi="Calibri"/>
          <w:sz w:val="22"/>
          <w:szCs w:val="22"/>
        </w:rPr>
        <w:t xml:space="preserve">25, </w:t>
      </w:r>
      <w:r w:rsidR="000B4E94" w:rsidRPr="00293BA2">
        <w:rPr>
          <w:rFonts w:ascii="Calibri" w:hAnsi="Calibri"/>
          <w:sz w:val="22"/>
          <w:szCs w:val="22"/>
        </w:rPr>
        <w:t>26</w:t>
      </w:r>
      <w:r w:rsidR="00176573" w:rsidRPr="00293BA2">
        <w:rPr>
          <w:rFonts w:ascii="Calibri" w:hAnsi="Calibri"/>
          <w:sz w:val="22"/>
          <w:szCs w:val="22"/>
        </w:rPr>
        <w:t>,</w:t>
      </w:r>
      <w:r w:rsidR="008076BB" w:rsidRPr="00293BA2">
        <w:rPr>
          <w:rFonts w:ascii="Calibri" w:hAnsi="Calibri"/>
          <w:sz w:val="22"/>
          <w:szCs w:val="22"/>
        </w:rPr>
        <w:t xml:space="preserve"> 28,</w:t>
      </w:r>
      <w:r w:rsidR="00176573" w:rsidRPr="00293BA2">
        <w:rPr>
          <w:rFonts w:ascii="Calibri" w:hAnsi="Calibri"/>
          <w:sz w:val="22"/>
          <w:szCs w:val="22"/>
        </w:rPr>
        <w:t xml:space="preserve"> 31, 32</w:t>
      </w:r>
      <w:r w:rsidR="00AB5BE1" w:rsidRPr="00293BA2">
        <w:rPr>
          <w:rFonts w:ascii="Calibri" w:hAnsi="Calibri"/>
          <w:sz w:val="22"/>
          <w:szCs w:val="22"/>
        </w:rPr>
        <w:t>, 33</w:t>
      </w:r>
      <w:r w:rsidR="000B4E94" w:rsidRPr="00293BA2">
        <w:rPr>
          <w:rFonts w:ascii="Calibri" w:hAnsi="Calibri"/>
          <w:sz w:val="22"/>
          <w:szCs w:val="22"/>
        </w:rPr>
        <w:t xml:space="preserve"> και</w:t>
      </w:r>
      <w:r w:rsidR="00F56C90" w:rsidRPr="00293BA2">
        <w:rPr>
          <w:rFonts w:ascii="Calibri" w:hAnsi="Calibri"/>
          <w:sz w:val="22"/>
          <w:szCs w:val="22"/>
        </w:rPr>
        <w:t xml:space="preserve"> </w:t>
      </w:r>
      <w:r w:rsidR="00176573" w:rsidRPr="00293BA2">
        <w:rPr>
          <w:rFonts w:ascii="Calibri" w:hAnsi="Calibri"/>
          <w:sz w:val="22"/>
          <w:szCs w:val="22"/>
        </w:rPr>
        <w:t>3</w:t>
      </w:r>
      <w:r w:rsidR="00AB5BE1" w:rsidRPr="00293BA2">
        <w:rPr>
          <w:rFonts w:ascii="Calibri" w:hAnsi="Calibri"/>
          <w:sz w:val="22"/>
          <w:szCs w:val="22"/>
        </w:rPr>
        <w:t>9</w:t>
      </w:r>
      <w:r w:rsidR="00176573" w:rsidRPr="00293BA2">
        <w:rPr>
          <w:rFonts w:ascii="Calibri" w:hAnsi="Calibri"/>
          <w:sz w:val="22"/>
          <w:szCs w:val="22"/>
        </w:rPr>
        <w:t xml:space="preserve"> και </w:t>
      </w:r>
      <w:r w:rsidRPr="00293BA2">
        <w:rPr>
          <w:rFonts w:ascii="Calibri" w:hAnsi="Calibri"/>
          <w:sz w:val="22"/>
          <w:szCs w:val="22"/>
        </w:rPr>
        <w:t>να διευκολύνει τα αρμόδια όργανα</w:t>
      </w:r>
      <w:r w:rsidR="00DE7148" w:rsidRPr="00293BA2">
        <w:rPr>
          <w:rFonts w:ascii="Calibri" w:hAnsi="Calibri"/>
          <w:sz w:val="22"/>
          <w:szCs w:val="22"/>
        </w:rPr>
        <w:t xml:space="preserve"> </w:t>
      </w:r>
      <w:r w:rsidR="0038400A" w:rsidRPr="00293BA2">
        <w:rPr>
          <w:rFonts w:ascii="Calibri" w:hAnsi="Calibri"/>
          <w:sz w:val="22"/>
          <w:szCs w:val="22"/>
        </w:rPr>
        <w:t>προσκομίζοντας</w:t>
      </w:r>
      <w:r w:rsidR="0011786B" w:rsidRPr="00293BA2">
        <w:rPr>
          <w:rFonts w:ascii="Calibri" w:hAnsi="Calibri"/>
          <w:sz w:val="22"/>
          <w:szCs w:val="22"/>
        </w:rPr>
        <w:t xml:space="preserve"> οποιαδήποτε</w:t>
      </w:r>
      <w:r w:rsidR="000B4E94" w:rsidRPr="00293BA2">
        <w:rPr>
          <w:rFonts w:ascii="Calibri" w:hAnsi="Calibri"/>
          <w:sz w:val="22"/>
          <w:szCs w:val="22"/>
        </w:rPr>
        <w:t xml:space="preserve"> επιπλέον</w:t>
      </w:r>
      <w:r w:rsidR="00DE7148" w:rsidRPr="00293BA2">
        <w:rPr>
          <w:rFonts w:ascii="Calibri" w:hAnsi="Calibri"/>
          <w:sz w:val="22"/>
          <w:szCs w:val="22"/>
        </w:rPr>
        <w:t xml:space="preserve"> </w:t>
      </w:r>
      <w:r w:rsidR="0011786B" w:rsidRPr="00293BA2">
        <w:rPr>
          <w:rFonts w:ascii="Calibri" w:hAnsi="Calibri"/>
          <w:sz w:val="22"/>
          <w:szCs w:val="22"/>
        </w:rPr>
        <w:t>πα</w:t>
      </w:r>
      <w:r w:rsidR="0093170D" w:rsidRPr="00293BA2">
        <w:rPr>
          <w:rFonts w:ascii="Calibri" w:hAnsi="Calibri"/>
          <w:sz w:val="22"/>
          <w:szCs w:val="22"/>
        </w:rPr>
        <w:t>ραστατικά ζητηθούν</w:t>
      </w:r>
      <w:r w:rsidR="000B4E94" w:rsidRPr="00293BA2">
        <w:rPr>
          <w:rFonts w:ascii="Calibri" w:hAnsi="Calibri"/>
          <w:sz w:val="22"/>
          <w:szCs w:val="22"/>
        </w:rPr>
        <w:t>.</w:t>
      </w:r>
    </w:p>
    <w:p w14:paraId="71E30134" w14:textId="77777777" w:rsidR="0011786B" w:rsidRPr="00293BA2" w:rsidRDefault="0011786B" w:rsidP="0025111C">
      <w:pPr>
        <w:spacing w:after="0"/>
        <w:rPr>
          <w:rFonts w:ascii="Calibri" w:hAnsi="Calibri" w:cs="Times New Roman"/>
          <w:b/>
        </w:rPr>
      </w:pPr>
    </w:p>
    <w:p w14:paraId="2CB21583"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 xml:space="preserve">Άρθρο </w:t>
      </w:r>
      <w:r w:rsidR="002A697E" w:rsidRPr="00293BA2">
        <w:rPr>
          <w:rFonts w:ascii="Calibri" w:hAnsi="Calibri" w:cs="Times New Roman"/>
          <w:b/>
        </w:rPr>
        <w:t>36</w:t>
      </w:r>
    </w:p>
    <w:p w14:paraId="46F0128A"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 xml:space="preserve">Επιπτώσεις από την αθέτηση όρων, προϋποθέσεων και υποχρεώσεων </w:t>
      </w:r>
    </w:p>
    <w:p w14:paraId="03040AB5" w14:textId="44ECC9E1" w:rsidR="00970EAF" w:rsidRPr="00293BA2" w:rsidRDefault="00970EAF" w:rsidP="00970EAF">
      <w:pPr>
        <w:pStyle w:val="a4"/>
        <w:numPr>
          <w:ilvl w:val="0"/>
          <w:numId w:val="77"/>
        </w:numPr>
        <w:spacing w:after="0"/>
        <w:ind w:left="426" w:hanging="284"/>
        <w:jc w:val="both"/>
        <w:rPr>
          <w:rFonts w:ascii="Calibri" w:hAnsi="Calibri"/>
        </w:rPr>
      </w:pPr>
      <w:r w:rsidRPr="00293BA2">
        <w:rPr>
          <w:rFonts w:ascii="Calibri" w:hAnsi="Calibri"/>
        </w:rPr>
        <w:t>Αθέτηση των δεσμεύσεων των παραγράφων 1, 2, 3, 6</w:t>
      </w:r>
      <w:r w:rsidR="00FC7FC4" w:rsidRPr="00293BA2">
        <w:rPr>
          <w:rFonts w:ascii="Calibri" w:hAnsi="Calibri"/>
        </w:rPr>
        <w:t>.1</w:t>
      </w:r>
      <w:r w:rsidRPr="00293BA2">
        <w:rPr>
          <w:rFonts w:ascii="Calibri" w:hAnsi="Calibri"/>
        </w:rPr>
        <w:t>,</w:t>
      </w:r>
      <w:r w:rsidR="00FC7FC4" w:rsidRPr="00293BA2">
        <w:rPr>
          <w:rFonts w:ascii="Calibri" w:hAnsi="Calibri"/>
        </w:rPr>
        <w:t xml:space="preserve"> 6.3, </w:t>
      </w:r>
      <w:r w:rsidRPr="00293BA2">
        <w:rPr>
          <w:rFonts w:ascii="Calibri" w:hAnsi="Calibri"/>
        </w:rPr>
        <w:t xml:space="preserve"> 9, 10, 14 και 15 του άρθρου 35 οδηγεί σε </w:t>
      </w:r>
      <w:proofErr w:type="spellStart"/>
      <w:r w:rsidRPr="00293BA2">
        <w:rPr>
          <w:rFonts w:ascii="Calibri" w:hAnsi="Calibri"/>
        </w:rPr>
        <w:t>απένταξη</w:t>
      </w:r>
      <w:proofErr w:type="spellEnd"/>
      <w:r w:rsidRPr="00293BA2">
        <w:rPr>
          <w:rFonts w:ascii="Calibri" w:hAnsi="Calibri"/>
        </w:rPr>
        <w:t xml:space="preserve"> από τη δράση που έχει ενταχθεί. </w:t>
      </w:r>
      <w:r w:rsidR="00FC7FC4" w:rsidRPr="00293BA2">
        <w:rPr>
          <w:rFonts w:ascii="Calibri" w:hAnsi="Calibri"/>
        </w:rPr>
        <w:t xml:space="preserve">Η αθέτηση της δέσμευσης της παραγράφου 6.2 του άρθρου 35 οδηγεί σε ανάκτηση του ποσού που έχει καταβληθεί για τη συγκεκριμένη επενδυτική δαπάνη. </w:t>
      </w:r>
      <w:r w:rsidRPr="00293BA2">
        <w:rPr>
          <w:rFonts w:ascii="Calibri" w:hAnsi="Calibri"/>
        </w:rPr>
        <w:t xml:space="preserve">Η δημόσια οικονομική ενίσχυση που τυχόν έχει καταβληθεί ανακτάται στο σύνολό της εντόκως ως </w:t>
      </w:r>
      <w:proofErr w:type="spellStart"/>
      <w:r w:rsidRPr="00293BA2">
        <w:rPr>
          <w:rFonts w:ascii="Calibri" w:hAnsi="Calibri"/>
        </w:rPr>
        <w:t>αχρεωστήτως</w:t>
      </w:r>
      <w:proofErr w:type="spellEnd"/>
      <w:r w:rsidRPr="00293BA2">
        <w:rPr>
          <w:rFonts w:ascii="Calibri" w:hAnsi="Calibri"/>
        </w:rPr>
        <w:t xml:space="preserve"> καταβληθείσα σύμφωνα με τις εκάστοτε ισχύουσες διατάξεις. Στην περίπτωση που η αθέτηση διαπιστωθεί κατά την διάρκεια των μακροχρονίων υποχρεώσεων το σύνολο της δημόσιας δαπάνης που του έχει καταβληθεί επιστρέφεται εντόκως.</w:t>
      </w:r>
    </w:p>
    <w:p w14:paraId="4D1B7BAC" w14:textId="0003293B" w:rsidR="00970EAF" w:rsidRPr="00293BA2" w:rsidRDefault="00970EAF" w:rsidP="00970EAF">
      <w:pPr>
        <w:pStyle w:val="a4"/>
        <w:numPr>
          <w:ilvl w:val="0"/>
          <w:numId w:val="77"/>
        </w:numPr>
        <w:spacing w:after="0"/>
        <w:ind w:left="426" w:hanging="284"/>
        <w:jc w:val="both"/>
      </w:pPr>
      <w:r w:rsidRPr="00293BA2">
        <w:rPr>
          <w:rFonts w:ascii="Calibri" w:hAnsi="Calibri"/>
        </w:rPr>
        <w:t>Αθέτηση της δέσμευσης της παραγράφου 4 του άρθρου 35</w:t>
      </w:r>
      <w:r w:rsidRPr="00293BA2">
        <w:t xml:space="preserve"> οδηγεί </w:t>
      </w:r>
      <w:r w:rsidR="00CA3018">
        <w:t xml:space="preserve">σε </w:t>
      </w:r>
      <w:r w:rsidRPr="00293BA2">
        <w:t>υποχρέωση επιστροφής ποσού ίσου με:</w:t>
      </w:r>
    </w:p>
    <w:p w14:paraId="4F9CD0CC" w14:textId="28794A9A" w:rsidR="00970EAF" w:rsidRPr="00293BA2" w:rsidRDefault="00970EAF" w:rsidP="00970EAF">
      <w:pPr>
        <w:spacing w:after="0"/>
        <w:ind w:left="567" w:hanging="142"/>
        <w:jc w:val="both"/>
      </w:pPr>
      <w:r w:rsidRPr="00293BA2">
        <w:t>- τόσα πέμπτα της συνολικής δημόσιας οικονομική ενίσχυσης, όσα απαιτούνται για τη συμπλήρωση της πενταετίας.</w:t>
      </w:r>
    </w:p>
    <w:p w14:paraId="4E03077D" w14:textId="21D57F9C" w:rsidR="00970EAF" w:rsidRPr="00293BA2" w:rsidRDefault="00970EAF" w:rsidP="00970EAF">
      <w:pPr>
        <w:pStyle w:val="a4"/>
        <w:numPr>
          <w:ilvl w:val="0"/>
          <w:numId w:val="77"/>
        </w:numPr>
        <w:spacing w:after="0"/>
        <w:ind w:left="426" w:hanging="284"/>
        <w:jc w:val="both"/>
      </w:pPr>
      <w:r w:rsidRPr="00293BA2">
        <w:rPr>
          <w:rFonts w:ascii="Calibri" w:hAnsi="Calibri"/>
        </w:rPr>
        <w:t>Σε περίπτωση αλλαγής του τόπου μόνιμης κατοικίας κατά τη διάρκεια υλοποίησης του επενδυτικού σχεδίου</w:t>
      </w:r>
      <w:r w:rsidR="00113A24" w:rsidRPr="00293BA2">
        <w:rPr>
          <w:rFonts w:ascii="Calibri" w:hAnsi="Calibri"/>
        </w:rPr>
        <w:t xml:space="preserve"> και εφόσον αυτή επιφέρει αλλαγή στην ένταση ενίσχυσης ή πτώση της βαθμολογίας κάτω από το επίπεδο του πρώτου επιλαχόντα ή κάτω από την ελάχιστη επιλέξιμη βαθμολογία</w:t>
      </w:r>
      <w:r w:rsidRPr="00293BA2">
        <w:rPr>
          <w:rFonts w:ascii="Calibri" w:hAnsi="Calibri"/>
        </w:rPr>
        <w:t>, ο δικαιούχος υποχρεούται να υποβάλλει τροποποίηση του επενδυτικού σχεδίου</w:t>
      </w:r>
      <w:r w:rsidR="00113A24" w:rsidRPr="00293BA2">
        <w:rPr>
          <w:rFonts w:ascii="Calibri" w:hAnsi="Calibri"/>
        </w:rPr>
        <w:t>.</w:t>
      </w:r>
    </w:p>
    <w:p w14:paraId="65431708" w14:textId="77777777" w:rsidR="00970EAF" w:rsidRPr="00293BA2" w:rsidRDefault="00970EAF" w:rsidP="00970EAF">
      <w:pPr>
        <w:pStyle w:val="a4"/>
        <w:numPr>
          <w:ilvl w:val="0"/>
          <w:numId w:val="77"/>
        </w:numPr>
        <w:spacing w:after="0"/>
        <w:ind w:left="426" w:hanging="284"/>
        <w:jc w:val="both"/>
      </w:pPr>
      <w:r w:rsidRPr="00293BA2">
        <w:rPr>
          <w:rFonts w:ascii="Calibri" w:hAnsi="Calibri"/>
        </w:rPr>
        <w:t>Αθέτηση της δέσμευσης της παραγράφου 7 του άρθρου 35 έχει ως συνέπεια τη μη</w:t>
      </w:r>
      <w:r w:rsidRPr="00293BA2">
        <w:t xml:space="preserve"> </w:t>
      </w:r>
      <w:r w:rsidRPr="00293BA2">
        <w:rPr>
          <w:rFonts w:ascii="Calibri" w:hAnsi="Calibri"/>
        </w:rPr>
        <w:t xml:space="preserve">εκκαθάριση του αιτήματος πληρωμής έως ότου αναρτηθεί η πινακίδα, σύμφωνα με τις προβλεπόμενες προδιαγραφές κατασκευής της. Σε περίπτωση που η παρατυπία διαπιστωθεί κατά τη διάρκεια των μακροχρονίων υποχρεώσεων η ΔΑΟΚ απευθύνει σύσταση. Σε περίπτωση μη συμμόρφωσης επιστρέφεται το 5 % της εγκεκριμένης δημόσιας δαπάνης. </w:t>
      </w:r>
    </w:p>
    <w:p w14:paraId="59D778D4" w14:textId="77777777" w:rsidR="00970EAF" w:rsidRPr="00293BA2" w:rsidRDefault="00970EAF" w:rsidP="00970EAF">
      <w:pPr>
        <w:pStyle w:val="a4"/>
        <w:numPr>
          <w:ilvl w:val="0"/>
          <w:numId w:val="77"/>
        </w:numPr>
        <w:spacing w:after="0"/>
        <w:ind w:left="426" w:hanging="284"/>
        <w:jc w:val="both"/>
      </w:pPr>
      <w:r w:rsidRPr="00293BA2">
        <w:rPr>
          <w:rFonts w:ascii="Calibri" w:hAnsi="Calibri"/>
        </w:rPr>
        <w:t xml:space="preserve">Αθέτηση της δέσμευσης της παραγράφου 8 του άρθρου 35 έχει ως συνέπεια: </w:t>
      </w:r>
    </w:p>
    <w:p w14:paraId="3A433E93" w14:textId="6F5DEE8E" w:rsidR="00970EAF" w:rsidRPr="00293BA2" w:rsidRDefault="00D40C9E" w:rsidP="00970EAF">
      <w:pPr>
        <w:pStyle w:val="a4"/>
        <w:numPr>
          <w:ilvl w:val="1"/>
          <w:numId w:val="77"/>
        </w:numPr>
        <w:spacing w:after="0"/>
        <w:ind w:left="993" w:hanging="567"/>
        <w:jc w:val="both"/>
      </w:pPr>
      <w:r w:rsidRPr="00293BA2">
        <w:rPr>
          <w:rFonts w:ascii="Calibri" w:hAnsi="Calibri"/>
        </w:rPr>
        <w:t>Σε περίπτωση που η κλή</w:t>
      </w:r>
      <w:r w:rsidR="00970EAF" w:rsidRPr="00293BA2">
        <w:rPr>
          <w:rFonts w:ascii="Calibri" w:hAnsi="Calibri"/>
        </w:rPr>
        <w:t xml:space="preserve">ση για κατάρτιση γίνει πριν την αποπληρωμή του επενδυτικού σχεδίου και ο δικαιούχος δεν ανταποκριθεί χωρίς να συντρέχουν λόγοι ανώτερης βίας, μειώνεται η δημόσια δαπάνη που του αναλογεί κατά 10%. </w:t>
      </w:r>
    </w:p>
    <w:p w14:paraId="40C453E9" w14:textId="522FD7D4" w:rsidR="00970EAF" w:rsidRPr="00293BA2" w:rsidRDefault="00970EAF" w:rsidP="00970EAF">
      <w:pPr>
        <w:pStyle w:val="a4"/>
        <w:numPr>
          <w:ilvl w:val="1"/>
          <w:numId w:val="77"/>
        </w:numPr>
        <w:spacing w:after="0"/>
        <w:ind w:left="993" w:hanging="567"/>
        <w:jc w:val="both"/>
      </w:pPr>
      <w:r w:rsidRPr="00293BA2">
        <w:rPr>
          <w:rFonts w:ascii="Calibri" w:hAnsi="Calibri"/>
        </w:rPr>
        <w:t>Σε περίπτωση</w:t>
      </w:r>
      <w:r w:rsidR="00D40C9E" w:rsidRPr="00293BA2">
        <w:rPr>
          <w:rFonts w:ascii="Calibri" w:hAnsi="Calibri"/>
        </w:rPr>
        <w:t xml:space="preserve"> που η κλή</w:t>
      </w:r>
      <w:r w:rsidRPr="00293BA2">
        <w:rPr>
          <w:rFonts w:ascii="Calibri" w:hAnsi="Calibri"/>
        </w:rPr>
        <w:t xml:space="preserve">ση για κατάρτιση γίνει μετά την αποπληρωμή του επενδυτικού του σχεδίου και ο δικαιούχος δεν ανταποκριθεί χωρίς να συντρέχουν λόγοι ανώτερης βίας, επιστρέφει το 10% της ενίσχυσης που του έχει καταβληθεί ως </w:t>
      </w:r>
      <w:proofErr w:type="spellStart"/>
      <w:r w:rsidRPr="00293BA2">
        <w:rPr>
          <w:rFonts w:ascii="Calibri" w:hAnsi="Calibri"/>
        </w:rPr>
        <w:t>αχρεωστήτως</w:t>
      </w:r>
      <w:proofErr w:type="spellEnd"/>
      <w:r w:rsidRPr="00293BA2">
        <w:rPr>
          <w:rFonts w:ascii="Calibri" w:hAnsi="Calibri"/>
        </w:rPr>
        <w:t xml:space="preserve"> καταβληθείσα</w:t>
      </w:r>
      <w:r w:rsidRPr="00293BA2">
        <w:t>.</w:t>
      </w:r>
    </w:p>
    <w:p w14:paraId="46D3E890" w14:textId="77777777" w:rsidR="00970EAF" w:rsidRPr="00293BA2" w:rsidRDefault="00970EAF" w:rsidP="00E56887">
      <w:pPr>
        <w:pStyle w:val="a4"/>
        <w:widowControl w:val="0"/>
        <w:numPr>
          <w:ilvl w:val="0"/>
          <w:numId w:val="77"/>
        </w:numPr>
        <w:spacing w:after="120"/>
        <w:ind w:left="426" w:right="51" w:hanging="284"/>
        <w:jc w:val="both"/>
        <w:rPr>
          <w:rFonts w:ascii="Calibri" w:hAnsi="Calibri"/>
        </w:rPr>
      </w:pPr>
      <w:r w:rsidRPr="00293BA2">
        <w:t xml:space="preserve">Αθέτηση της δέσμευσης της παραγράφου 11 του άρθρου 35 </w:t>
      </w:r>
      <w:r w:rsidRPr="00293BA2">
        <w:rPr>
          <w:rFonts w:ascii="Calibri" w:hAnsi="Calibri"/>
        </w:rPr>
        <w:t xml:space="preserve">ως προς τη διατήρηση των παραστατικών σε ξεχωριστό αρχείο </w:t>
      </w:r>
      <w:r w:rsidRPr="00293BA2">
        <w:t xml:space="preserve">οδηγεί σε </w:t>
      </w:r>
      <w:r w:rsidRPr="00293BA2">
        <w:rPr>
          <w:rFonts w:ascii="Calibri" w:hAnsi="Calibri"/>
        </w:rPr>
        <w:t xml:space="preserve">σύσταση από τη ΔΑΟΚ. Σε περίπτωση μη συμμόρφωσης κατά τον επανέλεγχο επιβάλλεται μείωση κατά την υλοποίηση ή επιστροφή κατά την περίοδο των μακροχρονίων υποχρεώσεων ποσό που αντιστοιχεί στο 1% της εγκεκριμένης δημόσιας δαπάνης. Στην περίπτωση μη εύρεσης των παραστατικών κατά την υλοποίηση επιβάλλεται μείωση ποσού ίσου με το 100% της δημόσιας δαπάνης που αντιστοιχεί στο μη ευρεθέν παραστατικό. Στην </w:t>
      </w:r>
      <w:r w:rsidRPr="00293BA2">
        <w:rPr>
          <w:rFonts w:ascii="Calibri" w:hAnsi="Calibri"/>
        </w:rPr>
        <w:lastRenderedPageBreak/>
        <w:t xml:space="preserve">περίπτωση μη </w:t>
      </w:r>
      <w:r w:rsidRPr="00293BA2">
        <w:t>εύρεσης</w:t>
      </w:r>
      <w:r w:rsidRPr="00293BA2">
        <w:rPr>
          <w:rFonts w:ascii="Calibri" w:hAnsi="Calibri"/>
        </w:rPr>
        <w:t xml:space="preserve"> των παραστατικών κατά την περίοδο των μακροχρονίων υποχρεώσεων επιβάλλεται επιστροφή ποσού ίσου με το 50% της δημόσιας δαπάνης που αντιστοιχεί στο μη ευρεθέν παραστατικό.</w:t>
      </w:r>
    </w:p>
    <w:p w14:paraId="4A8DAAC3" w14:textId="77777777" w:rsidR="00E56887" w:rsidRPr="00293BA2" w:rsidRDefault="00970EAF" w:rsidP="00970EAF">
      <w:pPr>
        <w:pStyle w:val="a4"/>
        <w:widowControl w:val="0"/>
        <w:numPr>
          <w:ilvl w:val="0"/>
          <w:numId w:val="77"/>
        </w:numPr>
        <w:spacing w:after="120"/>
        <w:ind w:left="426" w:right="51" w:hanging="284"/>
        <w:jc w:val="both"/>
        <w:rPr>
          <w:rFonts w:ascii="Calibri" w:hAnsi="Calibri"/>
        </w:rPr>
      </w:pPr>
      <w:r w:rsidRPr="00293BA2">
        <w:t xml:space="preserve">Σε περίπτωση μη ανταπόκρισης σε κλίση για παροχή στοιχείων στη διαχειριστική αρχή ή σε περίπτωση μη ανταπόκρισης στο πλαίσιο του προγράμματος </w:t>
      </w:r>
      <w:r w:rsidRPr="00293BA2">
        <w:rPr>
          <w:lang w:val="en-US"/>
        </w:rPr>
        <w:t>RICA</w:t>
      </w:r>
      <w:r w:rsidRPr="00293BA2">
        <w:t xml:space="preserve">, η δημόσια δαπάνη μειώνεται κατά 2% κατά τη διάρκεια της υλοποίησης ή επιστρέφεται το 2% αυτής ως </w:t>
      </w:r>
      <w:proofErr w:type="spellStart"/>
      <w:r w:rsidRPr="00293BA2">
        <w:t>αχρεωστήτως</w:t>
      </w:r>
      <w:proofErr w:type="spellEnd"/>
      <w:r w:rsidRPr="00293BA2">
        <w:t xml:space="preserve"> καταβληθείσα στην περίπτωση που η άρνηση της συνεργασίας συμβεί κατά τη διάρκεια των μακροχρονίων υποχρεώσεων.</w:t>
      </w:r>
    </w:p>
    <w:p w14:paraId="37DCDB80" w14:textId="77777777" w:rsidR="00970EAF" w:rsidRPr="00293BA2" w:rsidRDefault="00970EAF" w:rsidP="00970EAF">
      <w:pPr>
        <w:pStyle w:val="a4"/>
        <w:widowControl w:val="0"/>
        <w:numPr>
          <w:ilvl w:val="0"/>
          <w:numId w:val="77"/>
        </w:numPr>
        <w:spacing w:after="120"/>
        <w:ind w:left="426" w:right="51" w:hanging="284"/>
        <w:jc w:val="both"/>
        <w:rPr>
          <w:rFonts w:ascii="Calibri" w:hAnsi="Calibri"/>
        </w:rPr>
      </w:pPr>
      <w:r w:rsidRPr="00293BA2">
        <w:t xml:space="preserve">Αθέτησης της δέσμευσης της παραγράφου 13 του άρθρου 35 ως προς την τήρησης των λογιστικών βιβλίων οδηγεί σε </w:t>
      </w:r>
      <w:r w:rsidRPr="00293BA2">
        <w:rPr>
          <w:rFonts w:ascii="Calibri" w:hAnsi="Calibri"/>
        </w:rPr>
        <w:t>σύσταση από τη ΔΑΟΚ</w:t>
      </w:r>
      <w:r w:rsidRPr="00293BA2">
        <w:t xml:space="preserve"> προκειμένου να συμμορφωθεί εντός τριμήνου. Σε περίπτωση μη συμμόρφωσης κατά τον επανέλεγχο, έχει κύρωση ίση με το 2% της εγκεκριμένης δημόσιας δαπάνης. Αθέτηση της δέσμευσης ως προς την παροχή πρόσβασης στα αρμόδια ελεγκτικά όργανα έχει ως συνέπεια την </w:t>
      </w:r>
      <w:proofErr w:type="spellStart"/>
      <w:r w:rsidRPr="00293BA2">
        <w:t>απένταξη</w:t>
      </w:r>
      <w:proofErr w:type="spellEnd"/>
      <w:r w:rsidRPr="00293BA2">
        <w:t xml:space="preserve"> από τη δράση ή τις δράσεις που έχει ενταχθεί. Η δημόσια οικονομική ενίσχυση που τυχόν του έχει καταβληθεί ανακτάται εν μέρει ή στο σύνολό της εντόκως ως </w:t>
      </w:r>
      <w:proofErr w:type="spellStart"/>
      <w:r w:rsidRPr="00293BA2">
        <w:t>αχρεωστήτως</w:t>
      </w:r>
      <w:proofErr w:type="spellEnd"/>
      <w:r w:rsidRPr="00293BA2">
        <w:t xml:space="preserve"> καταβληθείσα σύμφωνα με τις εκάστοτε ισχύουσες διατάξεις</w:t>
      </w:r>
      <w:r w:rsidR="00E56887" w:rsidRPr="00293BA2">
        <w:t>.</w:t>
      </w:r>
    </w:p>
    <w:p w14:paraId="7769F396" w14:textId="77777777" w:rsidR="00013984" w:rsidRPr="00293BA2" w:rsidRDefault="00013984" w:rsidP="0004541E">
      <w:pPr>
        <w:spacing w:after="0"/>
        <w:jc w:val="both"/>
        <w:rPr>
          <w:rFonts w:ascii="Calibri" w:hAnsi="Calibri" w:cs="Times New Roman"/>
          <w:b/>
        </w:rPr>
      </w:pPr>
    </w:p>
    <w:p w14:paraId="36B2C61E"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 xml:space="preserve">Άρθρο </w:t>
      </w:r>
      <w:r w:rsidR="002A697E" w:rsidRPr="00293BA2">
        <w:rPr>
          <w:rFonts w:ascii="Calibri" w:hAnsi="Calibri" w:cs="Times New Roman"/>
          <w:b/>
        </w:rPr>
        <w:t>37</w:t>
      </w:r>
    </w:p>
    <w:p w14:paraId="036733DC"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Ανωτέρ</w:t>
      </w:r>
      <w:r w:rsidR="001F2605" w:rsidRPr="00293BA2">
        <w:rPr>
          <w:rFonts w:ascii="Calibri" w:hAnsi="Calibri" w:cs="Times New Roman"/>
          <w:b/>
        </w:rPr>
        <w:t xml:space="preserve">α </w:t>
      </w:r>
      <w:r w:rsidRPr="00293BA2">
        <w:rPr>
          <w:rFonts w:ascii="Calibri" w:hAnsi="Calibri" w:cs="Times New Roman"/>
          <w:b/>
        </w:rPr>
        <w:t>βία</w:t>
      </w:r>
      <w:r w:rsidR="006D4BA1" w:rsidRPr="00293BA2">
        <w:rPr>
          <w:rFonts w:ascii="Calibri" w:hAnsi="Calibri" w:cs="Times New Roman"/>
          <w:b/>
        </w:rPr>
        <w:t xml:space="preserve"> και εξαιρετικές περιστάσεις </w:t>
      </w:r>
    </w:p>
    <w:p w14:paraId="293D32ED" w14:textId="77777777" w:rsidR="008C0F6D" w:rsidRPr="00293BA2" w:rsidRDefault="002B0F84" w:rsidP="00A17ACD">
      <w:pPr>
        <w:pStyle w:val="a4"/>
        <w:numPr>
          <w:ilvl w:val="0"/>
          <w:numId w:val="74"/>
        </w:numPr>
        <w:spacing w:after="120"/>
        <w:jc w:val="both"/>
        <w:rPr>
          <w:rFonts w:ascii="Calibri" w:hAnsi="Calibri"/>
        </w:rPr>
      </w:pPr>
      <w:r w:rsidRPr="00293BA2">
        <w:rPr>
          <w:rFonts w:ascii="Calibri" w:hAnsi="Calibri"/>
        </w:rPr>
        <w:t>Λ</w:t>
      </w:r>
      <w:r w:rsidR="00A505A8" w:rsidRPr="00293BA2">
        <w:rPr>
          <w:rFonts w:ascii="Calibri" w:hAnsi="Calibri"/>
        </w:rPr>
        <w:t>ό</w:t>
      </w:r>
      <w:r w:rsidRPr="00293BA2">
        <w:rPr>
          <w:rFonts w:ascii="Calibri" w:hAnsi="Calibri"/>
        </w:rPr>
        <w:t>γος</w:t>
      </w:r>
      <w:r w:rsidR="00DE7148" w:rsidRPr="00293BA2">
        <w:rPr>
          <w:rFonts w:ascii="Calibri" w:hAnsi="Calibri"/>
        </w:rPr>
        <w:t xml:space="preserve"> </w:t>
      </w:r>
      <w:r w:rsidR="008C0F6D" w:rsidRPr="00293BA2">
        <w:rPr>
          <w:rFonts w:ascii="Calibri" w:hAnsi="Calibri"/>
        </w:rPr>
        <w:t>ανωτέρα</w:t>
      </w:r>
      <w:r w:rsidRPr="00293BA2">
        <w:rPr>
          <w:rFonts w:ascii="Calibri" w:hAnsi="Calibri"/>
        </w:rPr>
        <w:t>ς</w:t>
      </w:r>
      <w:r w:rsidR="008C0F6D" w:rsidRPr="00293BA2">
        <w:rPr>
          <w:rFonts w:ascii="Calibri" w:hAnsi="Calibri"/>
        </w:rPr>
        <w:t xml:space="preserve"> βία</w:t>
      </w:r>
      <w:r w:rsidRPr="00293BA2">
        <w:rPr>
          <w:rFonts w:ascii="Calibri" w:hAnsi="Calibri"/>
        </w:rPr>
        <w:t>ς</w:t>
      </w:r>
      <w:r w:rsidR="00DE7148" w:rsidRPr="00293BA2">
        <w:rPr>
          <w:rFonts w:ascii="Calibri" w:hAnsi="Calibri"/>
        </w:rPr>
        <w:t xml:space="preserve"> </w:t>
      </w:r>
      <w:r w:rsidRPr="00293BA2">
        <w:rPr>
          <w:rFonts w:ascii="Calibri" w:hAnsi="Calibri"/>
        </w:rPr>
        <w:t>συντρέχει όταν η ανθρώπινη σκέψη και πρόνοια δεν μπορεί να προβλέψει και να προλάβει το επιζ</w:t>
      </w:r>
      <w:r w:rsidR="006D4BA1" w:rsidRPr="00293BA2">
        <w:rPr>
          <w:rFonts w:ascii="Calibri" w:hAnsi="Calibri"/>
        </w:rPr>
        <w:t xml:space="preserve">ήμιο γεγονός. </w:t>
      </w:r>
      <w:r w:rsidR="00015F7C" w:rsidRPr="00293BA2">
        <w:rPr>
          <w:rFonts w:ascii="Calibri" w:hAnsi="Calibri"/>
        </w:rPr>
        <w:t>Ως π</w:t>
      </w:r>
      <w:r w:rsidR="008C0F6D" w:rsidRPr="00293BA2">
        <w:rPr>
          <w:rFonts w:ascii="Calibri" w:hAnsi="Calibri"/>
        </w:rPr>
        <w:t xml:space="preserve">εριπτώσεις ανωτέρας βίας </w:t>
      </w:r>
      <w:r w:rsidR="006D4BA1" w:rsidRPr="00293BA2">
        <w:rPr>
          <w:rFonts w:ascii="Calibri" w:hAnsi="Calibri"/>
        </w:rPr>
        <w:t xml:space="preserve">και </w:t>
      </w:r>
      <w:r w:rsidR="00404506" w:rsidRPr="00293BA2">
        <w:rPr>
          <w:rFonts w:ascii="Calibri" w:hAnsi="Calibri"/>
        </w:rPr>
        <w:t>εξαιρετικών</w:t>
      </w:r>
      <w:r w:rsidR="00DE7148" w:rsidRPr="00293BA2">
        <w:rPr>
          <w:rFonts w:ascii="Calibri" w:hAnsi="Calibri"/>
        </w:rPr>
        <w:t xml:space="preserve"> </w:t>
      </w:r>
      <w:r w:rsidR="00404506" w:rsidRPr="00293BA2">
        <w:rPr>
          <w:rFonts w:ascii="Calibri" w:hAnsi="Calibri"/>
        </w:rPr>
        <w:t>περιστάσεων</w:t>
      </w:r>
      <w:r w:rsidR="00DE7148" w:rsidRPr="00293BA2">
        <w:rPr>
          <w:rFonts w:ascii="Calibri" w:hAnsi="Calibri"/>
        </w:rPr>
        <w:t xml:space="preserve"> </w:t>
      </w:r>
      <w:r w:rsidR="008C0F6D" w:rsidRPr="00293BA2">
        <w:rPr>
          <w:rFonts w:ascii="Calibri" w:hAnsi="Calibri"/>
        </w:rPr>
        <w:t>είναι δυνατόν να χα</w:t>
      </w:r>
      <w:r w:rsidR="00B71AFE" w:rsidRPr="00293BA2">
        <w:rPr>
          <w:rFonts w:ascii="Calibri" w:hAnsi="Calibri"/>
        </w:rPr>
        <w:t>ρακτηριστούν οι ακόλουθες ιδίως περιπτώσεις</w:t>
      </w:r>
      <w:r w:rsidR="008C0F6D" w:rsidRPr="00293BA2">
        <w:rPr>
          <w:rFonts w:ascii="Calibri" w:hAnsi="Calibri"/>
        </w:rPr>
        <w:t>:</w:t>
      </w:r>
    </w:p>
    <w:p w14:paraId="2BD763D3" w14:textId="77777777" w:rsidR="008C0F6D" w:rsidRPr="00293BA2" w:rsidRDefault="002B0F84" w:rsidP="00A17ACD">
      <w:pPr>
        <w:pStyle w:val="a4"/>
        <w:numPr>
          <w:ilvl w:val="1"/>
          <w:numId w:val="74"/>
        </w:numPr>
        <w:spacing w:after="120"/>
        <w:jc w:val="both"/>
        <w:rPr>
          <w:rFonts w:ascii="Calibri" w:hAnsi="Calibri"/>
        </w:rPr>
      </w:pPr>
      <w:r w:rsidRPr="00293BA2">
        <w:rPr>
          <w:rFonts w:ascii="Calibri" w:hAnsi="Calibri"/>
        </w:rPr>
        <w:t>Θάνατος του δικαιούχου</w:t>
      </w:r>
      <w:r w:rsidR="008C0F6D" w:rsidRPr="00293BA2">
        <w:rPr>
          <w:rFonts w:ascii="Calibri" w:hAnsi="Calibri"/>
        </w:rPr>
        <w:t xml:space="preserve">, </w:t>
      </w:r>
    </w:p>
    <w:p w14:paraId="011D5233" w14:textId="77777777" w:rsidR="008C0F6D" w:rsidRPr="00293BA2" w:rsidRDefault="008C0F6D" w:rsidP="00A17ACD">
      <w:pPr>
        <w:pStyle w:val="a4"/>
        <w:numPr>
          <w:ilvl w:val="1"/>
          <w:numId w:val="74"/>
        </w:numPr>
        <w:spacing w:after="120"/>
        <w:jc w:val="both"/>
        <w:rPr>
          <w:rFonts w:ascii="Calibri" w:hAnsi="Calibri"/>
        </w:rPr>
      </w:pPr>
      <w:r w:rsidRPr="00293BA2">
        <w:rPr>
          <w:rFonts w:ascii="Calibri" w:hAnsi="Calibri"/>
        </w:rPr>
        <w:t xml:space="preserve">Μακροχρόνια ανικανότητα </w:t>
      </w:r>
      <w:r w:rsidR="002B0F84" w:rsidRPr="00293BA2">
        <w:rPr>
          <w:rFonts w:ascii="Calibri" w:hAnsi="Calibri"/>
        </w:rPr>
        <w:t xml:space="preserve">του δικαιούχου </w:t>
      </w:r>
      <w:r w:rsidRPr="00293BA2">
        <w:rPr>
          <w:rFonts w:ascii="Calibri" w:hAnsi="Calibri"/>
        </w:rPr>
        <w:t>προς εργασ</w:t>
      </w:r>
      <w:r w:rsidR="002B0F84" w:rsidRPr="00293BA2">
        <w:rPr>
          <w:rFonts w:ascii="Calibri" w:hAnsi="Calibri"/>
        </w:rPr>
        <w:t xml:space="preserve">ία </w:t>
      </w:r>
      <w:r w:rsidRPr="00293BA2">
        <w:rPr>
          <w:rFonts w:ascii="Calibri" w:hAnsi="Calibri"/>
        </w:rPr>
        <w:t>,</w:t>
      </w:r>
    </w:p>
    <w:p w14:paraId="5CE71903" w14:textId="77777777" w:rsidR="008C0F6D" w:rsidRPr="00293BA2" w:rsidRDefault="008C0F6D" w:rsidP="00A17ACD">
      <w:pPr>
        <w:pStyle w:val="a4"/>
        <w:numPr>
          <w:ilvl w:val="1"/>
          <w:numId w:val="74"/>
        </w:numPr>
        <w:spacing w:after="120"/>
        <w:jc w:val="both"/>
        <w:rPr>
          <w:rFonts w:ascii="Calibri" w:hAnsi="Calibri"/>
        </w:rPr>
      </w:pPr>
      <w:r w:rsidRPr="00293BA2">
        <w:rPr>
          <w:rFonts w:ascii="Calibri" w:hAnsi="Calibri"/>
        </w:rPr>
        <w:t>Απαλλοτρίωση</w:t>
      </w:r>
      <w:r w:rsidR="002B0F84" w:rsidRPr="00293BA2">
        <w:rPr>
          <w:rFonts w:ascii="Calibri" w:hAnsi="Calibri"/>
        </w:rPr>
        <w:t xml:space="preserve"> του συνόλου ή</w:t>
      </w:r>
      <w:r w:rsidRPr="00293BA2">
        <w:rPr>
          <w:rFonts w:ascii="Calibri" w:hAnsi="Calibri"/>
        </w:rPr>
        <w:t xml:space="preserve"> σημαντικού τμήματος της εκμετάλλευσης</w:t>
      </w:r>
      <w:r w:rsidR="00015F7C" w:rsidRPr="00293BA2">
        <w:rPr>
          <w:rFonts w:ascii="Calibri" w:hAnsi="Calibri"/>
        </w:rPr>
        <w:t xml:space="preserve"> ή των ακινήτων του συλλογικού σχήματος</w:t>
      </w:r>
      <w:r w:rsidRPr="00293BA2">
        <w:rPr>
          <w:rFonts w:ascii="Calibri" w:hAnsi="Calibri"/>
        </w:rPr>
        <w:t xml:space="preserve">, εφόσον δεν ήταν προβλέψιμη </w:t>
      </w:r>
      <w:r w:rsidR="006D4BA1" w:rsidRPr="00293BA2">
        <w:rPr>
          <w:rFonts w:ascii="Calibri" w:hAnsi="Calibri"/>
        </w:rPr>
        <w:t>κατά την ημέρα υποβολής της αίτησης</w:t>
      </w:r>
      <w:r w:rsidR="00757D0C" w:rsidRPr="00293BA2">
        <w:rPr>
          <w:rFonts w:ascii="Calibri" w:hAnsi="Calibri"/>
        </w:rPr>
        <w:t>.</w:t>
      </w:r>
    </w:p>
    <w:p w14:paraId="28B7618F" w14:textId="77777777" w:rsidR="008C0F6D" w:rsidRPr="00293BA2" w:rsidRDefault="00A27DFF" w:rsidP="00A17ACD">
      <w:pPr>
        <w:pStyle w:val="a4"/>
        <w:numPr>
          <w:ilvl w:val="1"/>
          <w:numId w:val="74"/>
        </w:numPr>
        <w:spacing w:after="120"/>
        <w:jc w:val="both"/>
        <w:rPr>
          <w:rFonts w:ascii="Calibri" w:hAnsi="Calibri"/>
        </w:rPr>
      </w:pPr>
      <w:r w:rsidRPr="00293BA2">
        <w:rPr>
          <w:rFonts w:ascii="Calibri" w:hAnsi="Calibri"/>
        </w:rPr>
        <w:t>Σοβαρή φυσική καταστροφή που προκαλεί σημαντική ζημιά στην εκμετάλλευση</w:t>
      </w:r>
      <w:r w:rsidR="00015F7C" w:rsidRPr="00293BA2">
        <w:rPr>
          <w:rFonts w:ascii="Calibri" w:hAnsi="Calibri"/>
        </w:rPr>
        <w:t xml:space="preserve"> ή στις εγκαταστάσεις του συλλογικού σχήματος</w:t>
      </w:r>
      <w:r w:rsidR="00757D0C" w:rsidRPr="00293BA2">
        <w:rPr>
          <w:rFonts w:ascii="Calibri" w:hAnsi="Calibri"/>
        </w:rPr>
        <w:t>.</w:t>
      </w:r>
    </w:p>
    <w:p w14:paraId="1E26653F" w14:textId="77777777" w:rsidR="008C0F6D" w:rsidRPr="00293BA2" w:rsidRDefault="008C0F6D" w:rsidP="00A17ACD">
      <w:pPr>
        <w:pStyle w:val="a4"/>
        <w:numPr>
          <w:ilvl w:val="1"/>
          <w:numId w:val="74"/>
        </w:numPr>
        <w:spacing w:after="120"/>
        <w:jc w:val="both"/>
        <w:rPr>
          <w:rFonts w:ascii="Calibri" w:hAnsi="Calibri"/>
        </w:rPr>
      </w:pPr>
      <w:r w:rsidRPr="00293BA2">
        <w:rPr>
          <w:rFonts w:ascii="Calibri" w:hAnsi="Calibri"/>
        </w:rPr>
        <w:t>Καταστροφή</w:t>
      </w:r>
      <w:r w:rsidR="00757D0C" w:rsidRPr="00293BA2">
        <w:rPr>
          <w:rFonts w:ascii="Calibri" w:hAnsi="Calibri"/>
        </w:rPr>
        <w:t>,</w:t>
      </w:r>
      <w:r w:rsidRPr="00293BA2">
        <w:rPr>
          <w:rFonts w:ascii="Calibri" w:hAnsi="Calibri"/>
        </w:rPr>
        <w:t xml:space="preserve"> λόγω ατυχήματος, των κτιρίων της εκμετάλλευσης </w:t>
      </w:r>
      <w:r w:rsidR="00015F7C" w:rsidRPr="00293BA2">
        <w:rPr>
          <w:rFonts w:ascii="Calibri" w:hAnsi="Calibri"/>
        </w:rPr>
        <w:t xml:space="preserve">ή των εγκαταστάσεων του συλλογικού σχήματος </w:t>
      </w:r>
      <w:r w:rsidRPr="00293BA2">
        <w:rPr>
          <w:rFonts w:ascii="Calibri" w:hAnsi="Calibri"/>
        </w:rPr>
        <w:t>που προορίζονταν για την παραγωγή προϊόντων ή την εκτροφή των ζώων.</w:t>
      </w:r>
    </w:p>
    <w:p w14:paraId="4206E180" w14:textId="77777777" w:rsidR="008C0F6D" w:rsidRPr="00293BA2" w:rsidRDefault="008C0F6D" w:rsidP="00A17ACD">
      <w:pPr>
        <w:pStyle w:val="a4"/>
        <w:numPr>
          <w:ilvl w:val="1"/>
          <w:numId w:val="74"/>
        </w:numPr>
        <w:spacing w:after="120"/>
        <w:jc w:val="both"/>
        <w:rPr>
          <w:rFonts w:ascii="Calibri" w:hAnsi="Calibri"/>
        </w:rPr>
      </w:pPr>
      <w:r w:rsidRPr="00293BA2">
        <w:rPr>
          <w:rFonts w:ascii="Calibri" w:hAnsi="Calibri"/>
        </w:rPr>
        <w:t xml:space="preserve">Επιζωοτία </w:t>
      </w:r>
      <w:r w:rsidR="006D4BA1" w:rsidRPr="00293BA2">
        <w:rPr>
          <w:rFonts w:ascii="Calibri" w:hAnsi="Calibri"/>
        </w:rPr>
        <w:t xml:space="preserve">ή νόσος των φυτών, </w:t>
      </w:r>
      <w:r w:rsidRPr="00293BA2">
        <w:rPr>
          <w:rFonts w:ascii="Calibri" w:hAnsi="Calibri"/>
        </w:rPr>
        <w:t>που</w:t>
      </w:r>
      <w:r w:rsidR="00DE7148" w:rsidRPr="00293BA2">
        <w:rPr>
          <w:rFonts w:ascii="Calibri" w:hAnsi="Calibri"/>
        </w:rPr>
        <w:t xml:space="preserve"> </w:t>
      </w:r>
      <w:r w:rsidR="00B71AFE" w:rsidRPr="00293BA2">
        <w:rPr>
          <w:rFonts w:ascii="Calibri" w:hAnsi="Calibri"/>
        </w:rPr>
        <w:t>πλήττει</w:t>
      </w:r>
      <w:r w:rsidR="00DE7148" w:rsidRPr="00293BA2">
        <w:rPr>
          <w:rFonts w:ascii="Calibri" w:hAnsi="Calibri"/>
        </w:rPr>
        <w:t xml:space="preserve"> </w:t>
      </w:r>
      <w:r w:rsidR="00B71AFE" w:rsidRPr="00293BA2">
        <w:rPr>
          <w:rFonts w:ascii="Calibri" w:hAnsi="Calibri"/>
        </w:rPr>
        <w:t>αντιστοίχως</w:t>
      </w:r>
      <w:r w:rsidR="006D4BA1" w:rsidRPr="00293BA2">
        <w:rPr>
          <w:rFonts w:ascii="Calibri" w:hAnsi="Calibri"/>
        </w:rPr>
        <w:t xml:space="preserve"> ένα </w:t>
      </w:r>
      <w:r w:rsidR="00B71AFE" w:rsidRPr="00293BA2">
        <w:rPr>
          <w:rFonts w:ascii="Calibri" w:hAnsi="Calibri"/>
        </w:rPr>
        <w:t>μέρος</w:t>
      </w:r>
      <w:r w:rsidR="006D4BA1" w:rsidRPr="00293BA2">
        <w:rPr>
          <w:rFonts w:ascii="Calibri" w:hAnsi="Calibri"/>
        </w:rPr>
        <w:t xml:space="preserve"> ή το </w:t>
      </w:r>
      <w:r w:rsidR="00B71AFE" w:rsidRPr="00293BA2">
        <w:rPr>
          <w:rFonts w:ascii="Calibri" w:hAnsi="Calibri"/>
        </w:rPr>
        <w:t>σύνολο</w:t>
      </w:r>
      <w:r w:rsidR="006D4BA1" w:rsidRPr="00293BA2">
        <w:rPr>
          <w:rFonts w:ascii="Calibri" w:hAnsi="Calibri"/>
        </w:rPr>
        <w:t xml:space="preserve"> των </w:t>
      </w:r>
      <w:r w:rsidR="00B71AFE" w:rsidRPr="00293BA2">
        <w:rPr>
          <w:rFonts w:ascii="Calibri" w:hAnsi="Calibri"/>
        </w:rPr>
        <w:t>ζώων</w:t>
      </w:r>
      <w:r w:rsidR="00DE7148" w:rsidRPr="00293BA2">
        <w:rPr>
          <w:rFonts w:ascii="Calibri" w:hAnsi="Calibri"/>
        </w:rPr>
        <w:t xml:space="preserve"> </w:t>
      </w:r>
      <w:r w:rsidR="006D4BA1" w:rsidRPr="00293BA2">
        <w:rPr>
          <w:rFonts w:ascii="Calibri" w:hAnsi="Calibri"/>
        </w:rPr>
        <w:t>ή των καλλιεργειών του δικαιούχου</w:t>
      </w:r>
      <w:r w:rsidRPr="00293BA2">
        <w:rPr>
          <w:rFonts w:ascii="Calibri" w:hAnsi="Calibri"/>
        </w:rPr>
        <w:t>.</w:t>
      </w:r>
    </w:p>
    <w:p w14:paraId="1D05CD82" w14:textId="77777777" w:rsidR="00B71AFE" w:rsidRPr="00293BA2" w:rsidRDefault="00B71AFE" w:rsidP="00A17ACD">
      <w:pPr>
        <w:pStyle w:val="a4"/>
        <w:numPr>
          <w:ilvl w:val="0"/>
          <w:numId w:val="74"/>
        </w:numPr>
        <w:spacing w:after="120"/>
        <w:jc w:val="both"/>
        <w:rPr>
          <w:rFonts w:ascii="Calibri" w:hAnsi="Calibri"/>
        </w:rPr>
      </w:pPr>
      <w:r w:rsidRPr="00293BA2">
        <w:rPr>
          <w:rFonts w:ascii="Calibri" w:hAnsi="Calibri"/>
        </w:rPr>
        <w:t xml:space="preserve">Οι αποφάσεις σχετικά με τις περιπτώσεις ανωτέρας βίας και εξαιρετικών περιστάσεων λαμβάνονται κατά περίπτωση, βάσει αποδεικτικών στοιχείων και εφαρμόζοντας την αρχή της ανωτέρας βίας στο πλαίσιο του γεωργικού δικαίου της Ένωσης, συμπεριλαμβανομένης της νομολογίας του Δικαστηρίου. </w:t>
      </w:r>
    </w:p>
    <w:p w14:paraId="02A9BE2F" w14:textId="77777777" w:rsidR="00404506" w:rsidRPr="00293BA2" w:rsidRDefault="008C0F6D" w:rsidP="00A17ACD">
      <w:pPr>
        <w:pStyle w:val="a4"/>
        <w:numPr>
          <w:ilvl w:val="0"/>
          <w:numId w:val="74"/>
        </w:numPr>
        <w:spacing w:after="120"/>
        <w:jc w:val="both"/>
        <w:rPr>
          <w:rFonts w:ascii="Calibri" w:hAnsi="Calibri"/>
        </w:rPr>
      </w:pPr>
      <w:r w:rsidRPr="00293BA2">
        <w:rPr>
          <w:rFonts w:ascii="Calibri" w:hAnsi="Calibri"/>
        </w:rPr>
        <w:t xml:space="preserve">Οι περιπτώσεις ανωτέρας βίας </w:t>
      </w:r>
      <w:r w:rsidR="00B71AFE" w:rsidRPr="00293BA2">
        <w:rPr>
          <w:rFonts w:ascii="Calibri" w:hAnsi="Calibri"/>
        </w:rPr>
        <w:t xml:space="preserve">και οι </w:t>
      </w:r>
      <w:r w:rsidR="00404506" w:rsidRPr="00293BA2">
        <w:rPr>
          <w:rFonts w:ascii="Calibri" w:hAnsi="Calibri"/>
        </w:rPr>
        <w:t>εξαιρετικές</w:t>
      </w:r>
      <w:r w:rsidR="00DE7148" w:rsidRPr="00293BA2">
        <w:rPr>
          <w:rFonts w:ascii="Calibri" w:hAnsi="Calibri"/>
        </w:rPr>
        <w:t xml:space="preserve"> </w:t>
      </w:r>
      <w:r w:rsidR="00404506" w:rsidRPr="00293BA2">
        <w:rPr>
          <w:rFonts w:ascii="Calibri" w:hAnsi="Calibri"/>
        </w:rPr>
        <w:t>περιπτώσεις</w:t>
      </w:r>
      <w:r w:rsidR="00DE7148" w:rsidRPr="00293BA2">
        <w:rPr>
          <w:rFonts w:ascii="Calibri" w:hAnsi="Calibri"/>
        </w:rPr>
        <w:t xml:space="preserve"> </w:t>
      </w:r>
      <w:r w:rsidR="00404506" w:rsidRPr="00293BA2">
        <w:rPr>
          <w:rFonts w:ascii="Calibri" w:hAnsi="Calibri"/>
        </w:rPr>
        <w:t>εξετάζονται</w:t>
      </w:r>
      <w:r w:rsidR="00DE7148" w:rsidRPr="00293BA2">
        <w:rPr>
          <w:rFonts w:ascii="Calibri" w:hAnsi="Calibri"/>
        </w:rPr>
        <w:t xml:space="preserve"> </w:t>
      </w:r>
      <w:r w:rsidR="004A2F18" w:rsidRPr="00293BA2">
        <w:rPr>
          <w:rFonts w:ascii="Calibri" w:hAnsi="Calibri"/>
        </w:rPr>
        <w:t>μόνο</w:t>
      </w:r>
      <w:r w:rsidR="00DE7148" w:rsidRPr="00293BA2">
        <w:rPr>
          <w:rFonts w:ascii="Calibri" w:hAnsi="Calibri"/>
        </w:rPr>
        <w:t xml:space="preserve"> </w:t>
      </w:r>
      <w:r w:rsidR="004A2F18" w:rsidRPr="00293BA2">
        <w:rPr>
          <w:rFonts w:ascii="Calibri" w:hAnsi="Calibri"/>
        </w:rPr>
        <w:t>σ</w:t>
      </w:r>
      <w:r w:rsidR="00B71AFE" w:rsidRPr="00293BA2">
        <w:rPr>
          <w:rFonts w:ascii="Calibri" w:hAnsi="Calibri"/>
        </w:rPr>
        <w:t xml:space="preserve">την </w:t>
      </w:r>
      <w:r w:rsidR="00404506" w:rsidRPr="00293BA2">
        <w:rPr>
          <w:rFonts w:ascii="Calibri" w:hAnsi="Calibri"/>
        </w:rPr>
        <w:t>περίπτωση</w:t>
      </w:r>
      <w:r w:rsidR="00DE7148" w:rsidRPr="00293BA2">
        <w:rPr>
          <w:rFonts w:ascii="Calibri" w:hAnsi="Calibri"/>
        </w:rPr>
        <w:t xml:space="preserve"> </w:t>
      </w:r>
      <w:r w:rsidR="00404506" w:rsidRPr="00293BA2">
        <w:rPr>
          <w:rFonts w:ascii="Calibri" w:hAnsi="Calibri"/>
        </w:rPr>
        <w:t>που κοινοποιούνται εγγράφως στην οικεία ΔΑΟΚ της Περιφέρειας μαζί με τα αποδεικτικά στοιχεία που κρίνονται ικανοποιητικά από τον εν λόγ</w:t>
      </w:r>
      <w:r w:rsidR="004A2F18" w:rsidRPr="00293BA2">
        <w:rPr>
          <w:rFonts w:ascii="Calibri" w:hAnsi="Calibri"/>
        </w:rPr>
        <w:t>ω</w:t>
      </w:r>
      <w:r w:rsidR="00404506" w:rsidRPr="00293BA2">
        <w:rPr>
          <w:rFonts w:ascii="Calibri" w:hAnsi="Calibri"/>
        </w:rPr>
        <w:t xml:space="preserve"> φορέα, εντός διαστήματος</w:t>
      </w:r>
      <w:r w:rsidR="00DE7148" w:rsidRPr="00293BA2">
        <w:rPr>
          <w:rFonts w:ascii="Calibri" w:hAnsi="Calibri"/>
        </w:rPr>
        <w:t xml:space="preserve"> </w:t>
      </w:r>
      <w:r w:rsidR="001F0881" w:rsidRPr="00293BA2">
        <w:rPr>
          <w:rFonts w:ascii="Calibri" w:hAnsi="Calibri"/>
        </w:rPr>
        <w:t xml:space="preserve">δεκαπέντε </w:t>
      </w:r>
      <w:r w:rsidR="00404506" w:rsidRPr="00293BA2">
        <w:rPr>
          <w:rFonts w:ascii="Calibri" w:hAnsi="Calibri"/>
        </w:rPr>
        <w:t>εργάσιμων ημερών</w:t>
      </w:r>
      <w:r w:rsidR="00DE7148" w:rsidRPr="00293BA2">
        <w:rPr>
          <w:rFonts w:ascii="Calibri" w:hAnsi="Calibri"/>
        </w:rPr>
        <w:t xml:space="preserve"> </w:t>
      </w:r>
      <w:r w:rsidR="00404506" w:rsidRPr="00293BA2">
        <w:rPr>
          <w:rFonts w:ascii="Calibri" w:hAnsi="Calibri"/>
        </w:rPr>
        <w:t>απ</w:t>
      </w:r>
      <w:r w:rsidRPr="00293BA2">
        <w:rPr>
          <w:rFonts w:ascii="Calibri" w:hAnsi="Calibri"/>
        </w:rPr>
        <w:t>ό τη στιγμή που</w:t>
      </w:r>
      <w:r w:rsidR="00404506" w:rsidRPr="00293BA2">
        <w:rPr>
          <w:rFonts w:ascii="Calibri" w:hAnsi="Calibri"/>
        </w:rPr>
        <w:t xml:space="preserve"> ο δικαιούχος ή ο έλκων </w:t>
      </w:r>
      <w:proofErr w:type="spellStart"/>
      <w:r w:rsidR="00404506" w:rsidRPr="00293BA2">
        <w:rPr>
          <w:rFonts w:ascii="Calibri" w:hAnsi="Calibri"/>
        </w:rPr>
        <w:t>εξ΄</w:t>
      </w:r>
      <w:proofErr w:type="spellEnd"/>
      <w:r w:rsidR="00404506" w:rsidRPr="00293BA2">
        <w:rPr>
          <w:rFonts w:ascii="Calibri" w:hAnsi="Calibri"/>
        </w:rPr>
        <w:t xml:space="preserve"> αυτού δικαιώματα</w:t>
      </w:r>
      <w:r w:rsidR="00DE7148" w:rsidRPr="00293BA2">
        <w:rPr>
          <w:rFonts w:ascii="Calibri" w:hAnsi="Calibri"/>
        </w:rPr>
        <w:t xml:space="preserve"> </w:t>
      </w:r>
      <w:r w:rsidRPr="00293BA2">
        <w:rPr>
          <w:rFonts w:ascii="Calibri" w:hAnsi="Calibri"/>
        </w:rPr>
        <w:t xml:space="preserve">είναι σε θέση να </w:t>
      </w:r>
      <w:r w:rsidR="00404506" w:rsidRPr="00293BA2">
        <w:rPr>
          <w:rFonts w:ascii="Calibri" w:hAnsi="Calibri"/>
        </w:rPr>
        <w:t>το πράξει.</w:t>
      </w:r>
    </w:p>
    <w:p w14:paraId="44F1CF44" w14:textId="77777777" w:rsidR="00404506" w:rsidRPr="00293BA2" w:rsidRDefault="00404506" w:rsidP="00A17ACD">
      <w:pPr>
        <w:pStyle w:val="a4"/>
        <w:numPr>
          <w:ilvl w:val="0"/>
          <w:numId w:val="74"/>
        </w:numPr>
        <w:spacing w:after="120"/>
        <w:jc w:val="both"/>
        <w:rPr>
          <w:rFonts w:ascii="Calibri" w:hAnsi="Calibri"/>
        </w:rPr>
      </w:pPr>
      <w:r w:rsidRPr="00293BA2">
        <w:rPr>
          <w:rFonts w:ascii="Calibri" w:hAnsi="Calibri"/>
        </w:rPr>
        <w:t>Με απόφαση του Περιφερειάρχη</w:t>
      </w:r>
      <w:r w:rsidR="001F0881" w:rsidRPr="00293BA2">
        <w:rPr>
          <w:rFonts w:ascii="Calibri" w:hAnsi="Calibri"/>
        </w:rPr>
        <w:t>, μετά από εισήγηση της ΔΑΟΚ</w:t>
      </w:r>
      <w:r w:rsidR="00A82287" w:rsidRPr="00293BA2">
        <w:rPr>
          <w:rFonts w:ascii="Calibri" w:hAnsi="Calibri"/>
        </w:rPr>
        <w:t xml:space="preserve"> και αποδοχή της από τη ΔΑΟ της Περιφέρειας</w:t>
      </w:r>
      <w:r w:rsidR="001F0881" w:rsidRPr="00293BA2">
        <w:rPr>
          <w:rFonts w:ascii="Calibri" w:hAnsi="Calibri"/>
        </w:rPr>
        <w:t>,</w:t>
      </w:r>
      <w:r w:rsidRPr="00293BA2">
        <w:rPr>
          <w:rFonts w:ascii="Calibri" w:hAnsi="Calibri"/>
        </w:rPr>
        <w:t xml:space="preserve"> αναγνωρίζονται οι περιπτώσεις ανωτέρας βίας</w:t>
      </w:r>
      <w:r w:rsidR="00DE7148" w:rsidRPr="00293BA2">
        <w:rPr>
          <w:rFonts w:ascii="Calibri" w:hAnsi="Calibri"/>
        </w:rPr>
        <w:t xml:space="preserve"> </w:t>
      </w:r>
      <w:r w:rsidR="001F0881" w:rsidRPr="00293BA2">
        <w:rPr>
          <w:rFonts w:ascii="Calibri" w:hAnsi="Calibri"/>
        </w:rPr>
        <w:t>ή</w:t>
      </w:r>
      <w:r w:rsidR="00505D10" w:rsidRPr="00293BA2">
        <w:rPr>
          <w:rFonts w:ascii="Calibri" w:hAnsi="Calibri"/>
        </w:rPr>
        <w:t xml:space="preserve"> εξαιρετικές περιπτώσεις</w:t>
      </w:r>
      <w:r w:rsidR="00DE7148" w:rsidRPr="00293BA2">
        <w:rPr>
          <w:rFonts w:ascii="Calibri" w:hAnsi="Calibri"/>
        </w:rPr>
        <w:t xml:space="preserve"> </w:t>
      </w:r>
      <w:r w:rsidRPr="00293BA2">
        <w:rPr>
          <w:rFonts w:ascii="Calibri" w:hAnsi="Calibri"/>
        </w:rPr>
        <w:t xml:space="preserve">και εκδίδονται οι σχετικές αποφάσεις. </w:t>
      </w:r>
    </w:p>
    <w:p w14:paraId="754C35F2" w14:textId="26C033C5" w:rsidR="00262D47" w:rsidRPr="00293BA2" w:rsidRDefault="00262D47" w:rsidP="0004541E">
      <w:pPr>
        <w:spacing w:after="0"/>
        <w:jc w:val="both"/>
        <w:rPr>
          <w:rFonts w:ascii="Calibri" w:hAnsi="Calibri" w:cs="Times New Roman"/>
          <w:b/>
        </w:rPr>
      </w:pPr>
      <w:r w:rsidRPr="00293BA2">
        <w:rPr>
          <w:rFonts w:ascii="Calibri" w:hAnsi="Calibri" w:cs="Times New Roman"/>
          <w:b/>
        </w:rPr>
        <w:t>Άρθρο 3</w:t>
      </w:r>
      <w:r w:rsidR="002A697E" w:rsidRPr="00293BA2">
        <w:rPr>
          <w:rFonts w:ascii="Calibri" w:hAnsi="Calibri" w:cs="Times New Roman"/>
          <w:b/>
        </w:rPr>
        <w:t>8</w:t>
      </w:r>
    </w:p>
    <w:p w14:paraId="07BE7FA6"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Επιβολή κυρώσεων</w:t>
      </w:r>
    </w:p>
    <w:p w14:paraId="3233CB29" w14:textId="77777777" w:rsidR="00667F37" w:rsidRPr="00293BA2" w:rsidRDefault="00667F37" w:rsidP="0004541E">
      <w:pPr>
        <w:pStyle w:val="a4"/>
        <w:numPr>
          <w:ilvl w:val="3"/>
          <w:numId w:val="41"/>
        </w:numPr>
        <w:tabs>
          <w:tab w:val="clear" w:pos="2880"/>
          <w:tab w:val="num" w:pos="567"/>
        </w:tabs>
        <w:spacing w:after="120"/>
        <w:ind w:left="567" w:hanging="567"/>
        <w:jc w:val="both"/>
        <w:rPr>
          <w:rFonts w:ascii="Calibri" w:hAnsi="Calibri" w:cs="Times New Roman"/>
        </w:rPr>
      </w:pPr>
      <w:r w:rsidRPr="00293BA2">
        <w:rPr>
          <w:rFonts w:ascii="Calibri" w:hAnsi="Calibri" w:cs="Times New Roman"/>
        </w:rPr>
        <w:t xml:space="preserve">Στην περίπτωση που από τη διενέργεια ελέγχων προκύπτουν παρατυπίες που επισύρουν την επιβολή κυρώσεων, το όργανο που διενήργησε τον έλεγχο προβαίνει στις απαραίτητες ενέργειες για </w:t>
      </w:r>
      <w:r w:rsidRPr="00293BA2">
        <w:rPr>
          <w:rFonts w:ascii="Calibri" w:hAnsi="Calibri" w:cs="Times New Roman"/>
        </w:rPr>
        <w:lastRenderedPageBreak/>
        <w:t xml:space="preserve">την έκδοση απόφασης δημοσιονομικής διόρθωσης </w:t>
      </w:r>
      <w:r w:rsidR="007A6849" w:rsidRPr="00293BA2">
        <w:rPr>
          <w:rFonts w:ascii="Calibri" w:hAnsi="Calibri" w:cs="Times New Roman"/>
        </w:rPr>
        <w:t xml:space="preserve">και ενημερώνει το ΟΠΣΑΑ </w:t>
      </w:r>
      <w:r w:rsidRPr="00293BA2">
        <w:rPr>
          <w:rFonts w:ascii="Calibri" w:hAnsi="Calibri" w:cs="Times New Roman"/>
        </w:rPr>
        <w:t xml:space="preserve">προκειμένου να ανακτηθούν τα </w:t>
      </w:r>
      <w:proofErr w:type="spellStart"/>
      <w:r w:rsidRPr="00293BA2">
        <w:rPr>
          <w:rFonts w:ascii="Calibri" w:hAnsi="Calibri" w:cs="Times New Roman"/>
        </w:rPr>
        <w:t>αχρεωστήτως</w:t>
      </w:r>
      <w:proofErr w:type="spellEnd"/>
      <w:r w:rsidRPr="00293BA2">
        <w:rPr>
          <w:rFonts w:ascii="Calibri" w:hAnsi="Calibri" w:cs="Times New Roman"/>
        </w:rPr>
        <w:t xml:space="preserve"> ή παρανόμως καταβληθέντα ποσά.</w:t>
      </w:r>
    </w:p>
    <w:p w14:paraId="0805C528" w14:textId="77777777" w:rsidR="00667F37" w:rsidRPr="00293BA2" w:rsidRDefault="00667F37" w:rsidP="0004541E">
      <w:pPr>
        <w:pStyle w:val="a4"/>
        <w:numPr>
          <w:ilvl w:val="3"/>
          <w:numId w:val="41"/>
        </w:numPr>
        <w:tabs>
          <w:tab w:val="clear" w:pos="2880"/>
          <w:tab w:val="num" w:pos="567"/>
        </w:tabs>
        <w:spacing w:after="120"/>
        <w:ind w:left="567" w:hanging="567"/>
        <w:jc w:val="both"/>
        <w:rPr>
          <w:rFonts w:ascii="Calibri" w:hAnsi="Calibri" w:cs="Times New Roman"/>
        </w:rPr>
      </w:pPr>
      <w:r w:rsidRPr="00293BA2">
        <w:rPr>
          <w:rFonts w:ascii="Calibri" w:hAnsi="Calibri" w:cs="Times New Roman"/>
        </w:rPr>
        <w:t xml:space="preserve">Τα </w:t>
      </w:r>
      <w:proofErr w:type="spellStart"/>
      <w:r w:rsidRPr="00293BA2">
        <w:rPr>
          <w:rFonts w:ascii="Calibri" w:hAnsi="Calibri" w:cs="Times New Roman"/>
        </w:rPr>
        <w:t>αχρεωστήτως</w:t>
      </w:r>
      <w:proofErr w:type="spellEnd"/>
      <w:r w:rsidRPr="00293BA2">
        <w:rPr>
          <w:rFonts w:ascii="Calibri" w:hAnsi="Calibri" w:cs="Times New Roman"/>
        </w:rPr>
        <w:t xml:space="preserve"> ή παρανόμως καταβληθέντα ποσά δημόσιας οικονομικής ενίσχυσης ανακτώνται σύμφωνα με τις εκάστοτε ισχύουσες διατάξεις.</w:t>
      </w:r>
    </w:p>
    <w:p w14:paraId="60693A2A" w14:textId="77777777" w:rsidR="00BB7B52" w:rsidRPr="00293BA2" w:rsidRDefault="00BB7B52" w:rsidP="0025111C">
      <w:pPr>
        <w:spacing w:after="0"/>
        <w:rPr>
          <w:rFonts w:ascii="Calibri" w:hAnsi="Calibri" w:cs="Times New Roman"/>
          <w:b/>
        </w:rPr>
      </w:pPr>
    </w:p>
    <w:p w14:paraId="3FE944A9"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Άρθρο 3</w:t>
      </w:r>
      <w:r w:rsidR="006A5B5C" w:rsidRPr="00293BA2">
        <w:rPr>
          <w:rFonts w:ascii="Calibri" w:hAnsi="Calibri" w:cs="Times New Roman"/>
          <w:b/>
        </w:rPr>
        <w:t>9</w:t>
      </w:r>
    </w:p>
    <w:p w14:paraId="72FBD458" w14:textId="77777777" w:rsidR="00262D47" w:rsidRPr="00293BA2" w:rsidRDefault="00262D47" w:rsidP="0004541E">
      <w:pPr>
        <w:spacing w:after="0"/>
        <w:jc w:val="both"/>
        <w:rPr>
          <w:rFonts w:ascii="Calibri" w:hAnsi="Calibri" w:cs="Times New Roman"/>
          <w:b/>
        </w:rPr>
      </w:pPr>
      <w:r w:rsidRPr="00293BA2">
        <w:rPr>
          <w:rFonts w:ascii="Calibri" w:hAnsi="Calibri" w:cs="Times New Roman"/>
          <w:b/>
        </w:rPr>
        <w:t>Τελικές διατάξεις</w:t>
      </w:r>
    </w:p>
    <w:p w14:paraId="420E22B7" w14:textId="77777777" w:rsidR="00A505A8" w:rsidRPr="00293BA2" w:rsidRDefault="00593BF5" w:rsidP="00587B37">
      <w:pPr>
        <w:pStyle w:val="a4"/>
        <w:numPr>
          <w:ilvl w:val="0"/>
          <w:numId w:val="31"/>
        </w:numPr>
        <w:spacing w:after="120"/>
        <w:ind w:left="357" w:hanging="357"/>
        <w:jc w:val="both"/>
      </w:pPr>
      <w:bookmarkStart w:id="18" w:name="OLE_LINK32"/>
      <w:bookmarkStart w:id="19" w:name="OLE_LINK35"/>
      <w:bookmarkStart w:id="20" w:name="OLE_LINK31"/>
      <w:r w:rsidRPr="00293BA2">
        <w:t>Η ΕΥΕ ΠΑΑ και ο ΟΠΕΚΕΠΕ διατηρούν το δικαίωμα συμμετοχής στις επιτόπιες επισκέψεις των Επιτροπών κατά τις οποίες πραγματοποιείται και η διαδικασία της πιστοποίησης της ολοκλήρωσης των επενδυτικών σχεδίων. Επιπλέον, η ΕΥΕ ΠΑΑ και ο ΟΠΕΚΕΠΕ δύνανται να πραγματοποιήσουν επιτόπιες επισκέψεις στις επενδύσεις μετά την αποστολή των Πρακτικών των Ελέγχων των Επιτροπών και πριν την εκκαθάριση της δαπάνης. Η ΕΥΕ ΠΑΑ συμμετέχει στις επιτόπιες επισκέψεις ύστερα από εντολή του Προϊσταμένου της με τουλάχιστον δύο υπαλλήλους της.</w:t>
      </w:r>
      <w:bookmarkEnd w:id="18"/>
      <w:bookmarkEnd w:id="19"/>
    </w:p>
    <w:bookmarkEnd w:id="20"/>
    <w:p w14:paraId="33568BF1" w14:textId="77777777" w:rsidR="00D74F85" w:rsidRPr="00293BA2" w:rsidRDefault="00D74F85" w:rsidP="00587B37">
      <w:pPr>
        <w:pStyle w:val="a4"/>
        <w:numPr>
          <w:ilvl w:val="0"/>
          <w:numId w:val="31"/>
        </w:numPr>
        <w:spacing w:after="120"/>
        <w:ind w:left="357" w:hanging="357"/>
        <w:jc w:val="both"/>
        <w:rPr>
          <w:rFonts w:ascii="Calibri" w:hAnsi="Calibri"/>
        </w:rPr>
      </w:pPr>
      <w:r w:rsidRPr="00293BA2">
        <w:rPr>
          <w:rFonts w:ascii="Calibri" w:hAnsi="Calibri"/>
        </w:rPr>
        <w:t>Η παρούσα να αναρτηθεί στο «ΔΙΑΥΓΕΙΑ», στην ιστοσελίδα του ΕΣΠΑ, του ΠΑΑ, του ΥΠΑΑΤ και στις σχετικές ιστοσελίδες των Περιφερειών.</w:t>
      </w:r>
    </w:p>
    <w:p w14:paraId="1A435EA4" w14:textId="77777777" w:rsidR="004A2F18" w:rsidRPr="00293BA2" w:rsidRDefault="00D74F85" w:rsidP="00587B37">
      <w:pPr>
        <w:pStyle w:val="a4"/>
        <w:numPr>
          <w:ilvl w:val="0"/>
          <w:numId w:val="31"/>
        </w:numPr>
        <w:spacing w:after="120"/>
        <w:ind w:left="357" w:hanging="357"/>
        <w:jc w:val="both"/>
        <w:rPr>
          <w:rFonts w:ascii="Calibri" w:hAnsi="Calibri"/>
        </w:rPr>
      </w:pPr>
      <w:r w:rsidRPr="00293BA2">
        <w:rPr>
          <w:rFonts w:ascii="Calibri" w:hAnsi="Calibri"/>
        </w:rPr>
        <w:t>H απόφαση αυτή να δημοσιευθεί στην Εφημερίδα της Κυβέρνησης.</w:t>
      </w:r>
    </w:p>
    <w:p w14:paraId="25927500" w14:textId="77777777" w:rsidR="00293B7D" w:rsidRPr="00293BA2" w:rsidRDefault="00293B7D" w:rsidP="00293B7D">
      <w:pPr>
        <w:jc w:val="both"/>
        <w:rPr>
          <w:rFonts w:ascii="Calibri" w:hAnsi="Calibri"/>
        </w:rPr>
      </w:pPr>
    </w:p>
    <w:p w14:paraId="7E9F360C" w14:textId="77777777" w:rsidR="00587B37" w:rsidRPr="00293BA2" w:rsidRDefault="00587B37" w:rsidP="00293B7D">
      <w:pPr>
        <w:jc w:val="both"/>
        <w:rPr>
          <w:rFonts w:ascii="Calibri" w:hAnsi="Calibr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93B7D" w14:paraId="0426FD9A" w14:textId="77777777" w:rsidTr="00293B7D">
        <w:tc>
          <w:tcPr>
            <w:tcW w:w="4927" w:type="dxa"/>
          </w:tcPr>
          <w:p w14:paraId="3CE95B47" w14:textId="77777777" w:rsidR="00293B7D" w:rsidRPr="00293BA2" w:rsidRDefault="00293B7D" w:rsidP="00293B7D">
            <w:pPr>
              <w:jc w:val="center"/>
              <w:rPr>
                <w:rFonts w:ascii="Calibri" w:hAnsi="Calibri"/>
              </w:rPr>
            </w:pPr>
          </w:p>
        </w:tc>
        <w:tc>
          <w:tcPr>
            <w:tcW w:w="4927" w:type="dxa"/>
          </w:tcPr>
          <w:p w14:paraId="7EBBC2A4" w14:textId="11BDE0A7" w:rsidR="00293B7D" w:rsidRPr="00A64E08" w:rsidRDefault="00293B7D" w:rsidP="00293B7D">
            <w:pPr>
              <w:jc w:val="center"/>
              <w:rPr>
                <w:rFonts w:ascii="Calibri" w:hAnsi="Calibri"/>
                <w:b/>
                <w:sz w:val="26"/>
                <w:szCs w:val="26"/>
              </w:rPr>
            </w:pPr>
          </w:p>
        </w:tc>
      </w:tr>
    </w:tbl>
    <w:p w14:paraId="66DB9F56" w14:textId="77777777" w:rsidR="00293B7D" w:rsidRPr="00293B7D" w:rsidRDefault="00293B7D" w:rsidP="00293B7D">
      <w:pPr>
        <w:jc w:val="both"/>
        <w:rPr>
          <w:rFonts w:ascii="Calibri" w:hAnsi="Calibri"/>
        </w:rPr>
      </w:pPr>
    </w:p>
    <w:sectPr w:rsidR="00293B7D" w:rsidRPr="00293B7D" w:rsidSect="0025111C">
      <w:footerReference w:type="default" r:id="rId15"/>
      <w:pgSz w:w="11906" w:h="16838"/>
      <w:pgMar w:top="1134" w:right="1134" w:bottom="1134"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0E1F2B" w15:done="0"/>
  <w15:commentEx w15:paraId="604CF9EA" w15:done="0"/>
  <w15:commentEx w15:paraId="646995C0" w15:done="0"/>
  <w15:commentEx w15:paraId="0C59DF3A" w15:done="0"/>
  <w15:commentEx w15:paraId="50DAE60D" w15:done="0"/>
  <w15:commentEx w15:paraId="44570771" w15:done="0"/>
  <w15:commentEx w15:paraId="71FFD0AA" w15:done="0"/>
  <w15:commentEx w15:paraId="4995499D" w15:done="0"/>
  <w15:commentEx w15:paraId="68ECA69E" w15:done="0"/>
  <w15:commentEx w15:paraId="6ED21B05" w15:done="0"/>
  <w15:commentEx w15:paraId="6BB93627" w15:done="0"/>
  <w15:commentEx w15:paraId="4E246B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DDC4F" w14:textId="77777777" w:rsidR="005E189C" w:rsidRDefault="005E189C" w:rsidP="000D7280">
      <w:pPr>
        <w:spacing w:after="0" w:line="240" w:lineRule="auto"/>
      </w:pPr>
      <w:r>
        <w:separator/>
      </w:r>
    </w:p>
  </w:endnote>
  <w:endnote w:type="continuationSeparator" w:id="0">
    <w:p w14:paraId="767B10BB" w14:textId="77777777" w:rsidR="005E189C" w:rsidRDefault="005E189C" w:rsidP="000D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EU Albertina"/>
    <w:panose1 w:val="00000000000000000000"/>
    <w:charset w:val="A1"/>
    <w:family w:val="swiss"/>
    <w:notTrueType/>
    <w:pitch w:val="default"/>
    <w:sig w:usb0="00000081" w:usb1="00000000" w:usb2="00000000" w:usb3="00000000" w:csb0="00000008"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30598"/>
      <w:docPartObj>
        <w:docPartGallery w:val="Page Numbers (Bottom of Page)"/>
        <w:docPartUnique/>
      </w:docPartObj>
    </w:sdtPr>
    <w:sdtEndPr>
      <w:rPr>
        <w:sz w:val="20"/>
        <w:szCs w:val="20"/>
      </w:rPr>
    </w:sdtEndPr>
    <w:sdtContent>
      <w:p w14:paraId="62B41E38" w14:textId="30FBCB0F" w:rsidR="005E189C" w:rsidRPr="00C93625" w:rsidRDefault="005E189C">
        <w:pPr>
          <w:pStyle w:val="ad"/>
          <w:jc w:val="right"/>
          <w:rPr>
            <w:sz w:val="20"/>
            <w:szCs w:val="20"/>
          </w:rPr>
        </w:pPr>
        <w:r w:rsidRPr="00C93625">
          <w:rPr>
            <w:sz w:val="20"/>
            <w:szCs w:val="20"/>
          </w:rPr>
          <w:fldChar w:fldCharType="begin"/>
        </w:r>
        <w:r w:rsidRPr="00C93625">
          <w:rPr>
            <w:sz w:val="20"/>
            <w:szCs w:val="20"/>
          </w:rPr>
          <w:instrText>PAGE   \* MERGEFORMAT</w:instrText>
        </w:r>
        <w:r w:rsidRPr="00C93625">
          <w:rPr>
            <w:sz w:val="20"/>
            <w:szCs w:val="20"/>
          </w:rPr>
          <w:fldChar w:fldCharType="separate"/>
        </w:r>
        <w:r w:rsidR="00D455F6">
          <w:rPr>
            <w:noProof/>
            <w:sz w:val="20"/>
            <w:szCs w:val="20"/>
          </w:rPr>
          <w:t>49</w:t>
        </w:r>
        <w:r w:rsidRPr="00C93625">
          <w:rPr>
            <w:sz w:val="20"/>
            <w:szCs w:val="20"/>
          </w:rPr>
          <w:fldChar w:fldCharType="end"/>
        </w:r>
      </w:p>
    </w:sdtContent>
  </w:sdt>
  <w:p w14:paraId="32F839B0" w14:textId="77777777" w:rsidR="005E189C" w:rsidRDefault="005E18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4C62C" w14:textId="77777777" w:rsidR="005E189C" w:rsidRDefault="005E189C" w:rsidP="000D7280">
      <w:pPr>
        <w:spacing w:after="0" w:line="240" w:lineRule="auto"/>
      </w:pPr>
      <w:r>
        <w:separator/>
      </w:r>
    </w:p>
  </w:footnote>
  <w:footnote w:type="continuationSeparator" w:id="0">
    <w:p w14:paraId="483C104B" w14:textId="77777777" w:rsidR="005E189C" w:rsidRDefault="005E189C" w:rsidP="000D7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8BE6064"/>
    <w:lvl w:ilvl="0">
      <w:start w:val="1"/>
      <w:numFmt w:val="decimal"/>
      <w:lvlText w:val="%1."/>
      <w:lvlJc w:val="left"/>
      <w:pPr>
        <w:tabs>
          <w:tab w:val="num" w:pos="643"/>
        </w:tabs>
        <w:ind w:left="643" w:hanging="360"/>
      </w:pPr>
    </w:lvl>
  </w:abstractNum>
  <w:abstractNum w:abstractNumId="1">
    <w:nsid w:val="FFFFFF88"/>
    <w:multiLevelType w:val="singleLevel"/>
    <w:tmpl w:val="71E83DF2"/>
    <w:lvl w:ilvl="0">
      <w:start w:val="1"/>
      <w:numFmt w:val="decimal"/>
      <w:lvlText w:val="%1."/>
      <w:lvlJc w:val="left"/>
      <w:pPr>
        <w:tabs>
          <w:tab w:val="num" w:pos="360"/>
        </w:tabs>
        <w:ind w:left="360" w:hanging="360"/>
      </w:pPr>
    </w:lvl>
  </w:abstractNum>
  <w:abstractNum w:abstractNumId="2">
    <w:nsid w:val="00000008"/>
    <w:multiLevelType w:val="multilevel"/>
    <w:tmpl w:val="00000008"/>
    <w:name w:val="WW8Num1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nsid w:val="00334EAF"/>
    <w:multiLevelType w:val="hybridMultilevel"/>
    <w:tmpl w:val="B33464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1E25A6D"/>
    <w:multiLevelType w:val="hybridMultilevel"/>
    <w:tmpl w:val="5448ACFA"/>
    <w:lvl w:ilvl="0" w:tplc="951236BC">
      <w:start w:val="1"/>
      <w:numFmt w:val="lowerRoman"/>
      <w:lvlText w:val="%1."/>
      <w:lvlJc w:val="left"/>
      <w:pPr>
        <w:ind w:left="2138" w:hanging="72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5">
    <w:nsid w:val="02355A3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38F3DDE"/>
    <w:multiLevelType w:val="hybridMultilevel"/>
    <w:tmpl w:val="7EF86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3D07C40"/>
    <w:multiLevelType w:val="hybridMultilevel"/>
    <w:tmpl w:val="2E42F954"/>
    <w:lvl w:ilvl="0" w:tplc="68FAC57C">
      <w:start w:val="1"/>
      <w:numFmt w:val="lowerRoman"/>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06DF55AC"/>
    <w:multiLevelType w:val="multilevel"/>
    <w:tmpl w:val="D8FA85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82822A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9A3D64"/>
    <w:multiLevelType w:val="hybridMultilevel"/>
    <w:tmpl w:val="B45A6E92"/>
    <w:lvl w:ilvl="0" w:tplc="497EF3EC">
      <w:start w:val="1"/>
      <w:numFmt w:val="decimal"/>
      <w:lvlText w:val="%1."/>
      <w:lvlJc w:val="left"/>
      <w:pPr>
        <w:ind w:left="1440" w:hanging="360"/>
      </w:pPr>
      <w:rPr>
        <w:rFonts w:ascii="Calibri" w:hAnsi="Calibri" w:hint="default"/>
        <w:b w:val="0"/>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0995499B"/>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F845BE3"/>
    <w:multiLevelType w:val="hybridMultilevel"/>
    <w:tmpl w:val="CFE657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FC40867"/>
    <w:multiLevelType w:val="multilevel"/>
    <w:tmpl w:val="5FDE228E"/>
    <w:lvl w:ilvl="0">
      <w:start w:val="1"/>
      <w:numFmt w:val="decimal"/>
      <w:lvlText w:val="%1."/>
      <w:lvlJc w:val="left"/>
      <w:pPr>
        <w:ind w:left="361" w:hanging="361"/>
      </w:pPr>
      <w:rPr>
        <w:rFonts w:asciiTheme="minorHAnsi" w:eastAsia="Times New Roman" w:hAnsiTheme="minorHAnsi" w:hint="default"/>
        <w:sz w:val="22"/>
        <w:szCs w:val="22"/>
      </w:rPr>
    </w:lvl>
    <w:lvl w:ilvl="1">
      <w:start w:val="1"/>
      <w:numFmt w:val="decimal"/>
      <w:lvlText w:val="%1.%2."/>
      <w:lvlJc w:val="left"/>
      <w:pPr>
        <w:ind w:left="361" w:hanging="509"/>
      </w:pPr>
      <w:rPr>
        <w:rFonts w:asciiTheme="minorHAnsi" w:eastAsia="Times New Roman" w:hAnsiTheme="minorHAnsi" w:hint="default"/>
        <w:sz w:val="22"/>
        <w:szCs w:val="22"/>
      </w:rPr>
    </w:lvl>
    <w:lvl w:ilvl="2">
      <w:start w:val="1"/>
      <w:numFmt w:val="decimal"/>
      <w:lvlText w:val="%1.%2.%3"/>
      <w:lvlJc w:val="left"/>
      <w:pPr>
        <w:ind w:left="361" w:hanging="442"/>
      </w:pPr>
      <w:rPr>
        <w:rFonts w:asciiTheme="minorHAnsi" w:eastAsia="Times New Roman" w:hAnsiTheme="minorHAnsi" w:hint="default"/>
        <w:sz w:val="22"/>
        <w:szCs w:val="22"/>
      </w:rPr>
    </w:lvl>
    <w:lvl w:ilvl="3">
      <w:start w:val="1"/>
      <w:numFmt w:val="bullet"/>
      <w:lvlText w:val="•"/>
      <w:lvlJc w:val="left"/>
      <w:pPr>
        <w:ind w:left="361" w:firstLine="0"/>
      </w:pPr>
      <w:rPr>
        <w:rFonts w:hint="default"/>
      </w:rPr>
    </w:lvl>
    <w:lvl w:ilvl="4">
      <w:start w:val="1"/>
      <w:numFmt w:val="bullet"/>
      <w:lvlText w:val="•"/>
      <w:lvlJc w:val="left"/>
      <w:pPr>
        <w:ind w:left="361" w:firstLine="0"/>
      </w:pPr>
      <w:rPr>
        <w:rFonts w:hint="default"/>
      </w:rPr>
    </w:lvl>
    <w:lvl w:ilvl="5">
      <w:start w:val="1"/>
      <w:numFmt w:val="bullet"/>
      <w:lvlText w:val="•"/>
      <w:lvlJc w:val="left"/>
      <w:pPr>
        <w:ind w:left="361" w:firstLine="0"/>
      </w:pPr>
      <w:rPr>
        <w:rFonts w:hint="default"/>
      </w:rPr>
    </w:lvl>
    <w:lvl w:ilvl="6">
      <w:start w:val="1"/>
      <w:numFmt w:val="bullet"/>
      <w:lvlText w:val="•"/>
      <w:lvlJc w:val="left"/>
      <w:pPr>
        <w:ind w:left="361" w:firstLine="0"/>
      </w:pPr>
      <w:rPr>
        <w:rFonts w:hint="default"/>
      </w:rPr>
    </w:lvl>
    <w:lvl w:ilvl="7">
      <w:start w:val="1"/>
      <w:numFmt w:val="bullet"/>
      <w:lvlText w:val="•"/>
      <w:lvlJc w:val="left"/>
      <w:pPr>
        <w:ind w:left="361" w:firstLine="0"/>
      </w:pPr>
      <w:rPr>
        <w:rFonts w:hint="default"/>
      </w:rPr>
    </w:lvl>
    <w:lvl w:ilvl="8">
      <w:start w:val="1"/>
      <w:numFmt w:val="bullet"/>
      <w:lvlText w:val="•"/>
      <w:lvlJc w:val="left"/>
      <w:pPr>
        <w:ind w:left="361" w:firstLine="0"/>
      </w:pPr>
      <w:rPr>
        <w:rFonts w:hint="default"/>
      </w:rPr>
    </w:lvl>
  </w:abstractNum>
  <w:abstractNum w:abstractNumId="14">
    <w:nsid w:val="12810340"/>
    <w:multiLevelType w:val="multilevel"/>
    <w:tmpl w:val="DD3CE1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3E917B9"/>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9E1E81"/>
    <w:multiLevelType w:val="multilevel"/>
    <w:tmpl w:val="5C688898"/>
    <w:lvl w:ilvl="0">
      <w:start w:val="1"/>
      <w:numFmt w:val="decimal"/>
      <w:lvlText w:val="%1."/>
      <w:lvlJc w:val="left"/>
      <w:pPr>
        <w:ind w:left="720" w:hanging="360"/>
      </w:pPr>
      <w:rPr>
        <w:rFonts w:ascii="Calibri" w:hAnsi="Calibri" w:hint="default"/>
        <w:sz w:val="22"/>
        <w:szCs w:val="22"/>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5A87550"/>
    <w:multiLevelType w:val="hybridMultilevel"/>
    <w:tmpl w:val="7BDAF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16D64168"/>
    <w:multiLevelType w:val="multilevel"/>
    <w:tmpl w:val="3CF86C94"/>
    <w:lvl w:ilvl="0">
      <w:start w:val="2"/>
      <w:numFmt w:val="decimal"/>
      <w:lvlText w:val="%1."/>
      <w:lvlJc w:val="left"/>
      <w:pPr>
        <w:ind w:left="360" w:hanging="360"/>
      </w:pPr>
      <w:rPr>
        <w:rFonts w:hint="default"/>
      </w:rPr>
    </w:lvl>
    <w:lvl w:ilvl="1">
      <w:start w:val="1"/>
      <w:numFmt w:val="decimal"/>
      <w:lvlText w:val="%1.%2."/>
      <w:lvlJc w:val="left"/>
      <w:pPr>
        <w:ind w:left="25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7DC0D7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9F6389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B7514C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CCE2F18"/>
    <w:multiLevelType w:val="multilevel"/>
    <w:tmpl w:val="ABE29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D686833"/>
    <w:multiLevelType w:val="multilevel"/>
    <w:tmpl w:val="851AD792"/>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9B6D1F"/>
    <w:multiLevelType w:val="multilevel"/>
    <w:tmpl w:val="288A7AC6"/>
    <w:lvl w:ilvl="0">
      <w:start w:val="3"/>
      <w:numFmt w:val="decimal"/>
      <w:pStyle w:val="a"/>
      <w:lvlText w:val="%1."/>
      <w:lvlJc w:val="left"/>
      <w:pPr>
        <w:tabs>
          <w:tab w:val="num" w:pos="786"/>
        </w:tabs>
        <w:ind w:left="786" w:hanging="360"/>
      </w:pPr>
      <w:rPr>
        <w:rFonts w:cs="Times New Roman" w:hint="default"/>
      </w:rPr>
    </w:lvl>
    <w:lvl w:ilvl="1">
      <w:start w:val="1"/>
      <w:numFmt w:val="decimal"/>
      <w:pStyle w:val="2"/>
      <w:lvlText w:val="%1.%2."/>
      <w:lvlJc w:val="left"/>
      <w:pPr>
        <w:tabs>
          <w:tab w:val="num" w:pos="1218"/>
        </w:tabs>
        <w:ind w:left="1218" w:hanging="432"/>
      </w:pPr>
      <w:rPr>
        <w:rFonts w:cs="Times New Roman" w:hint="default"/>
      </w:rPr>
    </w:lvl>
    <w:lvl w:ilvl="2">
      <w:start w:val="1"/>
      <w:numFmt w:val="decimal"/>
      <w:pStyle w:val="3"/>
      <w:lvlText w:val="%3%1%2"/>
      <w:lvlJc w:val="left"/>
      <w:pPr>
        <w:tabs>
          <w:tab w:val="num" w:pos="1866"/>
        </w:tabs>
        <w:ind w:left="1650" w:hanging="504"/>
      </w:pPr>
      <w:rPr>
        <w:rFonts w:cs="Times New Roman" w:hint="default"/>
      </w:rPr>
    </w:lvl>
    <w:lvl w:ilvl="3">
      <w:start w:val="1"/>
      <w:numFmt w:val="decimal"/>
      <w:lvlText w:val="%1.%2.%3.%4."/>
      <w:lvlJc w:val="left"/>
      <w:pPr>
        <w:tabs>
          <w:tab w:val="num" w:pos="2154"/>
        </w:tabs>
        <w:ind w:left="2154" w:hanging="648"/>
      </w:pPr>
      <w:rPr>
        <w:rFonts w:cs="Times New Roman" w:hint="default"/>
      </w:rPr>
    </w:lvl>
    <w:lvl w:ilvl="4">
      <w:start w:val="1"/>
      <w:numFmt w:val="decimal"/>
      <w:lvlText w:val="%1.%2.%3.%4.%5."/>
      <w:lvlJc w:val="left"/>
      <w:pPr>
        <w:tabs>
          <w:tab w:val="num" w:pos="2658"/>
        </w:tabs>
        <w:ind w:left="2658" w:hanging="792"/>
      </w:pPr>
      <w:rPr>
        <w:rFonts w:cs="Times New Roman" w:hint="default"/>
      </w:rPr>
    </w:lvl>
    <w:lvl w:ilvl="5">
      <w:start w:val="1"/>
      <w:numFmt w:val="decimal"/>
      <w:lvlText w:val="%1.%2.%3.%4.%5.%6."/>
      <w:lvlJc w:val="left"/>
      <w:pPr>
        <w:tabs>
          <w:tab w:val="num" w:pos="3162"/>
        </w:tabs>
        <w:ind w:left="3162" w:hanging="936"/>
      </w:pPr>
      <w:rPr>
        <w:rFonts w:cs="Times New Roman" w:hint="default"/>
      </w:rPr>
    </w:lvl>
    <w:lvl w:ilvl="6">
      <w:start w:val="1"/>
      <w:numFmt w:val="decimal"/>
      <w:lvlText w:val="%1.%2.%3.%4.%5.%6.%7."/>
      <w:lvlJc w:val="left"/>
      <w:pPr>
        <w:tabs>
          <w:tab w:val="num" w:pos="3666"/>
        </w:tabs>
        <w:ind w:left="3666" w:hanging="1080"/>
      </w:pPr>
      <w:rPr>
        <w:rFonts w:cs="Times New Roman" w:hint="default"/>
      </w:rPr>
    </w:lvl>
    <w:lvl w:ilvl="7">
      <w:start w:val="1"/>
      <w:numFmt w:val="decimal"/>
      <w:lvlText w:val="%1.%2.%3.%4.%5.%6.%7.%8."/>
      <w:lvlJc w:val="left"/>
      <w:pPr>
        <w:tabs>
          <w:tab w:val="num" w:pos="4170"/>
        </w:tabs>
        <w:ind w:left="4170" w:hanging="1224"/>
      </w:pPr>
      <w:rPr>
        <w:rFonts w:cs="Times New Roman" w:hint="default"/>
      </w:rPr>
    </w:lvl>
    <w:lvl w:ilvl="8">
      <w:start w:val="1"/>
      <w:numFmt w:val="decimal"/>
      <w:lvlText w:val="%1.%2.%3.%4.%5.%6.%7.%8.%9."/>
      <w:lvlJc w:val="left"/>
      <w:pPr>
        <w:tabs>
          <w:tab w:val="num" w:pos="4746"/>
        </w:tabs>
        <w:ind w:left="4746" w:hanging="1440"/>
      </w:pPr>
      <w:rPr>
        <w:rFonts w:cs="Times New Roman" w:hint="default"/>
      </w:rPr>
    </w:lvl>
  </w:abstractNum>
  <w:abstractNum w:abstractNumId="25">
    <w:nsid w:val="1DB27B7E"/>
    <w:multiLevelType w:val="multilevel"/>
    <w:tmpl w:val="04080027"/>
    <w:lvl w:ilvl="0">
      <w:start w:val="1"/>
      <w:numFmt w:val="upperRoman"/>
      <w:pStyle w:val="1"/>
      <w:lvlText w:val="%1."/>
      <w:lvlJc w:val="left"/>
      <w:pPr>
        <w:ind w:left="0" w:firstLine="0"/>
      </w:pPr>
    </w:lvl>
    <w:lvl w:ilvl="1">
      <w:start w:val="1"/>
      <w:numFmt w:val="upperLetter"/>
      <w:pStyle w:val="20"/>
      <w:lvlText w:val="%2."/>
      <w:lvlJc w:val="left"/>
      <w:pPr>
        <w:ind w:left="720" w:firstLine="0"/>
      </w:pPr>
    </w:lvl>
    <w:lvl w:ilvl="2">
      <w:start w:val="1"/>
      <w:numFmt w:val="decimal"/>
      <w:pStyle w:val="30"/>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6">
    <w:nsid w:val="1EBC36C6"/>
    <w:multiLevelType w:val="multilevel"/>
    <w:tmpl w:val="B496583E"/>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1EE6C72"/>
    <w:multiLevelType w:val="hybridMultilevel"/>
    <w:tmpl w:val="5E6A9D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23E002E3"/>
    <w:multiLevelType w:val="multilevel"/>
    <w:tmpl w:val="A1C6A52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7FA5AD3"/>
    <w:multiLevelType w:val="multilevel"/>
    <w:tmpl w:val="B224955C"/>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81445FE"/>
    <w:multiLevelType w:val="hybridMultilevel"/>
    <w:tmpl w:val="AFCEF3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288B1D9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94271EA"/>
    <w:multiLevelType w:val="hybridMultilevel"/>
    <w:tmpl w:val="CF069ACE"/>
    <w:lvl w:ilvl="0" w:tplc="68FAC57C">
      <w:start w:val="1"/>
      <w:numFmt w:val="lowerRoman"/>
      <w:lvlText w:val="%1."/>
      <w:lvlJc w:val="left"/>
      <w:pPr>
        <w:ind w:left="1584" w:hanging="360"/>
      </w:pPr>
      <w:rPr>
        <w:rFonts w:hint="default"/>
      </w:rPr>
    </w:lvl>
    <w:lvl w:ilvl="1" w:tplc="04080019" w:tentative="1">
      <w:start w:val="1"/>
      <w:numFmt w:val="lowerLetter"/>
      <w:lvlText w:val="%2."/>
      <w:lvlJc w:val="left"/>
      <w:pPr>
        <w:ind w:left="2304" w:hanging="360"/>
      </w:pPr>
    </w:lvl>
    <w:lvl w:ilvl="2" w:tplc="0408001B" w:tentative="1">
      <w:start w:val="1"/>
      <w:numFmt w:val="lowerRoman"/>
      <w:lvlText w:val="%3."/>
      <w:lvlJc w:val="right"/>
      <w:pPr>
        <w:ind w:left="3024" w:hanging="180"/>
      </w:pPr>
    </w:lvl>
    <w:lvl w:ilvl="3" w:tplc="0408000F" w:tentative="1">
      <w:start w:val="1"/>
      <w:numFmt w:val="decimal"/>
      <w:lvlText w:val="%4."/>
      <w:lvlJc w:val="left"/>
      <w:pPr>
        <w:ind w:left="3744" w:hanging="360"/>
      </w:pPr>
    </w:lvl>
    <w:lvl w:ilvl="4" w:tplc="04080019" w:tentative="1">
      <w:start w:val="1"/>
      <w:numFmt w:val="lowerLetter"/>
      <w:lvlText w:val="%5."/>
      <w:lvlJc w:val="left"/>
      <w:pPr>
        <w:ind w:left="4464" w:hanging="360"/>
      </w:pPr>
    </w:lvl>
    <w:lvl w:ilvl="5" w:tplc="0408001B" w:tentative="1">
      <w:start w:val="1"/>
      <w:numFmt w:val="lowerRoman"/>
      <w:lvlText w:val="%6."/>
      <w:lvlJc w:val="right"/>
      <w:pPr>
        <w:ind w:left="5184" w:hanging="180"/>
      </w:pPr>
    </w:lvl>
    <w:lvl w:ilvl="6" w:tplc="0408000F" w:tentative="1">
      <w:start w:val="1"/>
      <w:numFmt w:val="decimal"/>
      <w:lvlText w:val="%7."/>
      <w:lvlJc w:val="left"/>
      <w:pPr>
        <w:ind w:left="5904" w:hanging="360"/>
      </w:pPr>
    </w:lvl>
    <w:lvl w:ilvl="7" w:tplc="04080019" w:tentative="1">
      <w:start w:val="1"/>
      <w:numFmt w:val="lowerLetter"/>
      <w:lvlText w:val="%8."/>
      <w:lvlJc w:val="left"/>
      <w:pPr>
        <w:ind w:left="6624" w:hanging="360"/>
      </w:pPr>
    </w:lvl>
    <w:lvl w:ilvl="8" w:tplc="0408001B" w:tentative="1">
      <w:start w:val="1"/>
      <w:numFmt w:val="lowerRoman"/>
      <w:lvlText w:val="%9."/>
      <w:lvlJc w:val="right"/>
      <w:pPr>
        <w:ind w:left="7344" w:hanging="180"/>
      </w:pPr>
    </w:lvl>
  </w:abstractNum>
  <w:abstractNum w:abstractNumId="33">
    <w:nsid w:val="2A5C4BD6"/>
    <w:multiLevelType w:val="hybridMultilevel"/>
    <w:tmpl w:val="17465DEC"/>
    <w:lvl w:ilvl="0" w:tplc="D86A1A92">
      <w:start w:val="1"/>
      <w:numFmt w:val="decimal"/>
      <w:lvlText w:val="%1."/>
      <w:lvlJc w:val="left"/>
      <w:pPr>
        <w:ind w:hanging="428"/>
      </w:pPr>
      <w:rPr>
        <w:rFonts w:ascii="Calibri" w:hAnsi="Calibri" w:hint="default"/>
        <w:sz w:val="22"/>
        <w:szCs w:val="22"/>
      </w:rPr>
    </w:lvl>
    <w:lvl w:ilvl="1" w:tplc="99BA06E4">
      <w:start w:val="1"/>
      <w:numFmt w:val="bullet"/>
      <w:lvlText w:val="•"/>
      <w:lvlJc w:val="left"/>
      <w:rPr>
        <w:rFonts w:hint="default"/>
      </w:rPr>
    </w:lvl>
    <w:lvl w:ilvl="2" w:tplc="D31453BC">
      <w:start w:val="1"/>
      <w:numFmt w:val="bullet"/>
      <w:lvlText w:val="•"/>
      <w:lvlJc w:val="left"/>
      <w:rPr>
        <w:rFonts w:hint="default"/>
      </w:rPr>
    </w:lvl>
    <w:lvl w:ilvl="3" w:tplc="EEB09082">
      <w:start w:val="1"/>
      <w:numFmt w:val="bullet"/>
      <w:lvlText w:val="•"/>
      <w:lvlJc w:val="left"/>
      <w:rPr>
        <w:rFonts w:hint="default"/>
      </w:rPr>
    </w:lvl>
    <w:lvl w:ilvl="4" w:tplc="55FE42BC">
      <w:start w:val="1"/>
      <w:numFmt w:val="bullet"/>
      <w:lvlText w:val="•"/>
      <w:lvlJc w:val="left"/>
      <w:rPr>
        <w:rFonts w:hint="default"/>
      </w:rPr>
    </w:lvl>
    <w:lvl w:ilvl="5" w:tplc="B38CB212">
      <w:start w:val="1"/>
      <w:numFmt w:val="bullet"/>
      <w:lvlText w:val="•"/>
      <w:lvlJc w:val="left"/>
      <w:rPr>
        <w:rFonts w:hint="default"/>
      </w:rPr>
    </w:lvl>
    <w:lvl w:ilvl="6" w:tplc="D6C6E4F2">
      <w:start w:val="1"/>
      <w:numFmt w:val="bullet"/>
      <w:lvlText w:val="•"/>
      <w:lvlJc w:val="left"/>
      <w:rPr>
        <w:rFonts w:hint="default"/>
      </w:rPr>
    </w:lvl>
    <w:lvl w:ilvl="7" w:tplc="93A0DD96">
      <w:start w:val="1"/>
      <w:numFmt w:val="bullet"/>
      <w:lvlText w:val="•"/>
      <w:lvlJc w:val="left"/>
      <w:rPr>
        <w:rFonts w:hint="default"/>
      </w:rPr>
    </w:lvl>
    <w:lvl w:ilvl="8" w:tplc="65EA609E">
      <w:start w:val="1"/>
      <w:numFmt w:val="bullet"/>
      <w:lvlText w:val="•"/>
      <w:lvlJc w:val="left"/>
      <w:rPr>
        <w:rFonts w:hint="default"/>
      </w:rPr>
    </w:lvl>
  </w:abstractNum>
  <w:abstractNum w:abstractNumId="34">
    <w:nsid w:val="2C295CF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D7E6544"/>
    <w:multiLevelType w:val="hybridMultilevel"/>
    <w:tmpl w:val="5CEE8762"/>
    <w:lvl w:ilvl="0" w:tplc="68FAC57C">
      <w:start w:val="1"/>
      <w:numFmt w:val="lowerRoman"/>
      <w:lvlText w:val="%1."/>
      <w:lvlJc w:val="left"/>
      <w:pPr>
        <w:ind w:left="1584" w:hanging="360"/>
      </w:pPr>
      <w:rPr>
        <w:rFonts w:hint="default"/>
      </w:rPr>
    </w:lvl>
    <w:lvl w:ilvl="1" w:tplc="04080019" w:tentative="1">
      <w:start w:val="1"/>
      <w:numFmt w:val="lowerLetter"/>
      <w:lvlText w:val="%2."/>
      <w:lvlJc w:val="left"/>
      <w:pPr>
        <w:ind w:left="2304" w:hanging="360"/>
      </w:pPr>
    </w:lvl>
    <w:lvl w:ilvl="2" w:tplc="0408001B" w:tentative="1">
      <w:start w:val="1"/>
      <w:numFmt w:val="lowerRoman"/>
      <w:lvlText w:val="%3."/>
      <w:lvlJc w:val="right"/>
      <w:pPr>
        <w:ind w:left="3024" w:hanging="180"/>
      </w:pPr>
    </w:lvl>
    <w:lvl w:ilvl="3" w:tplc="0408000F" w:tentative="1">
      <w:start w:val="1"/>
      <w:numFmt w:val="decimal"/>
      <w:lvlText w:val="%4."/>
      <w:lvlJc w:val="left"/>
      <w:pPr>
        <w:ind w:left="3744" w:hanging="360"/>
      </w:pPr>
    </w:lvl>
    <w:lvl w:ilvl="4" w:tplc="04080019" w:tentative="1">
      <w:start w:val="1"/>
      <w:numFmt w:val="lowerLetter"/>
      <w:lvlText w:val="%5."/>
      <w:lvlJc w:val="left"/>
      <w:pPr>
        <w:ind w:left="4464" w:hanging="360"/>
      </w:pPr>
    </w:lvl>
    <w:lvl w:ilvl="5" w:tplc="0408001B" w:tentative="1">
      <w:start w:val="1"/>
      <w:numFmt w:val="lowerRoman"/>
      <w:lvlText w:val="%6."/>
      <w:lvlJc w:val="right"/>
      <w:pPr>
        <w:ind w:left="5184" w:hanging="180"/>
      </w:pPr>
    </w:lvl>
    <w:lvl w:ilvl="6" w:tplc="0408000F" w:tentative="1">
      <w:start w:val="1"/>
      <w:numFmt w:val="decimal"/>
      <w:lvlText w:val="%7."/>
      <w:lvlJc w:val="left"/>
      <w:pPr>
        <w:ind w:left="5904" w:hanging="360"/>
      </w:pPr>
    </w:lvl>
    <w:lvl w:ilvl="7" w:tplc="04080019" w:tentative="1">
      <w:start w:val="1"/>
      <w:numFmt w:val="lowerLetter"/>
      <w:lvlText w:val="%8."/>
      <w:lvlJc w:val="left"/>
      <w:pPr>
        <w:ind w:left="6624" w:hanging="360"/>
      </w:pPr>
    </w:lvl>
    <w:lvl w:ilvl="8" w:tplc="0408001B" w:tentative="1">
      <w:start w:val="1"/>
      <w:numFmt w:val="lowerRoman"/>
      <w:lvlText w:val="%9."/>
      <w:lvlJc w:val="right"/>
      <w:pPr>
        <w:ind w:left="7344" w:hanging="180"/>
      </w:pPr>
    </w:lvl>
  </w:abstractNum>
  <w:abstractNum w:abstractNumId="36">
    <w:nsid w:val="344A3D9B"/>
    <w:multiLevelType w:val="multilevel"/>
    <w:tmpl w:val="5A5E5814"/>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509"/>
      </w:pPr>
      <w:rPr>
        <w:rFonts w:asciiTheme="minorHAnsi" w:eastAsia="Times New Roman" w:hAnsiTheme="minorHAnsi" w:hint="default"/>
        <w:sz w:val="22"/>
        <w:szCs w:val="22"/>
      </w:rPr>
    </w:lvl>
    <w:lvl w:ilvl="2">
      <w:start w:val="1"/>
      <w:numFmt w:val="decimal"/>
      <w:lvlText w:val="%1.%2.%3"/>
      <w:lvlJc w:val="left"/>
      <w:pPr>
        <w:ind w:hanging="442"/>
      </w:pPr>
      <w:rPr>
        <w:rFonts w:asciiTheme="minorHAnsi" w:eastAsia="Times New Roman" w:hAnsiTheme="minorHAns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34AF6CF6"/>
    <w:multiLevelType w:val="hybridMultilevel"/>
    <w:tmpl w:val="CB2CDAFC"/>
    <w:lvl w:ilvl="0" w:tplc="68FAC57C">
      <w:start w:val="1"/>
      <w:numFmt w:val="lowerRoman"/>
      <w:lvlText w:val="%1."/>
      <w:lvlJc w:val="left"/>
      <w:pPr>
        <w:ind w:left="2138" w:hanging="360"/>
      </w:pPr>
      <w:rPr>
        <w:rFonts w:hint="default"/>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38">
    <w:nsid w:val="352336C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5FB1A6D"/>
    <w:multiLevelType w:val="multilevel"/>
    <w:tmpl w:val="8296539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nsid w:val="360C354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6297D4A"/>
    <w:multiLevelType w:val="multilevel"/>
    <w:tmpl w:val="5A5E5814"/>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509"/>
      </w:pPr>
      <w:rPr>
        <w:rFonts w:asciiTheme="minorHAnsi" w:eastAsia="Times New Roman" w:hAnsiTheme="minorHAnsi" w:hint="default"/>
        <w:sz w:val="22"/>
        <w:szCs w:val="22"/>
      </w:rPr>
    </w:lvl>
    <w:lvl w:ilvl="2">
      <w:start w:val="1"/>
      <w:numFmt w:val="decimal"/>
      <w:lvlText w:val="%1.%2.%3"/>
      <w:lvlJc w:val="left"/>
      <w:pPr>
        <w:ind w:hanging="442"/>
      </w:pPr>
      <w:rPr>
        <w:rFonts w:asciiTheme="minorHAnsi" w:eastAsia="Times New Roman" w:hAnsiTheme="minorHAns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36AE751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72D7831"/>
    <w:multiLevelType w:val="multilevel"/>
    <w:tmpl w:val="848EE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C5E2F5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CEB53BA"/>
    <w:multiLevelType w:val="multilevel"/>
    <w:tmpl w:val="B496583E"/>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E1573D9"/>
    <w:multiLevelType w:val="multilevel"/>
    <w:tmpl w:val="19120ADC"/>
    <w:lvl w:ilvl="0">
      <w:start w:val="6"/>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440" w:hanging="1440"/>
      </w:pPr>
      <w:rPr>
        <w:rFonts w:ascii="Calibri" w:hAnsi="Calibri" w:cs="Times New Roman" w:hint="default"/>
      </w:rPr>
    </w:lvl>
  </w:abstractNum>
  <w:abstractNum w:abstractNumId="47">
    <w:nsid w:val="3E1A3106"/>
    <w:multiLevelType w:val="hybridMultilevel"/>
    <w:tmpl w:val="BDCAA70E"/>
    <w:lvl w:ilvl="0" w:tplc="68FAC57C">
      <w:start w:val="1"/>
      <w:numFmt w:val="lowerRoman"/>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nsid w:val="3FC35A05"/>
    <w:multiLevelType w:val="multilevel"/>
    <w:tmpl w:val="60ECD25E"/>
    <w:lvl w:ilvl="0">
      <w:start w:val="1"/>
      <w:numFmt w:val="decimal"/>
      <w:lvlText w:val="%1."/>
      <w:lvlJc w:val="left"/>
      <w:pPr>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5.%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3FD6331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0E025E9"/>
    <w:multiLevelType w:val="multilevel"/>
    <w:tmpl w:val="5A5E5814"/>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509"/>
      </w:pPr>
      <w:rPr>
        <w:rFonts w:asciiTheme="minorHAnsi" w:eastAsia="Times New Roman" w:hAnsiTheme="minorHAnsi" w:hint="default"/>
        <w:sz w:val="22"/>
        <w:szCs w:val="22"/>
      </w:rPr>
    </w:lvl>
    <w:lvl w:ilvl="2">
      <w:start w:val="1"/>
      <w:numFmt w:val="decimal"/>
      <w:lvlText w:val="%1.%2.%3"/>
      <w:lvlJc w:val="left"/>
      <w:pPr>
        <w:ind w:hanging="442"/>
      </w:pPr>
      <w:rPr>
        <w:rFonts w:asciiTheme="minorHAnsi" w:eastAsia="Times New Roman" w:hAnsiTheme="minorHAns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nsid w:val="413C6608"/>
    <w:multiLevelType w:val="multilevel"/>
    <w:tmpl w:val="CB227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3E7260C"/>
    <w:multiLevelType w:val="multilevel"/>
    <w:tmpl w:val="0408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4429160F"/>
    <w:multiLevelType w:val="multilevel"/>
    <w:tmpl w:val="CE8A205C"/>
    <w:lvl w:ilvl="0">
      <w:start w:val="3"/>
      <w:numFmt w:val="decimal"/>
      <w:lvlText w:val="%1"/>
      <w:lvlJc w:val="left"/>
      <w:pPr>
        <w:ind w:left="360" w:hanging="360"/>
      </w:pPr>
      <w:rPr>
        <w:rFonts w:cs="Calibri" w:hint="default"/>
      </w:rPr>
    </w:lvl>
    <w:lvl w:ilvl="1">
      <w:start w:val="2"/>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54">
    <w:nsid w:val="46F14C9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30403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A0C673B"/>
    <w:multiLevelType w:val="multilevel"/>
    <w:tmpl w:val="093A7B88"/>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CD72788"/>
    <w:multiLevelType w:val="hybridMultilevel"/>
    <w:tmpl w:val="91120D54"/>
    <w:lvl w:ilvl="0" w:tplc="68FAC57C">
      <w:start w:val="1"/>
      <w:numFmt w:val="lowerRoman"/>
      <w:lvlText w:val="%1."/>
      <w:lvlJc w:val="left"/>
      <w:pPr>
        <w:ind w:left="2138" w:hanging="360"/>
      </w:pPr>
      <w:rPr>
        <w:rFonts w:hint="default"/>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58">
    <w:nsid w:val="4E01500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4E1429A3"/>
    <w:multiLevelType w:val="hybridMultilevel"/>
    <w:tmpl w:val="D81E6EFA"/>
    <w:lvl w:ilvl="0" w:tplc="981A95A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4F332BAA"/>
    <w:multiLevelType w:val="multilevel"/>
    <w:tmpl w:val="C6007432"/>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1">
    <w:nsid w:val="5198738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2567D5B"/>
    <w:multiLevelType w:val="hybridMultilevel"/>
    <w:tmpl w:val="F9DAD1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3">
    <w:nsid w:val="54520E17"/>
    <w:multiLevelType w:val="multilevel"/>
    <w:tmpl w:val="72BAE31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64">
    <w:nsid w:val="556E1A44"/>
    <w:multiLevelType w:val="multilevel"/>
    <w:tmpl w:val="5A5E5814"/>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509"/>
      </w:pPr>
      <w:rPr>
        <w:rFonts w:asciiTheme="minorHAnsi" w:eastAsia="Times New Roman" w:hAnsiTheme="minorHAnsi" w:hint="default"/>
        <w:sz w:val="22"/>
        <w:szCs w:val="22"/>
      </w:rPr>
    </w:lvl>
    <w:lvl w:ilvl="2">
      <w:start w:val="1"/>
      <w:numFmt w:val="decimal"/>
      <w:lvlText w:val="%1.%2.%3"/>
      <w:lvlJc w:val="left"/>
      <w:pPr>
        <w:ind w:hanging="442"/>
      </w:pPr>
      <w:rPr>
        <w:rFonts w:asciiTheme="minorHAnsi" w:eastAsia="Times New Roman" w:hAnsiTheme="minorHAns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5">
    <w:nsid w:val="57A349CC"/>
    <w:multiLevelType w:val="multilevel"/>
    <w:tmpl w:val="6D8C0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586F54B9"/>
    <w:multiLevelType w:val="multilevel"/>
    <w:tmpl w:val="5A5E5814"/>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509"/>
      </w:pPr>
      <w:rPr>
        <w:rFonts w:asciiTheme="minorHAnsi" w:eastAsia="Times New Roman" w:hAnsiTheme="minorHAnsi" w:hint="default"/>
        <w:sz w:val="22"/>
        <w:szCs w:val="22"/>
      </w:rPr>
    </w:lvl>
    <w:lvl w:ilvl="2">
      <w:start w:val="1"/>
      <w:numFmt w:val="decimal"/>
      <w:lvlText w:val="%1.%2.%3"/>
      <w:lvlJc w:val="left"/>
      <w:pPr>
        <w:ind w:hanging="442"/>
      </w:pPr>
      <w:rPr>
        <w:rFonts w:asciiTheme="minorHAnsi" w:eastAsia="Times New Roman" w:hAnsiTheme="minorHAns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7">
    <w:nsid w:val="5B255AB4"/>
    <w:multiLevelType w:val="hybridMultilevel"/>
    <w:tmpl w:val="0DD297CA"/>
    <w:lvl w:ilvl="0" w:tplc="0409000F">
      <w:start w:val="1"/>
      <w:numFmt w:val="decimal"/>
      <w:lvlText w:val="%1."/>
      <w:lvlJc w:val="left"/>
      <w:pPr>
        <w:ind w:left="16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267ED9"/>
    <w:multiLevelType w:val="multilevel"/>
    <w:tmpl w:val="0C346A88"/>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432"/>
      </w:pPr>
      <w:rPr>
        <w:rFonts w:asciiTheme="minorHAnsi" w:eastAsia="Times New Roman" w:hAnsi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nsid w:val="5B3A0DCD"/>
    <w:multiLevelType w:val="multilevel"/>
    <w:tmpl w:val="6D8C0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D9555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1AF3129"/>
    <w:multiLevelType w:val="hybridMultilevel"/>
    <w:tmpl w:val="409AC60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63435887"/>
    <w:multiLevelType w:val="multilevel"/>
    <w:tmpl w:val="F670DE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66A2A49"/>
    <w:multiLevelType w:val="hybridMultilevel"/>
    <w:tmpl w:val="E2CC51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4">
    <w:nsid w:val="667559E5"/>
    <w:multiLevelType w:val="multilevel"/>
    <w:tmpl w:val="1F72E2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C4E319F"/>
    <w:multiLevelType w:val="hybridMultilevel"/>
    <w:tmpl w:val="3468E056"/>
    <w:lvl w:ilvl="0" w:tplc="E4C0489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nsid w:val="6D482D7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D702240"/>
    <w:multiLevelType w:val="hybridMultilevel"/>
    <w:tmpl w:val="289A1DFE"/>
    <w:lvl w:ilvl="0" w:tplc="59742CDA">
      <w:start w:val="1"/>
      <w:numFmt w:val="lowerRoman"/>
      <w:lvlText w:val="%1."/>
      <w:lvlJc w:val="left"/>
      <w:pPr>
        <w:ind w:left="2138" w:hanging="72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78">
    <w:nsid w:val="6E0E6FA0"/>
    <w:multiLevelType w:val="hybridMultilevel"/>
    <w:tmpl w:val="2634F1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9">
    <w:nsid w:val="6F586000"/>
    <w:multiLevelType w:val="multilevel"/>
    <w:tmpl w:val="D8FA85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6F85163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16749A6"/>
    <w:multiLevelType w:val="hybridMultilevel"/>
    <w:tmpl w:val="AF642AE4"/>
    <w:lvl w:ilvl="0" w:tplc="18D63F46">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82">
    <w:nsid w:val="7190654E"/>
    <w:multiLevelType w:val="multilevel"/>
    <w:tmpl w:val="D8FA85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37647A3"/>
    <w:multiLevelType w:val="hybridMultilevel"/>
    <w:tmpl w:val="7D269960"/>
    <w:lvl w:ilvl="0" w:tplc="D86A1A92">
      <w:start w:val="1"/>
      <w:numFmt w:val="decimal"/>
      <w:lvlText w:val="%1."/>
      <w:lvlJc w:val="left"/>
      <w:pPr>
        <w:ind w:hanging="361"/>
      </w:pPr>
      <w:rPr>
        <w:rFonts w:ascii="Calibri" w:hAnsi="Calibri" w:hint="default"/>
        <w:sz w:val="22"/>
        <w:szCs w:val="22"/>
      </w:rPr>
    </w:lvl>
    <w:lvl w:ilvl="1" w:tplc="93C2E64C">
      <w:start w:val="1"/>
      <w:numFmt w:val="decimal"/>
      <w:lvlText w:val="%2."/>
      <w:lvlJc w:val="left"/>
      <w:pPr>
        <w:ind w:hanging="360"/>
      </w:pPr>
      <w:rPr>
        <w:rFonts w:ascii="Calibri" w:hAnsi="Calibri" w:hint="default"/>
        <w:sz w:val="22"/>
        <w:szCs w:val="22"/>
      </w:rPr>
    </w:lvl>
    <w:lvl w:ilvl="2" w:tplc="99028E2A">
      <w:start w:val="1"/>
      <w:numFmt w:val="bullet"/>
      <w:lvlText w:val="•"/>
      <w:lvlJc w:val="left"/>
      <w:rPr>
        <w:rFonts w:hint="default"/>
      </w:rPr>
    </w:lvl>
    <w:lvl w:ilvl="3" w:tplc="66ECE88E">
      <w:start w:val="1"/>
      <w:numFmt w:val="bullet"/>
      <w:lvlText w:val="•"/>
      <w:lvlJc w:val="left"/>
      <w:rPr>
        <w:rFonts w:hint="default"/>
      </w:rPr>
    </w:lvl>
    <w:lvl w:ilvl="4" w:tplc="546C44CE">
      <w:start w:val="1"/>
      <w:numFmt w:val="bullet"/>
      <w:lvlText w:val="•"/>
      <w:lvlJc w:val="left"/>
      <w:rPr>
        <w:rFonts w:hint="default"/>
      </w:rPr>
    </w:lvl>
    <w:lvl w:ilvl="5" w:tplc="0226D1AC">
      <w:start w:val="1"/>
      <w:numFmt w:val="bullet"/>
      <w:lvlText w:val="•"/>
      <w:lvlJc w:val="left"/>
      <w:rPr>
        <w:rFonts w:hint="default"/>
      </w:rPr>
    </w:lvl>
    <w:lvl w:ilvl="6" w:tplc="32703B18">
      <w:start w:val="1"/>
      <w:numFmt w:val="bullet"/>
      <w:lvlText w:val="•"/>
      <w:lvlJc w:val="left"/>
      <w:rPr>
        <w:rFonts w:hint="default"/>
      </w:rPr>
    </w:lvl>
    <w:lvl w:ilvl="7" w:tplc="87D0981A">
      <w:start w:val="1"/>
      <w:numFmt w:val="bullet"/>
      <w:lvlText w:val="•"/>
      <w:lvlJc w:val="left"/>
      <w:rPr>
        <w:rFonts w:hint="default"/>
      </w:rPr>
    </w:lvl>
    <w:lvl w:ilvl="8" w:tplc="C56407EE">
      <w:start w:val="1"/>
      <w:numFmt w:val="bullet"/>
      <w:lvlText w:val="•"/>
      <w:lvlJc w:val="left"/>
      <w:rPr>
        <w:rFonts w:hint="default"/>
      </w:rPr>
    </w:lvl>
  </w:abstractNum>
  <w:abstractNum w:abstractNumId="84">
    <w:nsid w:val="742203F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51903F2"/>
    <w:multiLevelType w:val="multilevel"/>
    <w:tmpl w:val="5A5E5814"/>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509"/>
      </w:pPr>
      <w:rPr>
        <w:rFonts w:asciiTheme="minorHAnsi" w:eastAsia="Times New Roman" w:hAnsiTheme="minorHAnsi" w:hint="default"/>
        <w:sz w:val="22"/>
        <w:szCs w:val="22"/>
      </w:rPr>
    </w:lvl>
    <w:lvl w:ilvl="2">
      <w:start w:val="1"/>
      <w:numFmt w:val="decimal"/>
      <w:lvlText w:val="%1.%2.%3"/>
      <w:lvlJc w:val="left"/>
      <w:pPr>
        <w:ind w:hanging="442"/>
      </w:pPr>
      <w:rPr>
        <w:rFonts w:asciiTheme="minorHAnsi" w:eastAsia="Times New Roman" w:hAnsiTheme="minorHAns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6">
    <w:nsid w:val="75354EA1"/>
    <w:multiLevelType w:val="multilevel"/>
    <w:tmpl w:val="0408001F"/>
    <w:lvl w:ilvl="0">
      <w:start w:val="1"/>
      <w:numFmt w:val="decimal"/>
      <w:lvlText w:val="%1."/>
      <w:lvlJc w:val="left"/>
      <w:pPr>
        <w:ind w:left="489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806517D"/>
    <w:multiLevelType w:val="multilevel"/>
    <w:tmpl w:val="BE625EB0"/>
    <w:lvl w:ilvl="0">
      <w:start w:val="1"/>
      <w:numFmt w:val="decimal"/>
      <w:lvlText w:val="%1."/>
      <w:lvlJc w:val="left"/>
      <w:pPr>
        <w:ind w:hanging="361"/>
      </w:pPr>
      <w:rPr>
        <w:rFonts w:asciiTheme="minorHAnsi" w:eastAsia="Times New Roman" w:hAnsiTheme="minorHAnsi" w:hint="default"/>
        <w:sz w:val="22"/>
        <w:szCs w:val="22"/>
      </w:rPr>
    </w:lvl>
    <w:lvl w:ilvl="1">
      <w:start w:val="1"/>
      <w:numFmt w:val="decimal"/>
      <w:lvlText w:val="%1.%2."/>
      <w:lvlJc w:val="left"/>
      <w:pPr>
        <w:ind w:hanging="432"/>
      </w:pPr>
      <w:rPr>
        <w:rFonts w:asciiTheme="minorHAnsi" w:eastAsia="Times New Roman" w:hAnsi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8">
    <w:nsid w:val="78A3685E"/>
    <w:multiLevelType w:val="multilevel"/>
    <w:tmpl w:val="7772CC7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9B15C40"/>
    <w:multiLevelType w:val="hybridMultilevel"/>
    <w:tmpl w:val="BA387F12"/>
    <w:lvl w:ilvl="0" w:tplc="68FAC57C">
      <w:start w:val="1"/>
      <w:numFmt w:val="lowerRoman"/>
      <w:lvlText w:val="%1."/>
      <w:lvlJc w:val="left"/>
      <w:pPr>
        <w:ind w:left="1584" w:hanging="360"/>
      </w:pPr>
      <w:rPr>
        <w:rFonts w:hint="default"/>
      </w:rPr>
    </w:lvl>
    <w:lvl w:ilvl="1" w:tplc="04080019" w:tentative="1">
      <w:start w:val="1"/>
      <w:numFmt w:val="lowerLetter"/>
      <w:lvlText w:val="%2."/>
      <w:lvlJc w:val="left"/>
      <w:pPr>
        <w:ind w:left="2304" w:hanging="360"/>
      </w:pPr>
    </w:lvl>
    <w:lvl w:ilvl="2" w:tplc="0408001B" w:tentative="1">
      <w:start w:val="1"/>
      <w:numFmt w:val="lowerRoman"/>
      <w:lvlText w:val="%3."/>
      <w:lvlJc w:val="right"/>
      <w:pPr>
        <w:ind w:left="3024" w:hanging="180"/>
      </w:pPr>
    </w:lvl>
    <w:lvl w:ilvl="3" w:tplc="0408000F" w:tentative="1">
      <w:start w:val="1"/>
      <w:numFmt w:val="decimal"/>
      <w:lvlText w:val="%4."/>
      <w:lvlJc w:val="left"/>
      <w:pPr>
        <w:ind w:left="3744" w:hanging="360"/>
      </w:pPr>
    </w:lvl>
    <w:lvl w:ilvl="4" w:tplc="04080019" w:tentative="1">
      <w:start w:val="1"/>
      <w:numFmt w:val="lowerLetter"/>
      <w:lvlText w:val="%5."/>
      <w:lvlJc w:val="left"/>
      <w:pPr>
        <w:ind w:left="4464" w:hanging="360"/>
      </w:pPr>
    </w:lvl>
    <w:lvl w:ilvl="5" w:tplc="0408001B" w:tentative="1">
      <w:start w:val="1"/>
      <w:numFmt w:val="lowerRoman"/>
      <w:lvlText w:val="%6."/>
      <w:lvlJc w:val="right"/>
      <w:pPr>
        <w:ind w:left="5184" w:hanging="180"/>
      </w:pPr>
    </w:lvl>
    <w:lvl w:ilvl="6" w:tplc="0408000F" w:tentative="1">
      <w:start w:val="1"/>
      <w:numFmt w:val="decimal"/>
      <w:lvlText w:val="%7."/>
      <w:lvlJc w:val="left"/>
      <w:pPr>
        <w:ind w:left="5904" w:hanging="360"/>
      </w:pPr>
    </w:lvl>
    <w:lvl w:ilvl="7" w:tplc="04080019" w:tentative="1">
      <w:start w:val="1"/>
      <w:numFmt w:val="lowerLetter"/>
      <w:lvlText w:val="%8."/>
      <w:lvlJc w:val="left"/>
      <w:pPr>
        <w:ind w:left="6624" w:hanging="360"/>
      </w:pPr>
    </w:lvl>
    <w:lvl w:ilvl="8" w:tplc="0408001B" w:tentative="1">
      <w:start w:val="1"/>
      <w:numFmt w:val="lowerRoman"/>
      <w:lvlText w:val="%9."/>
      <w:lvlJc w:val="right"/>
      <w:pPr>
        <w:ind w:left="7344" w:hanging="180"/>
      </w:pPr>
    </w:lvl>
  </w:abstractNum>
  <w:abstractNum w:abstractNumId="90">
    <w:nsid w:val="79C25F92"/>
    <w:multiLevelType w:val="multilevel"/>
    <w:tmpl w:val="C8D2B874"/>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A6970EA"/>
    <w:multiLevelType w:val="multilevel"/>
    <w:tmpl w:val="FBDE0506"/>
    <w:lvl w:ilvl="0">
      <w:start w:val="6"/>
      <w:numFmt w:val="decimal"/>
      <w:lvlText w:val="%1"/>
      <w:lvlJc w:val="left"/>
      <w:pPr>
        <w:ind w:left="360" w:hanging="360"/>
      </w:pPr>
      <w:rPr>
        <w:rFonts w:ascii="Calibri" w:hAnsi="Calibri" w:cs="Times New Roman" w:hint="default"/>
      </w:rPr>
    </w:lvl>
    <w:lvl w:ilvl="1">
      <w:start w:val="1"/>
      <w:numFmt w:val="decimal"/>
      <w:lvlText w:val="%1.%2"/>
      <w:lvlJc w:val="left"/>
      <w:pPr>
        <w:ind w:left="785" w:hanging="360"/>
      </w:pPr>
      <w:rPr>
        <w:rFonts w:ascii="Calibri" w:hAnsi="Calibri" w:cs="Times New Roman" w:hint="default"/>
      </w:rPr>
    </w:lvl>
    <w:lvl w:ilvl="2">
      <w:start w:val="1"/>
      <w:numFmt w:val="decimal"/>
      <w:lvlText w:val="%1.%2.%3"/>
      <w:lvlJc w:val="left"/>
      <w:pPr>
        <w:ind w:left="1570" w:hanging="720"/>
      </w:pPr>
      <w:rPr>
        <w:rFonts w:ascii="Calibri" w:hAnsi="Calibri" w:cs="Times New Roman" w:hint="default"/>
      </w:rPr>
    </w:lvl>
    <w:lvl w:ilvl="3">
      <w:start w:val="1"/>
      <w:numFmt w:val="decimal"/>
      <w:lvlText w:val="%1.%2.%3.%4"/>
      <w:lvlJc w:val="left"/>
      <w:pPr>
        <w:ind w:left="1995" w:hanging="720"/>
      </w:pPr>
      <w:rPr>
        <w:rFonts w:ascii="Calibri" w:hAnsi="Calibri" w:cs="Times New Roman" w:hint="default"/>
      </w:rPr>
    </w:lvl>
    <w:lvl w:ilvl="4">
      <w:start w:val="1"/>
      <w:numFmt w:val="decimal"/>
      <w:lvlText w:val="%1.%2.%3.%4.%5"/>
      <w:lvlJc w:val="left"/>
      <w:pPr>
        <w:ind w:left="2780" w:hanging="1080"/>
      </w:pPr>
      <w:rPr>
        <w:rFonts w:ascii="Calibri" w:hAnsi="Calibri" w:cs="Times New Roman" w:hint="default"/>
      </w:rPr>
    </w:lvl>
    <w:lvl w:ilvl="5">
      <w:start w:val="1"/>
      <w:numFmt w:val="decimal"/>
      <w:lvlText w:val="%1.%2.%3.%4.%5.%6"/>
      <w:lvlJc w:val="left"/>
      <w:pPr>
        <w:ind w:left="3205" w:hanging="1080"/>
      </w:pPr>
      <w:rPr>
        <w:rFonts w:ascii="Calibri" w:hAnsi="Calibri" w:cs="Times New Roman" w:hint="default"/>
      </w:rPr>
    </w:lvl>
    <w:lvl w:ilvl="6">
      <w:start w:val="1"/>
      <w:numFmt w:val="decimal"/>
      <w:lvlText w:val="%1.%2.%3.%4.%5.%6.%7"/>
      <w:lvlJc w:val="left"/>
      <w:pPr>
        <w:ind w:left="3990" w:hanging="1440"/>
      </w:pPr>
      <w:rPr>
        <w:rFonts w:ascii="Calibri" w:hAnsi="Calibri" w:cs="Times New Roman" w:hint="default"/>
      </w:rPr>
    </w:lvl>
    <w:lvl w:ilvl="7">
      <w:start w:val="1"/>
      <w:numFmt w:val="decimal"/>
      <w:lvlText w:val="%1.%2.%3.%4.%5.%6.%7.%8"/>
      <w:lvlJc w:val="left"/>
      <w:pPr>
        <w:ind w:left="4415" w:hanging="1440"/>
      </w:pPr>
      <w:rPr>
        <w:rFonts w:ascii="Calibri" w:hAnsi="Calibri" w:cs="Times New Roman" w:hint="default"/>
      </w:rPr>
    </w:lvl>
    <w:lvl w:ilvl="8">
      <w:start w:val="1"/>
      <w:numFmt w:val="decimal"/>
      <w:lvlText w:val="%1.%2.%3.%4.%5.%6.%7.%8.%9"/>
      <w:lvlJc w:val="left"/>
      <w:pPr>
        <w:ind w:left="4840" w:hanging="1440"/>
      </w:pPr>
      <w:rPr>
        <w:rFonts w:ascii="Calibri" w:hAnsi="Calibri" w:cs="Times New Roman" w:hint="default"/>
      </w:rPr>
    </w:lvl>
  </w:abstractNum>
  <w:abstractNum w:abstractNumId="92">
    <w:nsid w:val="7ADD4A5D"/>
    <w:multiLevelType w:val="multilevel"/>
    <w:tmpl w:val="770212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7B0A7AE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D7C603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D950BBD"/>
    <w:multiLevelType w:val="multilevel"/>
    <w:tmpl w:val="1046A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7EE57650"/>
    <w:multiLevelType w:val="hybridMultilevel"/>
    <w:tmpl w:val="1A48A1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4"/>
  </w:num>
  <w:num w:numId="2">
    <w:abstractNumId w:val="34"/>
  </w:num>
  <w:num w:numId="3">
    <w:abstractNumId w:val="81"/>
  </w:num>
  <w:num w:numId="4">
    <w:abstractNumId w:val="28"/>
  </w:num>
  <w:num w:numId="5">
    <w:abstractNumId w:val="56"/>
  </w:num>
  <w:num w:numId="6">
    <w:abstractNumId w:val="87"/>
  </w:num>
  <w:num w:numId="7">
    <w:abstractNumId w:val="36"/>
  </w:num>
  <w:num w:numId="8">
    <w:abstractNumId w:val="41"/>
  </w:num>
  <w:num w:numId="9">
    <w:abstractNumId w:val="50"/>
  </w:num>
  <w:num w:numId="10">
    <w:abstractNumId w:val="64"/>
  </w:num>
  <w:num w:numId="11">
    <w:abstractNumId w:val="85"/>
  </w:num>
  <w:num w:numId="12">
    <w:abstractNumId w:val="51"/>
  </w:num>
  <w:num w:numId="13">
    <w:abstractNumId w:val="90"/>
  </w:num>
  <w:num w:numId="14">
    <w:abstractNumId w:val="11"/>
  </w:num>
  <w:num w:numId="15">
    <w:abstractNumId w:val="29"/>
  </w:num>
  <w:num w:numId="16">
    <w:abstractNumId w:val="93"/>
  </w:num>
  <w:num w:numId="17">
    <w:abstractNumId w:val="39"/>
  </w:num>
  <w:num w:numId="18">
    <w:abstractNumId w:val="32"/>
  </w:num>
  <w:num w:numId="19">
    <w:abstractNumId w:val="25"/>
  </w:num>
  <w:num w:numId="20">
    <w:abstractNumId w:val="45"/>
  </w:num>
  <w:num w:numId="21">
    <w:abstractNumId w:val="7"/>
  </w:num>
  <w:num w:numId="22">
    <w:abstractNumId w:val="89"/>
  </w:num>
  <w:num w:numId="23">
    <w:abstractNumId w:val="35"/>
  </w:num>
  <w:num w:numId="24">
    <w:abstractNumId w:val="5"/>
  </w:num>
  <w:num w:numId="25">
    <w:abstractNumId w:val="47"/>
  </w:num>
  <w:num w:numId="26">
    <w:abstractNumId w:val="24"/>
  </w:num>
  <w:num w:numId="27">
    <w:abstractNumId w:val="23"/>
  </w:num>
  <w:num w:numId="28">
    <w:abstractNumId w:val="18"/>
  </w:num>
  <w:num w:numId="29">
    <w:abstractNumId w:val="3"/>
  </w:num>
  <w:num w:numId="30">
    <w:abstractNumId w:val="65"/>
  </w:num>
  <w:num w:numId="31">
    <w:abstractNumId w:val="75"/>
  </w:num>
  <w:num w:numId="32">
    <w:abstractNumId w:val="76"/>
  </w:num>
  <w:num w:numId="33">
    <w:abstractNumId w:val="22"/>
  </w:num>
  <w:num w:numId="34">
    <w:abstractNumId w:val="8"/>
  </w:num>
  <w:num w:numId="35">
    <w:abstractNumId w:val="16"/>
  </w:num>
  <w:num w:numId="36">
    <w:abstractNumId w:val="69"/>
  </w:num>
  <w:num w:numId="37">
    <w:abstractNumId w:val="52"/>
  </w:num>
  <w:num w:numId="38">
    <w:abstractNumId w:val="83"/>
  </w:num>
  <w:num w:numId="39">
    <w:abstractNumId w:val="68"/>
  </w:num>
  <w:num w:numId="40">
    <w:abstractNumId w:val="33"/>
  </w:num>
  <w:num w:numId="41">
    <w:abstractNumId w:val="48"/>
  </w:num>
  <w:num w:numId="42">
    <w:abstractNumId w:val="80"/>
  </w:num>
  <w:num w:numId="43">
    <w:abstractNumId w:val="15"/>
  </w:num>
  <w:num w:numId="44">
    <w:abstractNumId w:val="66"/>
  </w:num>
  <w:num w:numId="45">
    <w:abstractNumId w:val="92"/>
  </w:num>
  <w:num w:numId="46">
    <w:abstractNumId w:val="79"/>
  </w:num>
  <w:num w:numId="47">
    <w:abstractNumId w:val="72"/>
  </w:num>
  <w:num w:numId="48">
    <w:abstractNumId w:val="70"/>
  </w:num>
  <w:num w:numId="49">
    <w:abstractNumId w:val="31"/>
  </w:num>
  <w:num w:numId="50">
    <w:abstractNumId w:val="42"/>
  </w:num>
  <w:num w:numId="51">
    <w:abstractNumId w:val="26"/>
  </w:num>
  <w:num w:numId="52">
    <w:abstractNumId w:val="58"/>
  </w:num>
  <w:num w:numId="53">
    <w:abstractNumId w:val="49"/>
  </w:num>
  <w:num w:numId="54">
    <w:abstractNumId w:val="94"/>
  </w:num>
  <w:num w:numId="55">
    <w:abstractNumId w:val="59"/>
  </w:num>
  <w:num w:numId="56">
    <w:abstractNumId w:val="38"/>
  </w:num>
  <w:num w:numId="57">
    <w:abstractNumId w:val="84"/>
  </w:num>
  <w:num w:numId="58">
    <w:abstractNumId w:val="57"/>
  </w:num>
  <w:num w:numId="59">
    <w:abstractNumId w:val="4"/>
  </w:num>
  <w:num w:numId="60">
    <w:abstractNumId w:val="37"/>
  </w:num>
  <w:num w:numId="61">
    <w:abstractNumId w:val="77"/>
  </w:num>
  <w:num w:numId="62">
    <w:abstractNumId w:val="19"/>
  </w:num>
  <w:num w:numId="63">
    <w:abstractNumId w:val="82"/>
  </w:num>
  <w:num w:numId="64">
    <w:abstractNumId w:val="88"/>
  </w:num>
  <w:num w:numId="65">
    <w:abstractNumId w:val="13"/>
  </w:num>
  <w:num w:numId="66">
    <w:abstractNumId w:val="2"/>
  </w:num>
  <w:num w:numId="67">
    <w:abstractNumId w:val="1"/>
  </w:num>
  <w:num w:numId="68">
    <w:abstractNumId w:val="0"/>
  </w:num>
  <w:num w:numId="69">
    <w:abstractNumId w:val="24"/>
  </w:num>
  <w:num w:numId="70">
    <w:abstractNumId w:val="24"/>
  </w:num>
  <w:num w:numId="71">
    <w:abstractNumId w:val="24"/>
  </w:num>
  <w:num w:numId="72">
    <w:abstractNumId w:val="67"/>
  </w:num>
  <w:num w:numId="73">
    <w:abstractNumId w:val="25"/>
  </w:num>
  <w:num w:numId="74">
    <w:abstractNumId w:val="61"/>
  </w:num>
  <w:num w:numId="75">
    <w:abstractNumId w:val="10"/>
  </w:num>
  <w:num w:numId="76">
    <w:abstractNumId w:val="74"/>
  </w:num>
  <w:num w:numId="77">
    <w:abstractNumId w:val="86"/>
  </w:num>
  <w:num w:numId="78">
    <w:abstractNumId w:val="14"/>
  </w:num>
  <w:num w:numId="79">
    <w:abstractNumId w:val="95"/>
  </w:num>
  <w:num w:numId="80">
    <w:abstractNumId w:val="53"/>
  </w:num>
  <w:num w:numId="81">
    <w:abstractNumId w:val="43"/>
  </w:num>
  <w:num w:numId="82">
    <w:abstractNumId w:val="62"/>
  </w:num>
  <w:num w:numId="83">
    <w:abstractNumId w:val="12"/>
  </w:num>
  <w:num w:numId="84">
    <w:abstractNumId w:val="63"/>
  </w:num>
  <w:num w:numId="85">
    <w:abstractNumId w:val="96"/>
  </w:num>
  <w:num w:numId="86">
    <w:abstractNumId w:val="78"/>
  </w:num>
  <w:num w:numId="87">
    <w:abstractNumId w:val="17"/>
  </w:num>
  <w:num w:numId="88">
    <w:abstractNumId w:val="73"/>
  </w:num>
  <w:num w:numId="89">
    <w:abstractNumId w:val="27"/>
  </w:num>
  <w:num w:numId="90">
    <w:abstractNumId w:val="30"/>
  </w:num>
  <w:num w:numId="91">
    <w:abstractNumId w:val="6"/>
  </w:num>
  <w:num w:numId="92">
    <w:abstractNumId w:val="20"/>
  </w:num>
  <w:num w:numId="93">
    <w:abstractNumId w:val="40"/>
  </w:num>
  <w:num w:numId="94">
    <w:abstractNumId w:val="55"/>
  </w:num>
  <w:num w:numId="95">
    <w:abstractNumId w:val="9"/>
  </w:num>
  <w:num w:numId="96">
    <w:abstractNumId w:val="60"/>
  </w:num>
  <w:num w:numId="97">
    <w:abstractNumId w:val="91"/>
  </w:num>
  <w:num w:numId="98">
    <w:abstractNumId w:val="46"/>
  </w:num>
  <w:num w:numId="99">
    <w:abstractNumId w:val="44"/>
  </w:num>
  <w:num w:numId="100">
    <w:abstractNumId w:val="71"/>
  </w:num>
  <w:num w:numId="101">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41"/>
    <w:rsid w:val="0000062B"/>
    <w:rsid w:val="00000D01"/>
    <w:rsid w:val="0000280A"/>
    <w:rsid w:val="00003571"/>
    <w:rsid w:val="00003A42"/>
    <w:rsid w:val="00004673"/>
    <w:rsid w:val="00005541"/>
    <w:rsid w:val="00006807"/>
    <w:rsid w:val="00007350"/>
    <w:rsid w:val="000078BA"/>
    <w:rsid w:val="00007A23"/>
    <w:rsid w:val="00007A43"/>
    <w:rsid w:val="00010016"/>
    <w:rsid w:val="0001174D"/>
    <w:rsid w:val="000138F2"/>
    <w:rsid w:val="00013984"/>
    <w:rsid w:val="00014265"/>
    <w:rsid w:val="00014B42"/>
    <w:rsid w:val="00015D53"/>
    <w:rsid w:val="00015F7C"/>
    <w:rsid w:val="00017EE3"/>
    <w:rsid w:val="00021E92"/>
    <w:rsid w:val="0002272B"/>
    <w:rsid w:val="0002292B"/>
    <w:rsid w:val="0002411D"/>
    <w:rsid w:val="00024BF8"/>
    <w:rsid w:val="000259F1"/>
    <w:rsid w:val="0002613B"/>
    <w:rsid w:val="00026CA5"/>
    <w:rsid w:val="0003121D"/>
    <w:rsid w:val="000316AB"/>
    <w:rsid w:val="00031791"/>
    <w:rsid w:val="00032FF1"/>
    <w:rsid w:val="000333AC"/>
    <w:rsid w:val="00034F1A"/>
    <w:rsid w:val="0003523E"/>
    <w:rsid w:val="00035944"/>
    <w:rsid w:val="00036165"/>
    <w:rsid w:val="00036B36"/>
    <w:rsid w:val="0003734E"/>
    <w:rsid w:val="0004288C"/>
    <w:rsid w:val="00042B66"/>
    <w:rsid w:val="00042FC5"/>
    <w:rsid w:val="00044104"/>
    <w:rsid w:val="000450AC"/>
    <w:rsid w:val="0004541E"/>
    <w:rsid w:val="00045891"/>
    <w:rsid w:val="00045912"/>
    <w:rsid w:val="00050707"/>
    <w:rsid w:val="00050875"/>
    <w:rsid w:val="00050A8A"/>
    <w:rsid w:val="0005117A"/>
    <w:rsid w:val="00051566"/>
    <w:rsid w:val="000516A3"/>
    <w:rsid w:val="00051B32"/>
    <w:rsid w:val="00052F75"/>
    <w:rsid w:val="00053A30"/>
    <w:rsid w:val="00055CAA"/>
    <w:rsid w:val="00056C38"/>
    <w:rsid w:val="00057A58"/>
    <w:rsid w:val="00060ADC"/>
    <w:rsid w:val="00061359"/>
    <w:rsid w:val="00062F15"/>
    <w:rsid w:val="00065E1F"/>
    <w:rsid w:val="000669EB"/>
    <w:rsid w:val="00066C26"/>
    <w:rsid w:val="000722B2"/>
    <w:rsid w:val="000731E0"/>
    <w:rsid w:val="00074022"/>
    <w:rsid w:val="000752D4"/>
    <w:rsid w:val="00075606"/>
    <w:rsid w:val="00075B07"/>
    <w:rsid w:val="00075B1A"/>
    <w:rsid w:val="000774F5"/>
    <w:rsid w:val="00080956"/>
    <w:rsid w:val="000810A2"/>
    <w:rsid w:val="00081323"/>
    <w:rsid w:val="00081513"/>
    <w:rsid w:val="00082893"/>
    <w:rsid w:val="00083D77"/>
    <w:rsid w:val="0008400E"/>
    <w:rsid w:val="00085C03"/>
    <w:rsid w:val="000865B6"/>
    <w:rsid w:val="0008783F"/>
    <w:rsid w:val="00090CEB"/>
    <w:rsid w:val="000924B4"/>
    <w:rsid w:val="00092783"/>
    <w:rsid w:val="00095928"/>
    <w:rsid w:val="000A0AA0"/>
    <w:rsid w:val="000A136C"/>
    <w:rsid w:val="000A43B2"/>
    <w:rsid w:val="000A544E"/>
    <w:rsid w:val="000A7823"/>
    <w:rsid w:val="000A7DB9"/>
    <w:rsid w:val="000B0E18"/>
    <w:rsid w:val="000B1E51"/>
    <w:rsid w:val="000B2696"/>
    <w:rsid w:val="000B26EE"/>
    <w:rsid w:val="000B3411"/>
    <w:rsid w:val="000B4325"/>
    <w:rsid w:val="000B4E94"/>
    <w:rsid w:val="000B5969"/>
    <w:rsid w:val="000B5BBE"/>
    <w:rsid w:val="000B6FE6"/>
    <w:rsid w:val="000B75D8"/>
    <w:rsid w:val="000B7963"/>
    <w:rsid w:val="000C0D6E"/>
    <w:rsid w:val="000C42A7"/>
    <w:rsid w:val="000C43F3"/>
    <w:rsid w:val="000C4646"/>
    <w:rsid w:val="000C4CEA"/>
    <w:rsid w:val="000C544B"/>
    <w:rsid w:val="000C5A7F"/>
    <w:rsid w:val="000C5FA0"/>
    <w:rsid w:val="000C73AC"/>
    <w:rsid w:val="000C7EF0"/>
    <w:rsid w:val="000D3481"/>
    <w:rsid w:val="000D54F6"/>
    <w:rsid w:val="000D7280"/>
    <w:rsid w:val="000E00FA"/>
    <w:rsid w:val="000E0122"/>
    <w:rsid w:val="000E018C"/>
    <w:rsid w:val="000E22F2"/>
    <w:rsid w:val="000E232A"/>
    <w:rsid w:val="000E3748"/>
    <w:rsid w:val="000E3DE6"/>
    <w:rsid w:val="000E4CDB"/>
    <w:rsid w:val="000E5956"/>
    <w:rsid w:val="000F0580"/>
    <w:rsid w:val="000F067D"/>
    <w:rsid w:val="000F0850"/>
    <w:rsid w:val="000F0A91"/>
    <w:rsid w:val="000F1867"/>
    <w:rsid w:val="000F1CCE"/>
    <w:rsid w:val="000F20D3"/>
    <w:rsid w:val="000F2121"/>
    <w:rsid w:val="000F231A"/>
    <w:rsid w:val="000F379C"/>
    <w:rsid w:val="000F3B30"/>
    <w:rsid w:val="000F3C37"/>
    <w:rsid w:val="000F3D77"/>
    <w:rsid w:val="000F474E"/>
    <w:rsid w:val="000F48A5"/>
    <w:rsid w:val="000F72F5"/>
    <w:rsid w:val="001002CB"/>
    <w:rsid w:val="00100A72"/>
    <w:rsid w:val="00100EFD"/>
    <w:rsid w:val="00101599"/>
    <w:rsid w:val="00101F65"/>
    <w:rsid w:val="00103058"/>
    <w:rsid w:val="00104263"/>
    <w:rsid w:val="00104A8F"/>
    <w:rsid w:val="0010517B"/>
    <w:rsid w:val="001117F4"/>
    <w:rsid w:val="001120F0"/>
    <w:rsid w:val="00112842"/>
    <w:rsid w:val="00112861"/>
    <w:rsid w:val="00113249"/>
    <w:rsid w:val="00113A24"/>
    <w:rsid w:val="00115962"/>
    <w:rsid w:val="00115E15"/>
    <w:rsid w:val="00115F4B"/>
    <w:rsid w:val="00116A65"/>
    <w:rsid w:val="00116BC8"/>
    <w:rsid w:val="001175EA"/>
    <w:rsid w:val="0011786B"/>
    <w:rsid w:val="001205E4"/>
    <w:rsid w:val="00122509"/>
    <w:rsid w:val="001227D2"/>
    <w:rsid w:val="001229F1"/>
    <w:rsid w:val="001238C3"/>
    <w:rsid w:val="00123D75"/>
    <w:rsid w:val="0012573E"/>
    <w:rsid w:val="00125FD9"/>
    <w:rsid w:val="00126DE0"/>
    <w:rsid w:val="00131B39"/>
    <w:rsid w:val="0013209D"/>
    <w:rsid w:val="001325AD"/>
    <w:rsid w:val="00135E16"/>
    <w:rsid w:val="001369F0"/>
    <w:rsid w:val="001378B7"/>
    <w:rsid w:val="00140B29"/>
    <w:rsid w:val="00142522"/>
    <w:rsid w:val="001437B4"/>
    <w:rsid w:val="00143D55"/>
    <w:rsid w:val="0014474A"/>
    <w:rsid w:val="001464E6"/>
    <w:rsid w:val="00146FE4"/>
    <w:rsid w:val="0014726F"/>
    <w:rsid w:val="00151669"/>
    <w:rsid w:val="00152A41"/>
    <w:rsid w:val="00152E69"/>
    <w:rsid w:val="0015369F"/>
    <w:rsid w:val="00153F2D"/>
    <w:rsid w:val="0015698E"/>
    <w:rsid w:val="001570B8"/>
    <w:rsid w:val="00157AF7"/>
    <w:rsid w:val="00160C3F"/>
    <w:rsid w:val="00162496"/>
    <w:rsid w:val="00162961"/>
    <w:rsid w:val="00162FD3"/>
    <w:rsid w:val="00163C55"/>
    <w:rsid w:val="001651D4"/>
    <w:rsid w:val="001662ED"/>
    <w:rsid w:val="00170F7E"/>
    <w:rsid w:val="00171778"/>
    <w:rsid w:val="00171B0C"/>
    <w:rsid w:val="001723A2"/>
    <w:rsid w:val="00172E51"/>
    <w:rsid w:val="00174069"/>
    <w:rsid w:val="00174A05"/>
    <w:rsid w:val="00176435"/>
    <w:rsid w:val="00176573"/>
    <w:rsid w:val="00177EA1"/>
    <w:rsid w:val="00181616"/>
    <w:rsid w:val="00181C78"/>
    <w:rsid w:val="00183BC6"/>
    <w:rsid w:val="00183E3E"/>
    <w:rsid w:val="00184565"/>
    <w:rsid w:val="001849F9"/>
    <w:rsid w:val="00186A7B"/>
    <w:rsid w:val="001871FE"/>
    <w:rsid w:val="00190136"/>
    <w:rsid w:val="0019087E"/>
    <w:rsid w:val="0019252B"/>
    <w:rsid w:val="001927AC"/>
    <w:rsid w:val="0019395A"/>
    <w:rsid w:val="00194F03"/>
    <w:rsid w:val="00195CC3"/>
    <w:rsid w:val="00197CCF"/>
    <w:rsid w:val="001A00AC"/>
    <w:rsid w:val="001A014F"/>
    <w:rsid w:val="001A286A"/>
    <w:rsid w:val="001A2DE0"/>
    <w:rsid w:val="001A3607"/>
    <w:rsid w:val="001A44B6"/>
    <w:rsid w:val="001A4AA7"/>
    <w:rsid w:val="001A4F06"/>
    <w:rsid w:val="001A61FD"/>
    <w:rsid w:val="001A6932"/>
    <w:rsid w:val="001A7AA7"/>
    <w:rsid w:val="001B17AE"/>
    <w:rsid w:val="001B28CE"/>
    <w:rsid w:val="001B2937"/>
    <w:rsid w:val="001B2EDE"/>
    <w:rsid w:val="001B38B7"/>
    <w:rsid w:val="001B390C"/>
    <w:rsid w:val="001B5B34"/>
    <w:rsid w:val="001B5E58"/>
    <w:rsid w:val="001B60AF"/>
    <w:rsid w:val="001B650A"/>
    <w:rsid w:val="001C0B9A"/>
    <w:rsid w:val="001C152A"/>
    <w:rsid w:val="001C17F7"/>
    <w:rsid w:val="001C3F28"/>
    <w:rsid w:val="001C3FAE"/>
    <w:rsid w:val="001C45FB"/>
    <w:rsid w:val="001C47B3"/>
    <w:rsid w:val="001C5CCD"/>
    <w:rsid w:val="001C5CF2"/>
    <w:rsid w:val="001C65C9"/>
    <w:rsid w:val="001C6AE0"/>
    <w:rsid w:val="001C71B0"/>
    <w:rsid w:val="001C73E1"/>
    <w:rsid w:val="001C760C"/>
    <w:rsid w:val="001D0139"/>
    <w:rsid w:val="001D1283"/>
    <w:rsid w:val="001D26A6"/>
    <w:rsid w:val="001D321F"/>
    <w:rsid w:val="001D402B"/>
    <w:rsid w:val="001D4B60"/>
    <w:rsid w:val="001D5D96"/>
    <w:rsid w:val="001D5EF3"/>
    <w:rsid w:val="001D6BE6"/>
    <w:rsid w:val="001E0489"/>
    <w:rsid w:val="001E1B85"/>
    <w:rsid w:val="001E3C75"/>
    <w:rsid w:val="001E58BF"/>
    <w:rsid w:val="001E7FFA"/>
    <w:rsid w:val="001F0881"/>
    <w:rsid w:val="001F08C3"/>
    <w:rsid w:val="001F2605"/>
    <w:rsid w:val="001F2BBD"/>
    <w:rsid w:val="001F3181"/>
    <w:rsid w:val="001F3463"/>
    <w:rsid w:val="001F395B"/>
    <w:rsid w:val="001F3CB8"/>
    <w:rsid w:val="001F3D9B"/>
    <w:rsid w:val="001F52DE"/>
    <w:rsid w:val="001F6760"/>
    <w:rsid w:val="002008B8"/>
    <w:rsid w:val="00201E3D"/>
    <w:rsid w:val="00202D80"/>
    <w:rsid w:val="0020306E"/>
    <w:rsid w:val="00203DFE"/>
    <w:rsid w:val="00205428"/>
    <w:rsid w:val="00206342"/>
    <w:rsid w:val="00207AF9"/>
    <w:rsid w:val="0021025E"/>
    <w:rsid w:val="0021138A"/>
    <w:rsid w:val="00212BAE"/>
    <w:rsid w:val="00212F3F"/>
    <w:rsid w:val="00213121"/>
    <w:rsid w:val="002135D8"/>
    <w:rsid w:val="00215457"/>
    <w:rsid w:val="00215729"/>
    <w:rsid w:val="002161E3"/>
    <w:rsid w:val="002173B5"/>
    <w:rsid w:val="00217C7E"/>
    <w:rsid w:val="00217E78"/>
    <w:rsid w:val="002213DA"/>
    <w:rsid w:val="00221E3C"/>
    <w:rsid w:val="00223B52"/>
    <w:rsid w:val="00226A29"/>
    <w:rsid w:val="0023082D"/>
    <w:rsid w:val="00230FA8"/>
    <w:rsid w:val="00231261"/>
    <w:rsid w:val="002325A4"/>
    <w:rsid w:val="00232A8D"/>
    <w:rsid w:val="002335E9"/>
    <w:rsid w:val="0023379A"/>
    <w:rsid w:val="002339AB"/>
    <w:rsid w:val="002344CD"/>
    <w:rsid w:val="002352FD"/>
    <w:rsid w:val="0023589D"/>
    <w:rsid w:val="00235CA7"/>
    <w:rsid w:val="00236308"/>
    <w:rsid w:val="002403C6"/>
    <w:rsid w:val="002411BD"/>
    <w:rsid w:val="002425D3"/>
    <w:rsid w:val="0024336F"/>
    <w:rsid w:val="00243A78"/>
    <w:rsid w:val="00243F24"/>
    <w:rsid w:val="00244CA1"/>
    <w:rsid w:val="0024590D"/>
    <w:rsid w:val="00245D9E"/>
    <w:rsid w:val="00246107"/>
    <w:rsid w:val="00250071"/>
    <w:rsid w:val="00250FD8"/>
    <w:rsid w:val="0025111C"/>
    <w:rsid w:val="00252811"/>
    <w:rsid w:val="002537C1"/>
    <w:rsid w:val="002555EE"/>
    <w:rsid w:val="00255A37"/>
    <w:rsid w:val="0025608E"/>
    <w:rsid w:val="0026012E"/>
    <w:rsid w:val="002609FA"/>
    <w:rsid w:val="00262B30"/>
    <w:rsid w:val="00262D47"/>
    <w:rsid w:val="00262FC2"/>
    <w:rsid w:val="002632BD"/>
    <w:rsid w:val="0026387A"/>
    <w:rsid w:val="00266E78"/>
    <w:rsid w:val="00267D7B"/>
    <w:rsid w:val="00267FED"/>
    <w:rsid w:val="002706BB"/>
    <w:rsid w:val="002714C1"/>
    <w:rsid w:val="00273163"/>
    <w:rsid w:val="002735F7"/>
    <w:rsid w:val="002740DE"/>
    <w:rsid w:val="002754B7"/>
    <w:rsid w:val="002773AC"/>
    <w:rsid w:val="002803E0"/>
    <w:rsid w:val="00280756"/>
    <w:rsid w:val="00280762"/>
    <w:rsid w:val="00281623"/>
    <w:rsid w:val="00282C0A"/>
    <w:rsid w:val="00283A5C"/>
    <w:rsid w:val="002848B4"/>
    <w:rsid w:val="002853D3"/>
    <w:rsid w:val="0028571F"/>
    <w:rsid w:val="00286428"/>
    <w:rsid w:val="002867D3"/>
    <w:rsid w:val="00286A76"/>
    <w:rsid w:val="00286F18"/>
    <w:rsid w:val="0029088A"/>
    <w:rsid w:val="002911D7"/>
    <w:rsid w:val="00291F31"/>
    <w:rsid w:val="00293007"/>
    <w:rsid w:val="00293171"/>
    <w:rsid w:val="00293AFF"/>
    <w:rsid w:val="00293B7D"/>
    <w:rsid w:val="00293BA2"/>
    <w:rsid w:val="0029588E"/>
    <w:rsid w:val="0029674D"/>
    <w:rsid w:val="002A1C2E"/>
    <w:rsid w:val="002A1EF4"/>
    <w:rsid w:val="002A2795"/>
    <w:rsid w:val="002A2B0B"/>
    <w:rsid w:val="002A2F14"/>
    <w:rsid w:val="002A3291"/>
    <w:rsid w:val="002A4DEF"/>
    <w:rsid w:val="002A5BE1"/>
    <w:rsid w:val="002A697E"/>
    <w:rsid w:val="002B0940"/>
    <w:rsid w:val="002B0F84"/>
    <w:rsid w:val="002B2EC3"/>
    <w:rsid w:val="002B4045"/>
    <w:rsid w:val="002B48C4"/>
    <w:rsid w:val="002B4CAF"/>
    <w:rsid w:val="002C01F2"/>
    <w:rsid w:val="002C0C82"/>
    <w:rsid w:val="002C2748"/>
    <w:rsid w:val="002C3B61"/>
    <w:rsid w:val="002C4703"/>
    <w:rsid w:val="002C4827"/>
    <w:rsid w:val="002C525E"/>
    <w:rsid w:val="002C6C2B"/>
    <w:rsid w:val="002C6F13"/>
    <w:rsid w:val="002C6FF0"/>
    <w:rsid w:val="002C7659"/>
    <w:rsid w:val="002D0F30"/>
    <w:rsid w:val="002D189A"/>
    <w:rsid w:val="002D1E72"/>
    <w:rsid w:val="002D2214"/>
    <w:rsid w:val="002D23F5"/>
    <w:rsid w:val="002D5352"/>
    <w:rsid w:val="002D5A4A"/>
    <w:rsid w:val="002D5E65"/>
    <w:rsid w:val="002D606B"/>
    <w:rsid w:val="002E1934"/>
    <w:rsid w:val="002E2015"/>
    <w:rsid w:val="002E2443"/>
    <w:rsid w:val="002E5081"/>
    <w:rsid w:val="002E53D5"/>
    <w:rsid w:val="002E5FD0"/>
    <w:rsid w:val="002E70E5"/>
    <w:rsid w:val="002E759F"/>
    <w:rsid w:val="002F0077"/>
    <w:rsid w:val="002F0468"/>
    <w:rsid w:val="002F04A6"/>
    <w:rsid w:val="002F057F"/>
    <w:rsid w:val="002F07B5"/>
    <w:rsid w:val="002F3051"/>
    <w:rsid w:val="002F4886"/>
    <w:rsid w:val="002F568A"/>
    <w:rsid w:val="002F64FE"/>
    <w:rsid w:val="002F6C01"/>
    <w:rsid w:val="0030076C"/>
    <w:rsid w:val="00300EB3"/>
    <w:rsid w:val="00302F1E"/>
    <w:rsid w:val="003044E9"/>
    <w:rsid w:val="003054B3"/>
    <w:rsid w:val="00307B21"/>
    <w:rsid w:val="00307F44"/>
    <w:rsid w:val="003112CD"/>
    <w:rsid w:val="00313418"/>
    <w:rsid w:val="0031419F"/>
    <w:rsid w:val="00315429"/>
    <w:rsid w:val="00315637"/>
    <w:rsid w:val="003156CF"/>
    <w:rsid w:val="00316565"/>
    <w:rsid w:val="0031719F"/>
    <w:rsid w:val="00317CDF"/>
    <w:rsid w:val="003207DC"/>
    <w:rsid w:val="00320C36"/>
    <w:rsid w:val="00322B43"/>
    <w:rsid w:val="00323D26"/>
    <w:rsid w:val="0032407A"/>
    <w:rsid w:val="00325353"/>
    <w:rsid w:val="0032659E"/>
    <w:rsid w:val="00326C88"/>
    <w:rsid w:val="003279DB"/>
    <w:rsid w:val="003305E1"/>
    <w:rsid w:val="00330E3A"/>
    <w:rsid w:val="003315C2"/>
    <w:rsid w:val="00334D98"/>
    <w:rsid w:val="0033564B"/>
    <w:rsid w:val="003374D2"/>
    <w:rsid w:val="00337997"/>
    <w:rsid w:val="0034021F"/>
    <w:rsid w:val="00340409"/>
    <w:rsid w:val="00340CBF"/>
    <w:rsid w:val="003422FE"/>
    <w:rsid w:val="00342452"/>
    <w:rsid w:val="0034256B"/>
    <w:rsid w:val="00344EE0"/>
    <w:rsid w:val="00344FA0"/>
    <w:rsid w:val="00346B69"/>
    <w:rsid w:val="00347361"/>
    <w:rsid w:val="00352592"/>
    <w:rsid w:val="00353243"/>
    <w:rsid w:val="0035691C"/>
    <w:rsid w:val="00357128"/>
    <w:rsid w:val="0035721C"/>
    <w:rsid w:val="003577CC"/>
    <w:rsid w:val="00357CA3"/>
    <w:rsid w:val="003614E0"/>
    <w:rsid w:val="00361753"/>
    <w:rsid w:val="00361FB5"/>
    <w:rsid w:val="003625C5"/>
    <w:rsid w:val="0036267B"/>
    <w:rsid w:val="003626DE"/>
    <w:rsid w:val="00366024"/>
    <w:rsid w:val="0036704E"/>
    <w:rsid w:val="003707A5"/>
    <w:rsid w:val="003710E6"/>
    <w:rsid w:val="00372F0D"/>
    <w:rsid w:val="003750B9"/>
    <w:rsid w:val="00375883"/>
    <w:rsid w:val="00381892"/>
    <w:rsid w:val="00382A83"/>
    <w:rsid w:val="0038400A"/>
    <w:rsid w:val="00385891"/>
    <w:rsid w:val="00387878"/>
    <w:rsid w:val="00387C60"/>
    <w:rsid w:val="00390428"/>
    <w:rsid w:val="00390DAC"/>
    <w:rsid w:val="00390F71"/>
    <w:rsid w:val="00391615"/>
    <w:rsid w:val="003919A2"/>
    <w:rsid w:val="00393472"/>
    <w:rsid w:val="00393713"/>
    <w:rsid w:val="003942E0"/>
    <w:rsid w:val="00394C74"/>
    <w:rsid w:val="003973E3"/>
    <w:rsid w:val="003976F7"/>
    <w:rsid w:val="00397BA5"/>
    <w:rsid w:val="003A0AB7"/>
    <w:rsid w:val="003A36D8"/>
    <w:rsid w:val="003A5593"/>
    <w:rsid w:val="003A65EB"/>
    <w:rsid w:val="003A77BA"/>
    <w:rsid w:val="003B0E47"/>
    <w:rsid w:val="003B140E"/>
    <w:rsid w:val="003B2AC7"/>
    <w:rsid w:val="003B2D26"/>
    <w:rsid w:val="003B3533"/>
    <w:rsid w:val="003B57C3"/>
    <w:rsid w:val="003B677D"/>
    <w:rsid w:val="003B7560"/>
    <w:rsid w:val="003C060F"/>
    <w:rsid w:val="003C10AE"/>
    <w:rsid w:val="003C1A3F"/>
    <w:rsid w:val="003C5B32"/>
    <w:rsid w:val="003C6C88"/>
    <w:rsid w:val="003C7D09"/>
    <w:rsid w:val="003D03F0"/>
    <w:rsid w:val="003D1502"/>
    <w:rsid w:val="003D1654"/>
    <w:rsid w:val="003D2B43"/>
    <w:rsid w:val="003D2BD7"/>
    <w:rsid w:val="003D2E92"/>
    <w:rsid w:val="003D3BAD"/>
    <w:rsid w:val="003D616B"/>
    <w:rsid w:val="003E09D5"/>
    <w:rsid w:val="003E21CB"/>
    <w:rsid w:val="003E41F7"/>
    <w:rsid w:val="003E45A6"/>
    <w:rsid w:val="003E4A56"/>
    <w:rsid w:val="003F01FB"/>
    <w:rsid w:val="003F08C7"/>
    <w:rsid w:val="003F1117"/>
    <w:rsid w:val="003F50BE"/>
    <w:rsid w:val="003F659F"/>
    <w:rsid w:val="003F77E7"/>
    <w:rsid w:val="003F7CAC"/>
    <w:rsid w:val="00401422"/>
    <w:rsid w:val="0040148C"/>
    <w:rsid w:val="00402BC8"/>
    <w:rsid w:val="00404506"/>
    <w:rsid w:val="0040594B"/>
    <w:rsid w:val="00405EB5"/>
    <w:rsid w:val="00407E19"/>
    <w:rsid w:val="0041052E"/>
    <w:rsid w:val="0041083D"/>
    <w:rsid w:val="004116D8"/>
    <w:rsid w:val="00412198"/>
    <w:rsid w:val="004123D0"/>
    <w:rsid w:val="0041251D"/>
    <w:rsid w:val="0041277C"/>
    <w:rsid w:val="00413226"/>
    <w:rsid w:val="00413559"/>
    <w:rsid w:val="00413E04"/>
    <w:rsid w:val="0041436B"/>
    <w:rsid w:val="00416290"/>
    <w:rsid w:val="00417BA4"/>
    <w:rsid w:val="004200C2"/>
    <w:rsid w:val="00420542"/>
    <w:rsid w:val="00421925"/>
    <w:rsid w:val="00422D2E"/>
    <w:rsid w:val="00423A74"/>
    <w:rsid w:val="00423ACB"/>
    <w:rsid w:val="00424883"/>
    <w:rsid w:val="004248B7"/>
    <w:rsid w:val="00424D82"/>
    <w:rsid w:val="0042657F"/>
    <w:rsid w:val="00426807"/>
    <w:rsid w:val="0043191D"/>
    <w:rsid w:val="00434241"/>
    <w:rsid w:val="004446F5"/>
    <w:rsid w:val="00444D0F"/>
    <w:rsid w:val="00447F49"/>
    <w:rsid w:val="00450408"/>
    <w:rsid w:val="0045070B"/>
    <w:rsid w:val="00450DDF"/>
    <w:rsid w:val="00451413"/>
    <w:rsid w:val="004516A9"/>
    <w:rsid w:val="004518F0"/>
    <w:rsid w:val="00451AA4"/>
    <w:rsid w:val="00453B82"/>
    <w:rsid w:val="004550AD"/>
    <w:rsid w:val="004555AE"/>
    <w:rsid w:val="004571CE"/>
    <w:rsid w:val="004616BD"/>
    <w:rsid w:val="00461906"/>
    <w:rsid w:val="00461B84"/>
    <w:rsid w:val="00461FE7"/>
    <w:rsid w:val="004622D7"/>
    <w:rsid w:val="00462A4C"/>
    <w:rsid w:val="00464066"/>
    <w:rsid w:val="0046417B"/>
    <w:rsid w:val="0046424B"/>
    <w:rsid w:val="00465BFA"/>
    <w:rsid w:val="00466EA1"/>
    <w:rsid w:val="004705CD"/>
    <w:rsid w:val="00470CDA"/>
    <w:rsid w:val="00472E83"/>
    <w:rsid w:val="00473A33"/>
    <w:rsid w:val="00474F81"/>
    <w:rsid w:val="00474F89"/>
    <w:rsid w:val="004755C9"/>
    <w:rsid w:val="004756CE"/>
    <w:rsid w:val="004759F1"/>
    <w:rsid w:val="00475D1A"/>
    <w:rsid w:val="00475DF9"/>
    <w:rsid w:val="00476737"/>
    <w:rsid w:val="004778AF"/>
    <w:rsid w:val="0048460A"/>
    <w:rsid w:val="004846AA"/>
    <w:rsid w:val="00485A9D"/>
    <w:rsid w:val="004862F0"/>
    <w:rsid w:val="00486A2B"/>
    <w:rsid w:val="004904F0"/>
    <w:rsid w:val="00491818"/>
    <w:rsid w:val="00492026"/>
    <w:rsid w:val="004932E7"/>
    <w:rsid w:val="00493B5B"/>
    <w:rsid w:val="00493BAE"/>
    <w:rsid w:val="00493E6F"/>
    <w:rsid w:val="0049430A"/>
    <w:rsid w:val="004958DE"/>
    <w:rsid w:val="00496FAA"/>
    <w:rsid w:val="004A050A"/>
    <w:rsid w:val="004A0E8C"/>
    <w:rsid w:val="004A1772"/>
    <w:rsid w:val="004A2F18"/>
    <w:rsid w:val="004A413D"/>
    <w:rsid w:val="004A5DE5"/>
    <w:rsid w:val="004A5EBB"/>
    <w:rsid w:val="004A5F8B"/>
    <w:rsid w:val="004A60F4"/>
    <w:rsid w:val="004B29FA"/>
    <w:rsid w:val="004B4281"/>
    <w:rsid w:val="004B4D5A"/>
    <w:rsid w:val="004B652A"/>
    <w:rsid w:val="004B668F"/>
    <w:rsid w:val="004C067A"/>
    <w:rsid w:val="004C0DA1"/>
    <w:rsid w:val="004C1E37"/>
    <w:rsid w:val="004C2209"/>
    <w:rsid w:val="004C226C"/>
    <w:rsid w:val="004C2EAA"/>
    <w:rsid w:val="004C3E3C"/>
    <w:rsid w:val="004C4851"/>
    <w:rsid w:val="004C4B89"/>
    <w:rsid w:val="004C570A"/>
    <w:rsid w:val="004C5911"/>
    <w:rsid w:val="004C598E"/>
    <w:rsid w:val="004C658D"/>
    <w:rsid w:val="004C6707"/>
    <w:rsid w:val="004D01D9"/>
    <w:rsid w:val="004D06C5"/>
    <w:rsid w:val="004D11F8"/>
    <w:rsid w:val="004D168B"/>
    <w:rsid w:val="004D1B09"/>
    <w:rsid w:val="004D2E2B"/>
    <w:rsid w:val="004D2F8E"/>
    <w:rsid w:val="004D36B5"/>
    <w:rsid w:val="004D5034"/>
    <w:rsid w:val="004D60EF"/>
    <w:rsid w:val="004D6FF3"/>
    <w:rsid w:val="004D74C0"/>
    <w:rsid w:val="004E17EF"/>
    <w:rsid w:val="004E1D91"/>
    <w:rsid w:val="004E2028"/>
    <w:rsid w:val="004E239F"/>
    <w:rsid w:val="004E4770"/>
    <w:rsid w:val="004E70A3"/>
    <w:rsid w:val="004F07DE"/>
    <w:rsid w:val="004F2567"/>
    <w:rsid w:val="004F5633"/>
    <w:rsid w:val="004F7487"/>
    <w:rsid w:val="004F7795"/>
    <w:rsid w:val="00500C10"/>
    <w:rsid w:val="00501031"/>
    <w:rsid w:val="00501751"/>
    <w:rsid w:val="00501F0D"/>
    <w:rsid w:val="005027CF"/>
    <w:rsid w:val="00504871"/>
    <w:rsid w:val="00505D07"/>
    <w:rsid w:val="00505D10"/>
    <w:rsid w:val="005072BA"/>
    <w:rsid w:val="0050753A"/>
    <w:rsid w:val="0051065D"/>
    <w:rsid w:val="0051098A"/>
    <w:rsid w:val="005112AA"/>
    <w:rsid w:val="005124C4"/>
    <w:rsid w:val="00513108"/>
    <w:rsid w:val="00514004"/>
    <w:rsid w:val="00514F67"/>
    <w:rsid w:val="00515920"/>
    <w:rsid w:val="00515D64"/>
    <w:rsid w:val="00516A6E"/>
    <w:rsid w:val="0052147E"/>
    <w:rsid w:val="00521B4E"/>
    <w:rsid w:val="00521C64"/>
    <w:rsid w:val="00525654"/>
    <w:rsid w:val="00526AB7"/>
    <w:rsid w:val="00530DF2"/>
    <w:rsid w:val="005323C3"/>
    <w:rsid w:val="005327E9"/>
    <w:rsid w:val="00533848"/>
    <w:rsid w:val="005339D8"/>
    <w:rsid w:val="00533DDC"/>
    <w:rsid w:val="00533EA0"/>
    <w:rsid w:val="00534992"/>
    <w:rsid w:val="00536F7E"/>
    <w:rsid w:val="00540E00"/>
    <w:rsid w:val="00543950"/>
    <w:rsid w:val="005439CC"/>
    <w:rsid w:val="005443FB"/>
    <w:rsid w:val="00544EE7"/>
    <w:rsid w:val="005464A4"/>
    <w:rsid w:val="00546AE8"/>
    <w:rsid w:val="00547089"/>
    <w:rsid w:val="0054797F"/>
    <w:rsid w:val="00551A00"/>
    <w:rsid w:val="00551DB8"/>
    <w:rsid w:val="00553433"/>
    <w:rsid w:val="00556CD2"/>
    <w:rsid w:val="005571B5"/>
    <w:rsid w:val="00560003"/>
    <w:rsid w:val="00560F2D"/>
    <w:rsid w:val="005620A6"/>
    <w:rsid w:val="00562429"/>
    <w:rsid w:val="00563890"/>
    <w:rsid w:val="00563BC4"/>
    <w:rsid w:val="00565871"/>
    <w:rsid w:val="00565AAF"/>
    <w:rsid w:val="0056649D"/>
    <w:rsid w:val="00567695"/>
    <w:rsid w:val="00567D7B"/>
    <w:rsid w:val="005708EB"/>
    <w:rsid w:val="00570BA3"/>
    <w:rsid w:val="005715E0"/>
    <w:rsid w:val="0057242B"/>
    <w:rsid w:val="00573DF1"/>
    <w:rsid w:val="00575889"/>
    <w:rsid w:val="00575D1F"/>
    <w:rsid w:val="0057645C"/>
    <w:rsid w:val="005770A6"/>
    <w:rsid w:val="00580E4A"/>
    <w:rsid w:val="0058172B"/>
    <w:rsid w:val="00582057"/>
    <w:rsid w:val="005828E7"/>
    <w:rsid w:val="005831A0"/>
    <w:rsid w:val="005834A9"/>
    <w:rsid w:val="00583B74"/>
    <w:rsid w:val="00583F23"/>
    <w:rsid w:val="005866BA"/>
    <w:rsid w:val="00587478"/>
    <w:rsid w:val="00587554"/>
    <w:rsid w:val="00587B37"/>
    <w:rsid w:val="0059003F"/>
    <w:rsid w:val="0059095D"/>
    <w:rsid w:val="0059281E"/>
    <w:rsid w:val="0059379C"/>
    <w:rsid w:val="005939B4"/>
    <w:rsid w:val="00593BF5"/>
    <w:rsid w:val="005960C3"/>
    <w:rsid w:val="0059771D"/>
    <w:rsid w:val="005A100C"/>
    <w:rsid w:val="005A36E6"/>
    <w:rsid w:val="005A3BC5"/>
    <w:rsid w:val="005A4989"/>
    <w:rsid w:val="005A72EA"/>
    <w:rsid w:val="005B014D"/>
    <w:rsid w:val="005B1416"/>
    <w:rsid w:val="005B202D"/>
    <w:rsid w:val="005B20DA"/>
    <w:rsid w:val="005B27C7"/>
    <w:rsid w:val="005B4032"/>
    <w:rsid w:val="005B56B3"/>
    <w:rsid w:val="005B5DBA"/>
    <w:rsid w:val="005B7856"/>
    <w:rsid w:val="005C09E7"/>
    <w:rsid w:val="005C17EB"/>
    <w:rsid w:val="005C2AAF"/>
    <w:rsid w:val="005C56CE"/>
    <w:rsid w:val="005C6628"/>
    <w:rsid w:val="005C68AF"/>
    <w:rsid w:val="005C7E5F"/>
    <w:rsid w:val="005D136E"/>
    <w:rsid w:val="005D7150"/>
    <w:rsid w:val="005D7AB5"/>
    <w:rsid w:val="005E0ECE"/>
    <w:rsid w:val="005E1629"/>
    <w:rsid w:val="005E189C"/>
    <w:rsid w:val="005E1D9D"/>
    <w:rsid w:val="005E3198"/>
    <w:rsid w:val="005E322F"/>
    <w:rsid w:val="005E34C4"/>
    <w:rsid w:val="005E5401"/>
    <w:rsid w:val="005E577B"/>
    <w:rsid w:val="005E5FD4"/>
    <w:rsid w:val="005E5FFD"/>
    <w:rsid w:val="005E60A2"/>
    <w:rsid w:val="005E79CB"/>
    <w:rsid w:val="005E7EA9"/>
    <w:rsid w:val="005F1233"/>
    <w:rsid w:val="005F32DA"/>
    <w:rsid w:val="005F34C8"/>
    <w:rsid w:val="005F39AB"/>
    <w:rsid w:val="005F3EC9"/>
    <w:rsid w:val="005F58FF"/>
    <w:rsid w:val="005F629C"/>
    <w:rsid w:val="005F6BB6"/>
    <w:rsid w:val="00600355"/>
    <w:rsid w:val="00601DE6"/>
    <w:rsid w:val="00604DE2"/>
    <w:rsid w:val="0060605E"/>
    <w:rsid w:val="00610186"/>
    <w:rsid w:val="00610E4C"/>
    <w:rsid w:val="006111B8"/>
    <w:rsid w:val="006119B9"/>
    <w:rsid w:val="00612171"/>
    <w:rsid w:val="006124D9"/>
    <w:rsid w:val="00612834"/>
    <w:rsid w:val="00613CC6"/>
    <w:rsid w:val="006144AA"/>
    <w:rsid w:val="00615D85"/>
    <w:rsid w:val="00617016"/>
    <w:rsid w:val="00617649"/>
    <w:rsid w:val="00621860"/>
    <w:rsid w:val="006219B4"/>
    <w:rsid w:val="0062337C"/>
    <w:rsid w:val="0062418B"/>
    <w:rsid w:val="00627000"/>
    <w:rsid w:val="00627285"/>
    <w:rsid w:val="0063292D"/>
    <w:rsid w:val="006350E0"/>
    <w:rsid w:val="00636C76"/>
    <w:rsid w:val="00637987"/>
    <w:rsid w:val="006401F2"/>
    <w:rsid w:val="0064026B"/>
    <w:rsid w:val="0064425D"/>
    <w:rsid w:val="0064441F"/>
    <w:rsid w:val="00645034"/>
    <w:rsid w:val="0064675A"/>
    <w:rsid w:val="006470F7"/>
    <w:rsid w:val="006510EA"/>
    <w:rsid w:val="00651CB4"/>
    <w:rsid w:val="00651EAD"/>
    <w:rsid w:val="0065236A"/>
    <w:rsid w:val="00652BB8"/>
    <w:rsid w:val="006541D2"/>
    <w:rsid w:val="00655EDA"/>
    <w:rsid w:val="00657F5B"/>
    <w:rsid w:val="0066176E"/>
    <w:rsid w:val="006645A2"/>
    <w:rsid w:val="00666054"/>
    <w:rsid w:val="006674EF"/>
    <w:rsid w:val="00667E79"/>
    <w:rsid w:val="00667F37"/>
    <w:rsid w:val="00670B49"/>
    <w:rsid w:val="00671791"/>
    <w:rsid w:val="00672EA3"/>
    <w:rsid w:val="00674018"/>
    <w:rsid w:val="00674844"/>
    <w:rsid w:val="00676BFD"/>
    <w:rsid w:val="00680CEA"/>
    <w:rsid w:val="00681306"/>
    <w:rsid w:val="00682E45"/>
    <w:rsid w:val="00682FD8"/>
    <w:rsid w:val="0068318D"/>
    <w:rsid w:val="0068356B"/>
    <w:rsid w:val="00683F22"/>
    <w:rsid w:val="00684843"/>
    <w:rsid w:val="0068628A"/>
    <w:rsid w:val="006863E9"/>
    <w:rsid w:val="00691277"/>
    <w:rsid w:val="0069222C"/>
    <w:rsid w:val="00692FE6"/>
    <w:rsid w:val="00694E66"/>
    <w:rsid w:val="0069633B"/>
    <w:rsid w:val="00696842"/>
    <w:rsid w:val="006A01F7"/>
    <w:rsid w:val="006A2E5B"/>
    <w:rsid w:val="006A340C"/>
    <w:rsid w:val="006A371C"/>
    <w:rsid w:val="006A436A"/>
    <w:rsid w:val="006A4A30"/>
    <w:rsid w:val="006A5B5C"/>
    <w:rsid w:val="006A62FC"/>
    <w:rsid w:val="006A63A7"/>
    <w:rsid w:val="006A694B"/>
    <w:rsid w:val="006A74F5"/>
    <w:rsid w:val="006A7830"/>
    <w:rsid w:val="006B0274"/>
    <w:rsid w:val="006B1223"/>
    <w:rsid w:val="006B237A"/>
    <w:rsid w:val="006B31D4"/>
    <w:rsid w:val="006B6A84"/>
    <w:rsid w:val="006C18FF"/>
    <w:rsid w:val="006C642A"/>
    <w:rsid w:val="006D0A1D"/>
    <w:rsid w:val="006D1706"/>
    <w:rsid w:val="006D291A"/>
    <w:rsid w:val="006D4BA1"/>
    <w:rsid w:val="006D6404"/>
    <w:rsid w:val="006E130C"/>
    <w:rsid w:val="006E1523"/>
    <w:rsid w:val="006E200D"/>
    <w:rsid w:val="006E34B1"/>
    <w:rsid w:val="006E44FC"/>
    <w:rsid w:val="006E7881"/>
    <w:rsid w:val="006E7AB9"/>
    <w:rsid w:val="006F0F9C"/>
    <w:rsid w:val="006F27B1"/>
    <w:rsid w:val="006F3092"/>
    <w:rsid w:val="006F52AB"/>
    <w:rsid w:val="006F54AB"/>
    <w:rsid w:val="006F599B"/>
    <w:rsid w:val="006F6D34"/>
    <w:rsid w:val="006F70FF"/>
    <w:rsid w:val="006F748B"/>
    <w:rsid w:val="0070162B"/>
    <w:rsid w:val="0070265B"/>
    <w:rsid w:val="0070288F"/>
    <w:rsid w:val="00702BF8"/>
    <w:rsid w:val="0070326B"/>
    <w:rsid w:val="00703C74"/>
    <w:rsid w:val="007059DA"/>
    <w:rsid w:val="00705A0E"/>
    <w:rsid w:val="0070606A"/>
    <w:rsid w:val="00706A69"/>
    <w:rsid w:val="00710F69"/>
    <w:rsid w:val="007113DB"/>
    <w:rsid w:val="00711875"/>
    <w:rsid w:val="007118C9"/>
    <w:rsid w:val="0071418E"/>
    <w:rsid w:val="00715B88"/>
    <w:rsid w:val="007161D4"/>
    <w:rsid w:val="0071625A"/>
    <w:rsid w:val="00716B4D"/>
    <w:rsid w:val="00717481"/>
    <w:rsid w:val="00717A84"/>
    <w:rsid w:val="0072054A"/>
    <w:rsid w:val="0072161F"/>
    <w:rsid w:val="00722624"/>
    <w:rsid w:val="00722FB8"/>
    <w:rsid w:val="0072436F"/>
    <w:rsid w:val="00724385"/>
    <w:rsid w:val="00724491"/>
    <w:rsid w:val="00724E46"/>
    <w:rsid w:val="00725098"/>
    <w:rsid w:val="0072683C"/>
    <w:rsid w:val="00732D52"/>
    <w:rsid w:val="00733D29"/>
    <w:rsid w:val="00734DF4"/>
    <w:rsid w:val="0073504B"/>
    <w:rsid w:val="007400ED"/>
    <w:rsid w:val="00740AAF"/>
    <w:rsid w:val="00741F92"/>
    <w:rsid w:val="0074227D"/>
    <w:rsid w:val="00742FC4"/>
    <w:rsid w:val="00744253"/>
    <w:rsid w:val="00744845"/>
    <w:rsid w:val="00744C0B"/>
    <w:rsid w:val="00745852"/>
    <w:rsid w:val="00750691"/>
    <w:rsid w:val="007508D9"/>
    <w:rsid w:val="00750960"/>
    <w:rsid w:val="007510B8"/>
    <w:rsid w:val="00752424"/>
    <w:rsid w:val="00754423"/>
    <w:rsid w:val="00754643"/>
    <w:rsid w:val="00755DE3"/>
    <w:rsid w:val="0075663A"/>
    <w:rsid w:val="00757D0C"/>
    <w:rsid w:val="00760A09"/>
    <w:rsid w:val="00762C21"/>
    <w:rsid w:val="00762E9D"/>
    <w:rsid w:val="0076383B"/>
    <w:rsid w:val="00763A41"/>
    <w:rsid w:val="00763C5F"/>
    <w:rsid w:val="007641C4"/>
    <w:rsid w:val="00765FF9"/>
    <w:rsid w:val="007662D5"/>
    <w:rsid w:val="00766D58"/>
    <w:rsid w:val="00770FA6"/>
    <w:rsid w:val="00771B91"/>
    <w:rsid w:val="00772E2D"/>
    <w:rsid w:val="00773563"/>
    <w:rsid w:val="0077441C"/>
    <w:rsid w:val="007756C2"/>
    <w:rsid w:val="00775B32"/>
    <w:rsid w:val="00775E28"/>
    <w:rsid w:val="00776BB3"/>
    <w:rsid w:val="007775B2"/>
    <w:rsid w:val="00781F16"/>
    <w:rsid w:val="007824B1"/>
    <w:rsid w:val="00785658"/>
    <w:rsid w:val="00785871"/>
    <w:rsid w:val="00786E8C"/>
    <w:rsid w:val="0079257E"/>
    <w:rsid w:val="007931B4"/>
    <w:rsid w:val="00794984"/>
    <w:rsid w:val="00795A93"/>
    <w:rsid w:val="007A03F4"/>
    <w:rsid w:val="007A55EC"/>
    <w:rsid w:val="007A65C3"/>
    <w:rsid w:val="007A6849"/>
    <w:rsid w:val="007B1730"/>
    <w:rsid w:val="007B2C30"/>
    <w:rsid w:val="007B53DC"/>
    <w:rsid w:val="007B5820"/>
    <w:rsid w:val="007B5E85"/>
    <w:rsid w:val="007B6990"/>
    <w:rsid w:val="007C2F9A"/>
    <w:rsid w:val="007C2FCB"/>
    <w:rsid w:val="007C360C"/>
    <w:rsid w:val="007C3D1E"/>
    <w:rsid w:val="007C4674"/>
    <w:rsid w:val="007C6D85"/>
    <w:rsid w:val="007C72FB"/>
    <w:rsid w:val="007C7389"/>
    <w:rsid w:val="007D099A"/>
    <w:rsid w:val="007D1380"/>
    <w:rsid w:val="007D1A02"/>
    <w:rsid w:val="007D1D35"/>
    <w:rsid w:val="007D3C9E"/>
    <w:rsid w:val="007E0699"/>
    <w:rsid w:val="007E5535"/>
    <w:rsid w:val="007E59CD"/>
    <w:rsid w:val="007E7635"/>
    <w:rsid w:val="007E7F38"/>
    <w:rsid w:val="007F035A"/>
    <w:rsid w:val="007F07AF"/>
    <w:rsid w:val="007F0EBD"/>
    <w:rsid w:val="007F1717"/>
    <w:rsid w:val="007F326C"/>
    <w:rsid w:val="007F4B7E"/>
    <w:rsid w:val="007F5074"/>
    <w:rsid w:val="007F6BA1"/>
    <w:rsid w:val="007F7447"/>
    <w:rsid w:val="007F784E"/>
    <w:rsid w:val="008026C0"/>
    <w:rsid w:val="00802CAB"/>
    <w:rsid w:val="008066B1"/>
    <w:rsid w:val="00806B8F"/>
    <w:rsid w:val="00806C60"/>
    <w:rsid w:val="008076BB"/>
    <w:rsid w:val="0081117F"/>
    <w:rsid w:val="00811488"/>
    <w:rsid w:val="008114D7"/>
    <w:rsid w:val="00811570"/>
    <w:rsid w:val="00811CEB"/>
    <w:rsid w:val="00812981"/>
    <w:rsid w:val="00814D1A"/>
    <w:rsid w:val="0081693D"/>
    <w:rsid w:val="008204AC"/>
    <w:rsid w:val="008210EA"/>
    <w:rsid w:val="008217F0"/>
    <w:rsid w:val="0082299D"/>
    <w:rsid w:val="008245E1"/>
    <w:rsid w:val="00824AF8"/>
    <w:rsid w:val="00824F92"/>
    <w:rsid w:val="00825F2D"/>
    <w:rsid w:val="00825FD0"/>
    <w:rsid w:val="0082648C"/>
    <w:rsid w:val="00827F84"/>
    <w:rsid w:val="008316F0"/>
    <w:rsid w:val="00833341"/>
    <w:rsid w:val="008343AE"/>
    <w:rsid w:val="0083563C"/>
    <w:rsid w:val="008362FA"/>
    <w:rsid w:val="00837ECC"/>
    <w:rsid w:val="00845263"/>
    <w:rsid w:val="008463A9"/>
    <w:rsid w:val="00846761"/>
    <w:rsid w:val="00846D9F"/>
    <w:rsid w:val="008559E8"/>
    <w:rsid w:val="00855DB8"/>
    <w:rsid w:val="0085626A"/>
    <w:rsid w:val="00856F3F"/>
    <w:rsid w:val="0085708D"/>
    <w:rsid w:val="008608DC"/>
    <w:rsid w:val="00861532"/>
    <w:rsid w:val="00862D14"/>
    <w:rsid w:val="00862D87"/>
    <w:rsid w:val="008656F7"/>
    <w:rsid w:val="00866723"/>
    <w:rsid w:val="00867C47"/>
    <w:rsid w:val="00867CDE"/>
    <w:rsid w:val="00871031"/>
    <w:rsid w:val="00871287"/>
    <w:rsid w:val="00871706"/>
    <w:rsid w:val="00871A84"/>
    <w:rsid w:val="00871EC5"/>
    <w:rsid w:val="008730AA"/>
    <w:rsid w:val="008737C5"/>
    <w:rsid w:val="00873EE2"/>
    <w:rsid w:val="0087570E"/>
    <w:rsid w:val="00875C4B"/>
    <w:rsid w:val="00877BC6"/>
    <w:rsid w:val="00881436"/>
    <w:rsid w:val="00881491"/>
    <w:rsid w:val="00881565"/>
    <w:rsid w:val="00881A88"/>
    <w:rsid w:val="00881FCE"/>
    <w:rsid w:val="00885D19"/>
    <w:rsid w:val="008867C8"/>
    <w:rsid w:val="008867F1"/>
    <w:rsid w:val="00887A90"/>
    <w:rsid w:val="0089141D"/>
    <w:rsid w:val="0089152F"/>
    <w:rsid w:val="00892F0F"/>
    <w:rsid w:val="00895780"/>
    <w:rsid w:val="00897C76"/>
    <w:rsid w:val="00897F7F"/>
    <w:rsid w:val="008A0827"/>
    <w:rsid w:val="008A53BF"/>
    <w:rsid w:val="008A54C5"/>
    <w:rsid w:val="008A673A"/>
    <w:rsid w:val="008A77D5"/>
    <w:rsid w:val="008B027F"/>
    <w:rsid w:val="008B12B5"/>
    <w:rsid w:val="008B1AB1"/>
    <w:rsid w:val="008B2CAF"/>
    <w:rsid w:val="008B4FBF"/>
    <w:rsid w:val="008B5D70"/>
    <w:rsid w:val="008B7867"/>
    <w:rsid w:val="008C06B3"/>
    <w:rsid w:val="008C0F6D"/>
    <w:rsid w:val="008C2869"/>
    <w:rsid w:val="008C2AFF"/>
    <w:rsid w:val="008C2C7B"/>
    <w:rsid w:val="008C38D9"/>
    <w:rsid w:val="008C3F48"/>
    <w:rsid w:val="008C4CD9"/>
    <w:rsid w:val="008C5761"/>
    <w:rsid w:val="008C6FEF"/>
    <w:rsid w:val="008D1D3C"/>
    <w:rsid w:val="008D1FFC"/>
    <w:rsid w:val="008D3676"/>
    <w:rsid w:val="008D3B3A"/>
    <w:rsid w:val="008D4B26"/>
    <w:rsid w:val="008D5DDA"/>
    <w:rsid w:val="008D6FAA"/>
    <w:rsid w:val="008D7134"/>
    <w:rsid w:val="008D771F"/>
    <w:rsid w:val="008D7835"/>
    <w:rsid w:val="008D7AAF"/>
    <w:rsid w:val="008E0411"/>
    <w:rsid w:val="008E3D12"/>
    <w:rsid w:val="008F04DA"/>
    <w:rsid w:val="008F0791"/>
    <w:rsid w:val="008F27C6"/>
    <w:rsid w:val="008F2FBD"/>
    <w:rsid w:val="008F3618"/>
    <w:rsid w:val="008F3CFF"/>
    <w:rsid w:val="008F3FD1"/>
    <w:rsid w:val="008F46F7"/>
    <w:rsid w:val="008F68F2"/>
    <w:rsid w:val="008F7A6B"/>
    <w:rsid w:val="009008A6"/>
    <w:rsid w:val="00900CFA"/>
    <w:rsid w:val="0090391C"/>
    <w:rsid w:val="00905492"/>
    <w:rsid w:val="00910856"/>
    <w:rsid w:val="00912B67"/>
    <w:rsid w:val="00912DF8"/>
    <w:rsid w:val="0091301C"/>
    <w:rsid w:val="00913F99"/>
    <w:rsid w:val="00915D9F"/>
    <w:rsid w:val="00916678"/>
    <w:rsid w:val="00917143"/>
    <w:rsid w:val="00917877"/>
    <w:rsid w:val="00917A09"/>
    <w:rsid w:val="0092204E"/>
    <w:rsid w:val="009220A1"/>
    <w:rsid w:val="009236EF"/>
    <w:rsid w:val="0092408C"/>
    <w:rsid w:val="00924CEF"/>
    <w:rsid w:val="009250C8"/>
    <w:rsid w:val="00926ECB"/>
    <w:rsid w:val="00927DAE"/>
    <w:rsid w:val="0093016F"/>
    <w:rsid w:val="0093170D"/>
    <w:rsid w:val="00931866"/>
    <w:rsid w:val="00934206"/>
    <w:rsid w:val="009343F0"/>
    <w:rsid w:val="00934D13"/>
    <w:rsid w:val="00935454"/>
    <w:rsid w:val="009357DA"/>
    <w:rsid w:val="0093618E"/>
    <w:rsid w:val="0093667A"/>
    <w:rsid w:val="009373CE"/>
    <w:rsid w:val="00937CC0"/>
    <w:rsid w:val="00940ABE"/>
    <w:rsid w:val="009413A6"/>
    <w:rsid w:val="00946E80"/>
    <w:rsid w:val="00947825"/>
    <w:rsid w:val="00947F33"/>
    <w:rsid w:val="00950829"/>
    <w:rsid w:val="00950EB4"/>
    <w:rsid w:val="00951E56"/>
    <w:rsid w:val="00953FE3"/>
    <w:rsid w:val="009544F6"/>
    <w:rsid w:val="009608B7"/>
    <w:rsid w:val="00961671"/>
    <w:rsid w:val="009617A4"/>
    <w:rsid w:val="0096184F"/>
    <w:rsid w:val="00962D41"/>
    <w:rsid w:val="00962E0C"/>
    <w:rsid w:val="0096395A"/>
    <w:rsid w:val="009666E4"/>
    <w:rsid w:val="009672AC"/>
    <w:rsid w:val="0096757F"/>
    <w:rsid w:val="00967C84"/>
    <w:rsid w:val="00970EAF"/>
    <w:rsid w:val="00972FC7"/>
    <w:rsid w:val="009739FE"/>
    <w:rsid w:val="00973C20"/>
    <w:rsid w:val="00973DCE"/>
    <w:rsid w:val="009759BA"/>
    <w:rsid w:val="0098084B"/>
    <w:rsid w:val="00980B8B"/>
    <w:rsid w:val="00982743"/>
    <w:rsid w:val="00983F47"/>
    <w:rsid w:val="009868C8"/>
    <w:rsid w:val="009868D7"/>
    <w:rsid w:val="00986CD1"/>
    <w:rsid w:val="009870A0"/>
    <w:rsid w:val="009900D6"/>
    <w:rsid w:val="00990349"/>
    <w:rsid w:val="0099199F"/>
    <w:rsid w:val="00991E6F"/>
    <w:rsid w:val="0099220F"/>
    <w:rsid w:val="0099269C"/>
    <w:rsid w:val="00993CDC"/>
    <w:rsid w:val="00993DC4"/>
    <w:rsid w:val="009949CF"/>
    <w:rsid w:val="00994E79"/>
    <w:rsid w:val="009954F4"/>
    <w:rsid w:val="0099590C"/>
    <w:rsid w:val="00996BDC"/>
    <w:rsid w:val="009974B6"/>
    <w:rsid w:val="009A14AD"/>
    <w:rsid w:val="009A171E"/>
    <w:rsid w:val="009A2BD4"/>
    <w:rsid w:val="009A4699"/>
    <w:rsid w:val="009A4D08"/>
    <w:rsid w:val="009A5682"/>
    <w:rsid w:val="009A6760"/>
    <w:rsid w:val="009A6BBB"/>
    <w:rsid w:val="009A7207"/>
    <w:rsid w:val="009A7F08"/>
    <w:rsid w:val="009B1B3C"/>
    <w:rsid w:val="009B2733"/>
    <w:rsid w:val="009B2AAC"/>
    <w:rsid w:val="009B490D"/>
    <w:rsid w:val="009B51F4"/>
    <w:rsid w:val="009B6209"/>
    <w:rsid w:val="009B756D"/>
    <w:rsid w:val="009B7C77"/>
    <w:rsid w:val="009C0CB6"/>
    <w:rsid w:val="009C55F7"/>
    <w:rsid w:val="009C7EDD"/>
    <w:rsid w:val="009D1FD1"/>
    <w:rsid w:val="009D38F6"/>
    <w:rsid w:val="009D42BE"/>
    <w:rsid w:val="009D542B"/>
    <w:rsid w:val="009D62AA"/>
    <w:rsid w:val="009E0031"/>
    <w:rsid w:val="009E0E3C"/>
    <w:rsid w:val="009E41CD"/>
    <w:rsid w:val="009E55D1"/>
    <w:rsid w:val="009E5D34"/>
    <w:rsid w:val="009E5E7A"/>
    <w:rsid w:val="009E6EF4"/>
    <w:rsid w:val="009E7E51"/>
    <w:rsid w:val="009F01DD"/>
    <w:rsid w:val="009F235F"/>
    <w:rsid w:val="009F2C94"/>
    <w:rsid w:val="009F3133"/>
    <w:rsid w:val="009F3869"/>
    <w:rsid w:val="009F49EA"/>
    <w:rsid w:val="009F5106"/>
    <w:rsid w:val="009F5FA9"/>
    <w:rsid w:val="009F6826"/>
    <w:rsid w:val="00A004F1"/>
    <w:rsid w:val="00A014AE"/>
    <w:rsid w:val="00A02CB4"/>
    <w:rsid w:val="00A032D1"/>
    <w:rsid w:val="00A046C3"/>
    <w:rsid w:val="00A04874"/>
    <w:rsid w:val="00A04D3D"/>
    <w:rsid w:val="00A05409"/>
    <w:rsid w:val="00A05BB3"/>
    <w:rsid w:val="00A10B1C"/>
    <w:rsid w:val="00A11A8D"/>
    <w:rsid w:val="00A126B6"/>
    <w:rsid w:val="00A14984"/>
    <w:rsid w:val="00A17ACD"/>
    <w:rsid w:val="00A17AEE"/>
    <w:rsid w:val="00A21002"/>
    <w:rsid w:val="00A221C2"/>
    <w:rsid w:val="00A23585"/>
    <w:rsid w:val="00A23F3E"/>
    <w:rsid w:val="00A25478"/>
    <w:rsid w:val="00A26DCD"/>
    <w:rsid w:val="00A27DFF"/>
    <w:rsid w:val="00A31125"/>
    <w:rsid w:val="00A35B51"/>
    <w:rsid w:val="00A368B6"/>
    <w:rsid w:val="00A37527"/>
    <w:rsid w:val="00A40EDA"/>
    <w:rsid w:val="00A41819"/>
    <w:rsid w:val="00A418C9"/>
    <w:rsid w:val="00A41C45"/>
    <w:rsid w:val="00A41EA8"/>
    <w:rsid w:val="00A43559"/>
    <w:rsid w:val="00A44C27"/>
    <w:rsid w:val="00A504D2"/>
    <w:rsid w:val="00A505A8"/>
    <w:rsid w:val="00A50765"/>
    <w:rsid w:val="00A509C1"/>
    <w:rsid w:val="00A52261"/>
    <w:rsid w:val="00A525C2"/>
    <w:rsid w:val="00A55006"/>
    <w:rsid w:val="00A567DE"/>
    <w:rsid w:val="00A56B24"/>
    <w:rsid w:val="00A608A7"/>
    <w:rsid w:val="00A60D16"/>
    <w:rsid w:val="00A62FEB"/>
    <w:rsid w:val="00A6334C"/>
    <w:rsid w:val="00A63B4C"/>
    <w:rsid w:val="00A641CB"/>
    <w:rsid w:val="00A64E08"/>
    <w:rsid w:val="00A664D1"/>
    <w:rsid w:val="00A66862"/>
    <w:rsid w:val="00A6696F"/>
    <w:rsid w:val="00A6759A"/>
    <w:rsid w:val="00A70D41"/>
    <w:rsid w:val="00A728F4"/>
    <w:rsid w:val="00A7454D"/>
    <w:rsid w:val="00A77933"/>
    <w:rsid w:val="00A77DCC"/>
    <w:rsid w:val="00A81742"/>
    <w:rsid w:val="00A81E23"/>
    <w:rsid w:val="00A82287"/>
    <w:rsid w:val="00A847EA"/>
    <w:rsid w:val="00A85428"/>
    <w:rsid w:val="00A867C3"/>
    <w:rsid w:val="00A8700F"/>
    <w:rsid w:val="00A877FA"/>
    <w:rsid w:val="00A94F98"/>
    <w:rsid w:val="00A954EF"/>
    <w:rsid w:val="00A95F8F"/>
    <w:rsid w:val="00A9721C"/>
    <w:rsid w:val="00AA0D5C"/>
    <w:rsid w:val="00AA1074"/>
    <w:rsid w:val="00AA1F86"/>
    <w:rsid w:val="00AA33CE"/>
    <w:rsid w:val="00AA4FE8"/>
    <w:rsid w:val="00AA55AE"/>
    <w:rsid w:val="00AA5B73"/>
    <w:rsid w:val="00AA6416"/>
    <w:rsid w:val="00AA6F62"/>
    <w:rsid w:val="00AB2408"/>
    <w:rsid w:val="00AB2C41"/>
    <w:rsid w:val="00AB2DDA"/>
    <w:rsid w:val="00AB3347"/>
    <w:rsid w:val="00AB3BFB"/>
    <w:rsid w:val="00AB4ED4"/>
    <w:rsid w:val="00AB503B"/>
    <w:rsid w:val="00AB5BE1"/>
    <w:rsid w:val="00AB62C2"/>
    <w:rsid w:val="00AC1BD2"/>
    <w:rsid w:val="00AC4001"/>
    <w:rsid w:val="00AC418F"/>
    <w:rsid w:val="00AC45B2"/>
    <w:rsid w:val="00AC47EA"/>
    <w:rsid w:val="00AC50FA"/>
    <w:rsid w:val="00AC5203"/>
    <w:rsid w:val="00AC5909"/>
    <w:rsid w:val="00AC6EE6"/>
    <w:rsid w:val="00AD18FF"/>
    <w:rsid w:val="00AD2760"/>
    <w:rsid w:val="00AE0FBF"/>
    <w:rsid w:val="00AE17D7"/>
    <w:rsid w:val="00AE1F76"/>
    <w:rsid w:val="00AE5A00"/>
    <w:rsid w:val="00AE5B4E"/>
    <w:rsid w:val="00AE5BF1"/>
    <w:rsid w:val="00AE6113"/>
    <w:rsid w:val="00AE678E"/>
    <w:rsid w:val="00AE6FB5"/>
    <w:rsid w:val="00AE7412"/>
    <w:rsid w:val="00AE7E5F"/>
    <w:rsid w:val="00AF12A5"/>
    <w:rsid w:val="00AF2170"/>
    <w:rsid w:val="00AF2352"/>
    <w:rsid w:val="00AF32F3"/>
    <w:rsid w:val="00AF594E"/>
    <w:rsid w:val="00AF60FC"/>
    <w:rsid w:val="00AF651C"/>
    <w:rsid w:val="00AF6FFF"/>
    <w:rsid w:val="00AF7E7B"/>
    <w:rsid w:val="00B020D1"/>
    <w:rsid w:val="00B02AC0"/>
    <w:rsid w:val="00B02C21"/>
    <w:rsid w:val="00B02FFE"/>
    <w:rsid w:val="00B03279"/>
    <w:rsid w:val="00B044D6"/>
    <w:rsid w:val="00B05CEC"/>
    <w:rsid w:val="00B06974"/>
    <w:rsid w:val="00B10FEA"/>
    <w:rsid w:val="00B113F1"/>
    <w:rsid w:val="00B12713"/>
    <w:rsid w:val="00B12B0E"/>
    <w:rsid w:val="00B13618"/>
    <w:rsid w:val="00B151D7"/>
    <w:rsid w:val="00B1539A"/>
    <w:rsid w:val="00B153E0"/>
    <w:rsid w:val="00B158B3"/>
    <w:rsid w:val="00B15F1E"/>
    <w:rsid w:val="00B16013"/>
    <w:rsid w:val="00B167E3"/>
    <w:rsid w:val="00B16E51"/>
    <w:rsid w:val="00B20B20"/>
    <w:rsid w:val="00B21586"/>
    <w:rsid w:val="00B215BF"/>
    <w:rsid w:val="00B21826"/>
    <w:rsid w:val="00B22B73"/>
    <w:rsid w:val="00B23215"/>
    <w:rsid w:val="00B25517"/>
    <w:rsid w:val="00B2609F"/>
    <w:rsid w:val="00B267DC"/>
    <w:rsid w:val="00B302DE"/>
    <w:rsid w:val="00B34116"/>
    <w:rsid w:val="00B34807"/>
    <w:rsid w:val="00B35BE6"/>
    <w:rsid w:val="00B361F7"/>
    <w:rsid w:val="00B36C50"/>
    <w:rsid w:val="00B37339"/>
    <w:rsid w:val="00B3776D"/>
    <w:rsid w:val="00B37866"/>
    <w:rsid w:val="00B4221D"/>
    <w:rsid w:val="00B4444A"/>
    <w:rsid w:val="00B44F39"/>
    <w:rsid w:val="00B45DDF"/>
    <w:rsid w:val="00B47341"/>
    <w:rsid w:val="00B5269D"/>
    <w:rsid w:val="00B52C4E"/>
    <w:rsid w:val="00B5468F"/>
    <w:rsid w:val="00B54EEA"/>
    <w:rsid w:val="00B562F1"/>
    <w:rsid w:val="00B573A9"/>
    <w:rsid w:val="00B60E96"/>
    <w:rsid w:val="00B63093"/>
    <w:rsid w:val="00B6342A"/>
    <w:rsid w:val="00B6368E"/>
    <w:rsid w:val="00B63700"/>
    <w:rsid w:val="00B646CF"/>
    <w:rsid w:val="00B659E9"/>
    <w:rsid w:val="00B6707A"/>
    <w:rsid w:val="00B671BF"/>
    <w:rsid w:val="00B6743E"/>
    <w:rsid w:val="00B710E2"/>
    <w:rsid w:val="00B71AFE"/>
    <w:rsid w:val="00B720F8"/>
    <w:rsid w:val="00B72B88"/>
    <w:rsid w:val="00B73358"/>
    <w:rsid w:val="00B738C1"/>
    <w:rsid w:val="00B76110"/>
    <w:rsid w:val="00B76B44"/>
    <w:rsid w:val="00B77094"/>
    <w:rsid w:val="00B778AC"/>
    <w:rsid w:val="00B77FBB"/>
    <w:rsid w:val="00B81ACD"/>
    <w:rsid w:val="00B8262E"/>
    <w:rsid w:val="00B82D57"/>
    <w:rsid w:val="00B83825"/>
    <w:rsid w:val="00B83B04"/>
    <w:rsid w:val="00B858A5"/>
    <w:rsid w:val="00B85D07"/>
    <w:rsid w:val="00B9052E"/>
    <w:rsid w:val="00B9369B"/>
    <w:rsid w:val="00B93E62"/>
    <w:rsid w:val="00B94B60"/>
    <w:rsid w:val="00B9508D"/>
    <w:rsid w:val="00B96894"/>
    <w:rsid w:val="00B96A82"/>
    <w:rsid w:val="00B96FE5"/>
    <w:rsid w:val="00BA01EE"/>
    <w:rsid w:val="00BA073C"/>
    <w:rsid w:val="00BA127D"/>
    <w:rsid w:val="00BA133E"/>
    <w:rsid w:val="00BA2A8F"/>
    <w:rsid w:val="00BA335A"/>
    <w:rsid w:val="00BA5712"/>
    <w:rsid w:val="00BA5B16"/>
    <w:rsid w:val="00BA6A7D"/>
    <w:rsid w:val="00BA6D8C"/>
    <w:rsid w:val="00BA6F6A"/>
    <w:rsid w:val="00BB0D4E"/>
    <w:rsid w:val="00BB1042"/>
    <w:rsid w:val="00BB171E"/>
    <w:rsid w:val="00BB396F"/>
    <w:rsid w:val="00BB3E69"/>
    <w:rsid w:val="00BB5C6C"/>
    <w:rsid w:val="00BB639E"/>
    <w:rsid w:val="00BB79E0"/>
    <w:rsid w:val="00BB7B52"/>
    <w:rsid w:val="00BC0B69"/>
    <w:rsid w:val="00BC1DD0"/>
    <w:rsid w:val="00BC277F"/>
    <w:rsid w:val="00BC2841"/>
    <w:rsid w:val="00BC378A"/>
    <w:rsid w:val="00BC54BA"/>
    <w:rsid w:val="00BC6349"/>
    <w:rsid w:val="00BC6CCB"/>
    <w:rsid w:val="00BD094B"/>
    <w:rsid w:val="00BD1B32"/>
    <w:rsid w:val="00BD4D8F"/>
    <w:rsid w:val="00BD5C73"/>
    <w:rsid w:val="00BD724D"/>
    <w:rsid w:val="00BE2097"/>
    <w:rsid w:val="00BE2D07"/>
    <w:rsid w:val="00BE35CD"/>
    <w:rsid w:val="00BE6759"/>
    <w:rsid w:val="00BE6CC7"/>
    <w:rsid w:val="00BE6EA6"/>
    <w:rsid w:val="00BF05A1"/>
    <w:rsid w:val="00BF06E5"/>
    <w:rsid w:val="00BF3A21"/>
    <w:rsid w:val="00BF3A2F"/>
    <w:rsid w:val="00BF4297"/>
    <w:rsid w:val="00BF5332"/>
    <w:rsid w:val="00BF61C4"/>
    <w:rsid w:val="00BF78EC"/>
    <w:rsid w:val="00C01361"/>
    <w:rsid w:val="00C0159A"/>
    <w:rsid w:val="00C05F09"/>
    <w:rsid w:val="00C06057"/>
    <w:rsid w:val="00C07D15"/>
    <w:rsid w:val="00C07F24"/>
    <w:rsid w:val="00C103FC"/>
    <w:rsid w:val="00C10E13"/>
    <w:rsid w:val="00C120E0"/>
    <w:rsid w:val="00C126ED"/>
    <w:rsid w:val="00C1418F"/>
    <w:rsid w:val="00C14576"/>
    <w:rsid w:val="00C14A1A"/>
    <w:rsid w:val="00C16264"/>
    <w:rsid w:val="00C204F0"/>
    <w:rsid w:val="00C217A3"/>
    <w:rsid w:val="00C226E1"/>
    <w:rsid w:val="00C23BDA"/>
    <w:rsid w:val="00C2412D"/>
    <w:rsid w:val="00C24535"/>
    <w:rsid w:val="00C25C47"/>
    <w:rsid w:val="00C27B0E"/>
    <w:rsid w:val="00C300EB"/>
    <w:rsid w:val="00C305F4"/>
    <w:rsid w:val="00C31E12"/>
    <w:rsid w:val="00C32934"/>
    <w:rsid w:val="00C33171"/>
    <w:rsid w:val="00C3386C"/>
    <w:rsid w:val="00C3461D"/>
    <w:rsid w:val="00C35594"/>
    <w:rsid w:val="00C355CF"/>
    <w:rsid w:val="00C35719"/>
    <w:rsid w:val="00C35757"/>
    <w:rsid w:val="00C3599A"/>
    <w:rsid w:val="00C35AD7"/>
    <w:rsid w:val="00C376DF"/>
    <w:rsid w:val="00C427BD"/>
    <w:rsid w:val="00C4280C"/>
    <w:rsid w:val="00C432BF"/>
    <w:rsid w:val="00C434AD"/>
    <w:rsid w:val="00C4543E"/>
    <w:rsid w:val="00C4626B"/>
    <w:rsid w:val="00C46E9A"/>
    <w:rsid w:val="00C4732A"/>
    <w:rsid w:val="00C5055E"/>
    <w:rsid w:val="00C516A6"/>
    <w:rsid w:val="00C52E6E"/>
    <w:rsid w:val="00C54C69"/>
    <w:rsid w:val="00C559B6"/>
    <w:rsid w:val="00C57930"/>
    <w:rsid w:val="00C60749"/>
    <w:rsid w:val="00C60883"/>
    <w:rsid w:val="00C62580"/>
    <w:rsid w:val="00C62FAD"/>
    <w:rsid w:val="00C6318B"/>
    <w:rsid w:val="00C65B0C"/>
    <w:rsid w:val="00C672AA"/>
    <w:rsid w:val="00C744EB"/>
    <w:rsid w:val="00C747F2"/>
    <w:rsid w:val="00C77D36"/>
    <w:rsid w:val="00C8005F"/>
    <w:rsid w:val="00C80DDF"/>
    <w:rsid w:val="00C84C65"/>
    <w:rsid w:val="00C85E2A"/>
    <w:rsid w:val="00C86ED7"/>
    <w:rsid w:val="00C87780"/>
    <w:rsid w:val="00C90DFA"/>
    <w:rsid w:val="00C91180"/>
    <w:rsid w:val="00C927A1"/>
    <w:rsid w:val="00C93625"/>
    <w:rsid w:val="00C93E67"/>
    <w:rsid w:val="00C95072"/>
    <w:rsid w:val="00C97F8D"/>
    <w:rsid w:val="00CA0C51"/>
    <w:rsid w:val="00CA2A81"/>
    <w:rsid w:val="00CA3018"/>
    <w:rsid w:val="00CA3B06"/>
    <w:rsid w:val="00CA4752"/>
    <w:rsid w:val="00CA5255"/>
    <w:rsid w:val="00CA58BD"/>
    <w:rsid w:val="00CA6B06"/>
    <w:rsid w:val="00CA7B14"/>
    <w:rsid w:val="00CB00E0"/>
    <w:rsid w:val="00CB0C7A"/>
    <w:rsid w:val="00CB19D0"/>
    <w:rsid w:val="00CB2500"/>
    <w:rsid w:val="00CB275A"/>
    <w:rsid w:val="00CB370D"/>
    <w:rsid w:val="00CB38C6"/>
    <w:rsid w:val="00CB3C5E"/>
    <w:rsid w:val="00CB5C0A"/>
    <w:rsid w:val="00CB6553"/>
    <w:rsid w:val="00CB76C5"/>
    <w:rsid w:val="00CC0C6B"/>
    <w:rsid w:val="00CC0D3E"/>
    <w:rsid w:val="00CC10F4"/>
    <w:rsid w:val="00CC2651"/>
    <w:rsid w:val="00CC3FF7"/>
    <w:rsid w:val="00CC4CFF"/>
    <w:rsid w:val="00CC60B1"/>
    <w:rsid w:val="00CC67EB"/>
    <w:rsid w:val="00CC7ACA"/>
    <w:rsid w:val="00CC7FFE"/>
    <w:rsid w:val="00CD118F"/>
    <w:rsid w:val="00CD2066"/>
    <w:rsid w:val="00CD2589"/>
    <w:rsid w:val="00CD2D83"/>
    <w:rsid w:val="00CD354B"/>
    <w:rsid w:val="00CD6704"/>
    <w:rsid w:val="00CD6CAB"/>
    <w:rsid w:val="00CE0299"/>
    <w:rsid w:val="00CE16A5"/>
    <w:rsid w:val="00CE42B9"/>
    <w:rsid w:val="00CE442B"/>
    <w:rsid w:val="00CF0C9F"/>
    <w:rsid w:val="00CF17C3"/>
    <w:rsid w:val="00CF181E"/>
    <w:rsid w:val="00CF3107"/>
    <w:rsid w:val="00CF34D2"/>
    <w:rsid w:val="00CF3BBE"/>
    <w:rsid w:val="00CF4B2C"/>
    <w:rsid w:val="00CF57BC"/>
    <w:rsid w:val="00CF5F17"/>
    <w:rsid w:val="00CF5F29"/>
    <w:rsid w:val="00CF7232"/>
    <w:rsid w:val="00D012BD"/>
    <w:rsid w:val="00D01C24"/>
    <w:rsid w:val="00D03953"/>
    <w:rsid w:val="00D03E3F"/>
    <w:rsid w:val="00D060B2"/>
    <w:rsid w:val="00D12E41"/>
    <w:rsid w:val="00D14549"/>
    <w:rsid w:val="00D15EDF"/>
    <w:rsid w:val="00D16D14"/>
    <w:rsid w:val="00D207A5"/>
    <w:rsid w:val="00D23DE4"/>
    <w:rsid w:val="00D240CD"/>
    <w:rsid w:val="00D25243"/>
    <w:rsid w:val="00D259FB"/>
    <w:rsid w:val="00D2666C"/>
    <w:rsid w:val="00D26898"/>
    <w:rsid w:val="00D30735"/>
    <w:rsid w:val="00D30FF3"/>
    <w:rsid w:val="00D31168"/>
    <w:rsid w:val="00D32283"/>
    <w:rsid w:val="00D336F2"/>
    <w:rsid w:val="00D34170"/>
    <w:rsid w:val="00D35673"/>
    <w:rsid w:val="00D35893"/>
    <w:rsid w:val="00D36924"/>
    <w:rsid w:val="00D4013E"/>
    <w:rsid w:val="00D40C48"/>
    <w:rsid w:val="00D40C9E"/>
    <w:rsid w:val="00D418BB"/>
    <w:rsid w:val="00D4218F"/>
    <w:rsid w:val="00D4491F"/>
    <w:rsid w:val="00D449F8"/>
    <w:rsid w:val="00D44BEC"/>
    <w:rsid w:val="00D455F6"/>
    <w:rsid w:val="00D45761"/>
    <w:rsid w:val="00D50D2C"/>
    <w:rsid w:val="00D5203D"/>
    <w:rsid w:val="00D54DAE"/>
    <w:rsid w:val="00D55B12"/>
    <w:rsid w:val="00D5633F"/>
    <w:rsid w:val="00D577FF"/>
    <w:rsid w:val="00D60474"/>
    <w:rsid w:val="00D61E2E"/>
    <w:rsid w:val="00D62831"/>
    <w:rsid w:val="00D62A2A"/>
    <w:rsid w:val="00D6424E"/>
    <w:rsid w:val="00D64C25"/>
    <w:rsid w:val="00D65731"/>
    <w:rsid w:val="00D65A98"/>
    <w:rsid w:val="00D66F3B"/>
    <w:rsid w:val="00D674DD"/>
    <w:rsid w:val="00D707E5"/>
    <w:rsid w:val="00D728F4"/>
    <w:rsid w:val="00D72CFA"/>
    <w:rsid w:val="00D74F85"/>
    <w:rsid w:val="00D7576A"/>
    <w:rsid w:val="00D75D2D"/>
    <w:rsid w:val="00D75D63"/>
    <w:rsid w:val="00D7656D"/>
    <w:rsid w:val="00D76DDE"/>
    <w:rsid w:val="00D833E6"/>
    <w:rsid w:val="00D84F84"/>
    <w:rsid w:val="00D8617C"/>
    <w:rsid w:val="00D87F64"/>
    <w:rsid w:val="00D9203A"/>
    <w:rsid w:val="00D93003"/>
    <w:rsid w:val="00D931A8"/>
    <w:rsid w:val="00D94D19"/>
    <w:rsid w:val="00D961D1"/>
    <w:rsid w:val="00D97E61"/>
    <w:rsid w:val="00DA11A0"/>
    <w:rsid w:val="00DA452E"/>
    <w:rsid w:val="00DA5570"/>
    <w:rsid w:val="00DA592A"/>
    <w:rsid w:val="00DA7E1C"/>
    <w:rsid w:val="00DB2640"/>
    <w:rsid w:val="00DB4143"/>
    <w:rsid w:val="00DB4685"/>
    <w:rsid w:val="00DB66D4"/>
    <w:rsid w:val="00DB68B1"/>
    <w:rsid w:val="00DB6C2D"/>
    <w:rsid w:val="00DB7383"/>
    <w:rsid w:val="00DB73FA"/>
    <w:rsid w:val="00DB76E4"/>
    <w:rsid w:val="00DC01D0"/>
    <w:rsid w:val="00DC0396"/>
    <w:rsid w:val="00DC06C4"/>
    <w:rsid w:val="00DC1971"/>
    <w:rsid w:val="00DC37E0"/>
    <w:rsid w:val="00DC5597"/>
    <w:rsid w:val="00DD2900"/>
    <w:rsid w:val="00DD51EB"/>
    <w:rsid w:val="00DD67F9"/>
    <w:rsid w:val="00DD69D3"/>
    <w:rsid w:val="00DE003A"/>
    <w:rsid w:val="00DE08D7"/>
    <w:rsid w:val="00DE171A"/>
    <w:rsid w:val="00DE1BE0"/>
    <w:rsid w:val="00DE28F5"/>
    <w:rsid w:val="00DE3716"/>
    <w:rsid w:val="00DE39C5"/>
    <w:rsid w:val="00DE3F42"/>
    <w:rsid w:val="00DE4B05"/>
    <w:rsid w:val="00DE5FDE"/>
    <w:rsid w:val="00DE7148"/>
    <w:rsid w:val="00DE7280"/>
    <w:rsid w:val="00DF0565"/>
    <w:rsid w:val="00DF0ED1"/>
    <w:rsid w:val="00DF4485"/>
    <w:rsid w:val="00DF4640"/>
    <w:rsid w:val="00DF4EDB"/>
    <w:rsid w:val="00DF7044"/>
    <w:rsid w:val="00DF7E3A"/>
    <w:rsid w:val="00E00362"/>
    <w:rsid w:val="00E00883"/>
    <w:rsid w:val="00E02219"/>
    <w:rsid w:val="00E05402"/>
    <w:rsid w:val="00E070AE"/>
    <w:rsid w:val="00E108AC"/>
    <w:rsid w:val="00E10A4F"/>
    <w:rsid w:val="00E111EC"/>
    <w:rsid w:val="00E128E2"/>
    <w:rsid w:val="00E13677"/>
    <w:rsid w:val="00E14674"/>
    <w:rsid w:val="00E14935"/>
    <w:rsid w:val="00E15732"/>
    <w:rsid w:val="00E17A54"/>
    <w:rsid w:val="00E2073A"/>
    <w:rsid w:val="00E209FF"/>
    <w:rsid w:val="00E217B5"/>
    <w:rsid w:val="00E22434"/>
    <w:rsid w:val="00E2330A"/>
    <w:rsid w:val="00E2381A"/>
    <w:rsid w:val="00E243DF"/>
    <w:rsid w:val="00E24B29"/>
    <w:rsid w:val="00E25671"/>
    <w:rsid w:val="00E25AAF"/>
    <w:rsid w:val="00E26734"/>
    <w:rsid w:val="00E33360"/>
    <w:rsid w:val="00E3341E"/>
    <w:rsid w:val="00E34157"/>
    <w:rsid w:val="00E35CEA"/>
    <w:rsid w:val="00E37F4D"/>
    <w:rsid w:val="00E439FE"/>
    <w:rsid w:val="00E45599"/>
    <w:rsid w:val="00E4612A"/>
    <w:rsid w:val="00E5057E"/>
    <w:rsid w:val="00E509D0"/>
    <w:rsid w:val="00E50A23"/>
    <w:rsid w:val="00E5303F"/>
    <w:rsid w:val="00E5484B"/>
    <w:rsid w:val="00E54864"/>
    <w:rsid w:val="00E5506F"/>
    <w:rsid w:val="00E556BE"/>
    <w:rsid w:val="00E56887"/>
    <w:rsid w:val="00E57A8A"/>
    <w:rsid w:val="00E57E88"/>
    <w:rsid w:val="00E60BA4"/>
    <w:rsid w:val="00E60DEE"/>
    <w:rsid w:val="00E617AA"/>
    <w:rsid w:val="00E647AA"/>
    <w:rsid w:val="00E65978"/>
    <w:rsid w:val="00E66001"/>
    <w:rsid w:val="00E6675F"/>
    <w:rsid w:val="00E67443"/>
    <w:rsid w:val="00E67605"/>
    <w:rsid w:val="00E67DA2"/>
    <w:rsid w:val="00E70D08"/>
    <w:rsid w:val="00E70EF7"/>
    <w:rsid w:val="00E70F1B"/>
    <w:rsid w:val="00E70F95"/>
    <w:rsid w:val="00E71015"/>
    <w:rsid w:val="00E71033"/>
    <w:rsid w:val="00E71CFF"/>
    <w:rsid w:val="00E733B4"/>
    <w:rsid w:val="00E7365D"/>
    <w:rsid w:val="00E74C34"/>
    <w:rsid w:val="00E77265"/>
    <w:rsid w:val="00E80810"/>
    <w:rsid w:val="00E8221D"/>
    <w:rsid w:val="00E84238"/>
    <w:rsid w:val="00E8447D"/>
    <w:rsid w:val="00E84B83"/>
    <w:rsid w:val="00E84C10"/>
    <w:rsid w:val="00E85F48"/>
    <w:rsid w:val="00E863EB"/>
    <w:rsid w:val="00E86FED"/>
    <w:rsid w:val="00E90BD7"/>
    <w:rsid w:val="00E93ACD"/>
    <w:rsid w:val="00E945D1"/>
    <w:rsid w:val="00E94CA4"/>
    <w:rsid w:val="00E94E8D"/>
    <w:rsid w:val="00E953F0"/>
    <w:rsid w:val="00E95F24"/>
    <w:rsid w:val="00E96886"/>
    <w:rsid w:val="00E973A6"/>
    <w:rsid w:val="00EA09F4"/>
    <w:rsid w:val="00EA0B80"/>
    <w:rsid w:val="00EA34F9"/>
    <w:rsid w:val="00EA3742"/>
    <w:rsid w:val="00EA4766"/>
    <w:rsid w:val="00EB1013"/>
    <w:rsid w:val="00EB1487"/>
    <w:rsid w:val="00EB2081"/>
    <w:rsid w:val="00EB262A"/>
    <w:rsid w:val="00EB3BFB"/>
    <w:rsid w:val="00EB496D"/>
    <w:rsid w:val="00EB51E6"/>
    <w:rsid w:val="00EB6E55"/>
    <w:rsid w:val="00EB71CD"/>
    <w:rsid w:val="00EC00A0"/>
    <w:rsid w:val="00EC35F2"/>
    <w:rsid w:val="00EC4823"/>
    <w:rsid w:val="00EC4A98"/>
    <w:rsid w:val="00EC6677"/>
    <w:rsid w:val="00EC72A4"/>
    <w:rsid w:val="00ED191F"/>
    <w:rsid w:val="00ED257B"/>
    <w:rsid w:val="00ED28AC"/>
    <w:rsid w:val="00ED2A35"/>
    <w:rsid w:val="00ED3A70"/>
    <w:rsid w:val="00ED56BC"/>
    <w:rsid w:val="00ED5B13"/>
    <w:rsid w:val="00ED70A1"/>
    <w:rsid w:val="00EE02F8"/>
    <w:rsid w:val="00EE19FA"/>
    <w:rsid w:val="00EE4440"/>
    <w:rsid w:val="00EE50CC"/>
    <w:rsid w:val="00EE55D2"/>
    <w:rsid w:val="00EE702C"/>
    <w:rsid w:val="00EF0149"/>
    <w:rsid w:val="00EF04DF"/>
    <w:rsid w:val="00EF0C3A"/>
    <w:rsid w:val="00EF2284"/>
    <w:rsid w:val="00EF283A"/>
    <w:rsid w:val="00EF28BF"/>
    <w:rsid w:val="00EF4415"/>
    <w:rsid w:val="00EF56E5"/>
    <w:rsid w:val="00EF6EB1"/>
    <w:rsid w:val="00EF710E"/>
    <w:rsid w:val="00EF7267"/>
    <w:rsid w:val="00EF7395"/>
    <w:rsid w:val="00EF7AEE"/>
    <w:rsid w:val="00F006A9"/>
    <w:rsid w:val="00F006CA"/>
    <w:rsid w:val="00F00978"/>
    <w:rsid w:val="00F00AF4"/>
    <w:rsid w:val="00F01CA9"/>
    <w:rsid w:val="00F02B6D"/>
    <w:rsid w:val="00F057DF"/>
    <w:rsid w:val="00F062E1"/>
    <w:rsid w:val="00F07530"/>
    <w:rsid w:val="00F1138E"/>
    <w:rsid w:val="00F12048"/>
    <w:rsid w:val="00F13211"/>
    <w:rsid w:val="00F1456F"/>
    <w:rsid w:val="00F14A59"/>
    <w:rsid w:val="00F16032"/>
    <w:rsid w:val="00F20B83"/>
    <w:rsid w:val="00F21EEB"/>
    <w:rsid w:val="00F23EDE"/>
    <w:rsid w:val="00F25639"/>
    <w:rsid w:val="00F25DC6"/>
    <w:rsid w:val="00F260AD"/>
    <w:rsid w:val="00F260CB"/>
    <w:rsid w:val="00F3005D"/>
    <w:rsid w:val="00F30333"/>
    <w:rsid w:val="00F31602"/>
    <w:rsid w:val="00F318E6"/>
    <w:rsid w:val="00F31948"/>
    <w:rsid w:val="00F31F45"/>
    <w:rsid w:val="00F321AE"/>
    <w:rsid w:val="00F322A3"/>
    <w:rsid w:val="00F341A5"/>
    <w:rsid w:val="00F3423F"/>
    <w:rsid w:val="00F344F5"/>
    <w:rsid w:val="00F3473E"/>
    <w:rsid w:val="00F359CF"/>
    <w:rsid w:val="00F35F97"/>
    <w:rsid w:val="00F36E49"/>
    <w:rsid w:val="00F37094"/>
    <w:rsid w:val="00F37433"/>
    <w:rsid w:val="00F37DC6"/>
    <w:rsid w:val="00F37E36"/>
    <w:rsid w:val="00F40DB4"/>
    <w:rsid w:val="00F419CF"/>
    <w:rsid w:val="00F42D80"/>
    <w:rsid w:val="00F432D5"/>
    <w:rsid w:val="00F43789"/>
    <w:rsid w:val="00F43D53"/>
    <w:rsid w:val="00F4455A"/>
    <w:rsid w:val="00F4468A"/>
    <w:rsid w:val="00F44836"/>
    <w:rsid w:val="00F44AB1"/>
    <w:rsid w:val="00F44D6C"/>
    <w:rsid w:val="00F45503"/>
    <w:rsid w:val="00F45792"/>
    <w:rsid w:val="00F476F4"/>
    <w:rsid w:val="00F5101C"/>
    <w:rsid w:val="00F546E9"/>
    <w:rsid w:val="00F55CAA"/>
    <w:rsid w:val="00F56C90"/>
    <w:rsid w:val="00F6018C"/>
    <w:rsid w:val="00F62423"/>
    <w:rsid w:val="00F636B3"/>
    <w:rsid w:val="00F6383D"/>
    <w:rsid w:val="00F64AA0"/>
    <w:rsid w:val="00F656F4"/>
    <w:rsid w:val="00F66145"/>
    <w:rsid w:val="00F67C84"/>
    <w:rsid w:val="00F67D80"/>
    <w:rsid w:val="00F70EDB"/>
    <w:rsid w:val="00F73410"/>
    <w:rsid w:val="00F73E6E"/>
    <w:rsid w:val="00F741E6"/>
    <w:rsid w:val="00F75B86"/>
    <w:rsid w:val="00F75C40"/>
    <w:rsid w:val="00F75FCB"/>
    <w:rsid w:val="00F7660F"/>
    <w:rsid w:val="00F77091"/>
    <w:rsid w:val="00F7719D"/>
    <w:rsid w:val="00F772ED"/>
    <w:rsid w:val="00F804F7"/>
    <w:rsid w:val="00F842FC"/>
    <w:rsid w:val="00F8657C"/>
    <w:rsid w:val="00F869A7"/>
    <w:rsid w:val="00F86A0D"/>
    <w:rsid w:val="00F86AFE"/>
    <w:rsid w:val="00F86C8F"/>
    <w:rsid w:val="00F87162"/>
    <w:rsid w:val="00F87F89"/>
    <w:rsid w:val="00F900C9"/>
    <w:rsid w:val="00F90EB0"/>
    <w:rsid w:val="00F911B0"/>
    <w:rsid w:val="00F91DEF"/>
    <w:rsid w:val="00F92BFB"/>
    <w:rsid w:val="00F92CFF"/>
    <w:rsid w:val="00F93938"/>
    <w:rsid w:val="00F94713"/>
    <w:rsid w:val="00F949CF"/>
    <w:rsid w:val="00F95455"/>
    <w:rsid w:val="00F957B4"/>
    <w:rsid w:val="00F958B0"/>
    <w:rsid w:val="00F96A47"/>
    <w:rsid w:val="00F96EB4"/>
    <w:rsid w:val="00F97031"/>
    <w:rsid w:val="00FA1D25"/>
    <w:rsid w:val="00FA3187"/>
    <w:rsid w:val="00FA4502"/>
    <w:rsid w:val="00FA46D3"/>
    <w:rsid w:val="00FA6A19"/>
    <w:rsid w:val="00FA71EE"/>
    <w:rsid w:val="00FA72A1"/>
    <w:rsid w:val="00FB07D9"/>
    <w:rsid w:val="00FB28EB"/>
    <w:rsid w:val="00FB312A"/>
    <w:rsid w:val="00FB335C"/>
    <w:rsid w:val="00FB461E"/>
    <w:rsid w:val="00FB48F1"/>
    <w:rsid w:val="00FB4A4D"/>
    <w:rsid w:val="00FB5BE3"/>
    <w:rsid w:val="00FB791C"/>
    <w:rsid w:val="00FC1988"/>
    <w:rsid w:val="00FC5043"/>
    <w:rsid w:val="00FC5372"/>
    <w:rsid w:val="00FC57C6"/>
    <w:rsid w:val="00FC5D5C"/>
    <w:rsid w:val="00FC6789"/>
    <w:rsid w:val="00FC7FC4"/>
    <w:rsid w:val="00FD010B"/>
    <w:rsid w:val="00FD3648"/>
    <w:rsid w:val="00FD6061"/>
    <w:rsid w:val="00FD664D"/>
    <w:rsid w:val="00FD6E53"/>
    <w:rsid w:val="00FD70BB"/>
    <w:rsid w:val="00FE3F54"/>
    <w:rsid w:val="00FE4283"/>
    <w:rsid w:val="00FE64E9"/>
    <w:rsid w:val="00FE6AF2"/>
    <w:rsid w:val="00FF17A2"/>
    <w:rsid w:val="00FF4810"/>
    <w:rsid w:val="00FF4CB0"/>
    <w:rsid w:val="00FF5E23"/>
    <w:rsid w:val="00FF5F8B"/>
    <w:rsid w:val="00FF7C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CA4752"/>
    <w:pPr>
      <w:keepNext/>
      <w:numPr>
        <w:numId w:val="19"/>
      </w:numPr>
      <w:tabs>
        <w:tab w:val="left" w:pos="7655"/>
      </w:tabs>
      <w:suppressAutoHyphens/>
      <w:spacing w:before="240" w:after="60" w:line="360" w:lineRule="auto"/>
      <w:outlineLvl w:val="0"/>
    </w:pPr>
    <w:rPr>
      <w:rFonts w:ascii="Calibri" w:eastAsia="Times New Roman" w:hAnsi="Calibri" w:cs="Times New Roman"/>
      <w:b/>
      <w:bCs/>
      <w:caps/>
      <w:kern w:val="24"/>
      <w:sz w:val="24"/>
      <w:szCs w:val="32"/>
      <w:lang w:val="en-GB" w:eastAsia="ar-SA"/>
    </w:rPr>
  </w:style>
  <w:style w:type="paragraph" w:styleId="20">
    <w:name w:val="heading 2"/>
    <w:basedOn w:val="a0"/>
    <w:next w:val="a0"/>
    <w:link w:val="2Char"/>
    <w:unhideWhenUsed/>
    <w:qFormat/>
    <w:rsid w:val="00CA4752"/>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Char"/>
    <w:qFormat/>
    <w:rsid w:val="00CA4752"/>
    <w:pPr>
      <w:keepNext/>
      <w:numPr>
        <w:ilvl w:val="2"/>
        <w:numId w:val="19"/>
      </w:numPr>
      <w:suppressAutoHyphens/>
      <w:spacing w:before="240" w:after="60" w:line="360" w:lineRule="auto"/>
      <w:jc w:val="both"/>
      <w:outlineLvl w:val="2"/>
    </w:pPr>
    <w:rPr>
      <w:rFonts w:ascii="Calibri" w:eastAsia="Times New Roman" w:hAnsi="Calibri" w:cs="Times New Roman"/>
      <w:b/>
      <w:bCs/>
      <w:szCs w:val="26"/>
      <w:lang w:val="en-GB" w:eastAsia="ar-SA"/>
    </w:rPr>
  </w:style>
  <w:style w:type="paragraph" w:styleId="4">
    <w:name w:val="heading 4"/>
    <w:basedOn w:val="a0"/>
    <w:next w:val="a0"/>
    <w:link w:val="4Char"/>
    <w:uiPriority w:val="9"/>
    <w:semiHidden/>
    <w:unhideWhenUsed/>
    <w:qFormat/>
    <w:rsid w:val="00CA4752"/>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CA4752"/>
    <w:pPr>
      <w:numPr>
        <w:ilvl w:val="4"/>
        <w:numId w:val="19"/>
      </w:numPr>
      <w:suppressAutoHyphens/>
      <w:spacing w:before="240" w:after="60" w:line="360" w:lineRule="auto"/>
      <w:jc w:val="both"/>
      <w:outlineLvl w:val="4"/>
    </w:pPr>
    <w:rPr>
      <w:rFonts w:ascii="Calibri" w:eastAsia="Times New Roman" w:hAnsi="Calibri" w:cs="Times New Roman"/>
      <w:b/>
      <w:bCs/>
      <w:i/>
      <w:iCs/>
      <w:sz w:val="26"/>
      <w:szCs w:val="26"/>
      <w:lang w:val="en-GB" w:eastAsia="ar-SA"/>
    </w:rPr>
  </w:style>
  <w:style w:type="paragraph" w:styleId="6">
    <w:name w:val="heading 6"/>
    <w:basedOn w:val="a0"/>
    <w:next w:val="a0"/>
    <w:link w:val="6Char"/>
    <w:qFormat/>
    <w:rsid w:val="00CA4752"/>
    <w:pPr>
      <w:numPr>
        <w:ilvl w:val="5"/>
        <w:numId w:val="19"/>
      </w:numPr>
      <w:suppressAutoHyphens/>
      <w:spacing w:before="240" w:after="60" w:line="360" w:lineRule="auto"/>
      <w:jc w:val="both"/>
      <w:outlineLvl w:val="5"/>
    </w:pPr>
    <w:rPr>
      <w:rFonts w:ascii="Calibri" w:eastAsia="Times New Roman" w:hAnsi="Calibri" w:cs="Times New Roman"/>
      <w:b/>
      <w:bCs/>
      <w:lang w:val="en-GB" w:eastAsia="ar-SA"/>
    </w:rPr>
  </w:style>
  <w:style w:type="paragraph" w:styleId="7">
    <w:name w:val="heading 7"/>
    <w:basedOn w:val="a0"/>
    <w:next w:val="a0"/>
    <w:link w:val="7Char"/>
    <w:qFormat/>
    <w:rsid w:val="00CA4752"/>
    <w:pPr>
      <w:numPr>
        <w:ilvl w:val="6"/>
        <w:numId w:val="19"/>
      </w:numPr>
      <w:suppressAutoHyphens/>
      <w:spacing w:before="240" w:after="60" w:line="360" w:lineRule="auto"/>
      <w:jc w:val="both"/>
      <w:outlineLvl w:val="6"/>
    </w:pPr>
    <w:rPr>
      <w:rFonts w:ascii="Calibri" w:eastAsia="Times New Roman" w:hAnsi="Calibri" w:cs="Times New Roman"/>
      <w:sz w:val="20"/>
      <w:szCs w:val="24"/>
      <w:lang w:val="en-GB" w:eastAsia="ar-SA"/>
    </w:rPr>
  </w:style>
  <w:style w:type="paragraph" w:styleId="8">
    <w:name w:val="heading 8"/>
    <w:basedOn w:val="a0"/>
    <w:next w:val="a0"/>
    <w:link w:val="8Char"/>
    <w:qFormat/>
    <w:rsid w:val="00CA4752"/>
    <w:pPr>
      <w:numPr>
        <w:ilvl w:val="7"/>
        <w:numId w:val="19"/>
      </w:numPr>
      <w:suppressAutoHyphens/>
      <w:spacing w:before="240" w:after="60" w:line="360" w:lineRule="auto"/>
      <w:jc w:val="both"/>
      <w:outlineLvl w:val="7"/>
    </w:pPr>
    <w:rPr>
      <w:rFonts w:ascii="Calibri" w:eastAsia="Times New Roman" w:hAnsi="Calibri" w:cs="Times New Roman"/>
      <w:i/>
      <w:iCs/>
      <w:sz w:val="20"/>
      <w:szCs w:val="24"/>
      <w:lang w:val="en-GB" w:eastAsia="ar-SA"/>
    </w:rPr>
  </w:style>
  <w:style w:type="paragraph" w:styleId="9">
    <w:name w:val="heading 9"/>
    <w:basedOn w:val="a0"/>
    <w:next w:val="a0"/>
    <w:link w:val="9Char"/>
    <w:qFormat/>
    <w:rsid w:val="00CA4752"/>
    <w:pPr>
      <w:numPr>
        <w:ilvl w:val="8"/>
        <w:numId w:val="19"/>
      </w:numPr>
      <w:suppressAutoHyphens/>
      <w:spacing w:before="240" w:after="60" w:line="360" w:lineRule="auto"/>
      <w:jc w:val="both"/>
      <w:outlineLvl w:val="8"/>
    </w:pPr>
    <w:rPr>
      <w:rFonts w:ascii="Calibri" w:eastAsia="Times New Roman" w:hAnsi="Calibri" w:cs="Times New Roman"/>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B0274"/>
    <w:pPr>
      <w:ind w:left="720"/>
      <w:contextualSpacing/>
    </w:pPr>
  </w:style>
  <w:style w:type="table" w:styleId="a5">
    <w:name w:val="Table Grid"/>
    <w:basedOn w:val="a2"/>
    <w:uiPriority w:val="59"/>
    <w:rsid w:val="0051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Char"/>
    <w:uiPriority w:val="99"/>
    <w:semiHidden/>
    <w:unhideWhenUsed/>
    <w:rsid w:val="00CF3107"/>
    <w:pPr>
      <w:spacing w:after="0" w:line="240" w:lineRule="auto"/>
    </w:pPr>
    <w:rPr>
      <w:rFonts w:ascii="Tahoma" w:hAnsi="Tahoma" w:cs="Tahoma"/>
      <w:sz w:val="16"/>
      <w:szCs w:val="16"/>
    </w:rPr>
  </w:style>
  <w:style w:type="character" w:customStyle="1" w:styleId="Char">
    <w:name w:val="Κείμενο πλαισίου Char"/>
    <w:basedOn w:val="a1"/>
    <w:link w:val="a6"/>
    <w:uiPriority w:val="99"/>
    <w:semiHidden/>
    <w:rsid w:val="00CF3107"/>
    <w:rPr>
      <w:rFonts w:ascii="Tahoma" w:hAnsi="Tahoma" w:cs="Tahoma"/>
      <w:sz w:val="16"/>
      <w:szCs w:val="16"/>
    </w:rPr>
  </w:style>
  <w:style w:type="paragraph" w:styleId="a7">
    <w:name w:val="Body Text"/>
    <w:basedOn w:val="a0"/>
    <w:link w:val="Char0"/>
    <w:uiPriority w:val="99"/>
    <w:rsid w:val="004A5DE5"/>
    <w:pPr>
      <w:spacing w:after="0" w:line="360" w:lineRule="auto"/>
      <w:jc w:val="both"/>
    </w:pPr>
    <w:rPr>
      <w:rFonts w:ascii="Times New Roman" w:eastAsia="Times New Roman" w:hAnsi="Times New Roman" w:cs="Times New Roman"/>
      <w:sz w:val="24"/>
      <w:szCs w:val="20"/>
    </w:rPr>
  </w:style>
  <w:style w:type="character" w:customStyle="1" w:styleId="Char0">
    <w:name w:val="Σώμα κειμένου Char"/>
    <w:basedOn w:val="a1"/>
    <w:link w:val="a7"/>
    <w:uiPriority w:val="99"/>
    <w:rsid w:val="004A5DE5"/>
    <w:rPr>
      <w:rFonts w:ascii="Times New Roman" w:eastAsia="Times New Roman" w:hAnsi="Times New Roman" w:cs="Times New Roman"/>
      <w:sz w:val="24"/>
      <w:szCs w:val="20"/>
      <w:lang w:eastAsia="el-GR"/>
    </w:rPr>
  </w:style>
  <w:style w:type="character" w:styleId="a8">
    <w:name w:val="annotation reference"/>
    <w:basedOn w:val="a1"/>
    <w:uiPriority w:val="99"/>
    <w:semiHidden/>
    <w:unhideWhenUsed/>
    <w:rsid w:val="004A5DE5"/>
    <w:rPr>
      <w:sz w:val="16"/>
      <w:szCs w:val="16"/>
    </w:rPr>
  </w:style>
  <w:style w:type="paragraph" w:styleId="a9">
    <w:name w:val="annotation text"/>
    <w:basedOn w:val="a0"/>
    <w:link w:val="Char1"/>
    <w:uiPriority w:val="99"/>
    <w:unhideWhenUsed/>
    <w:rsid w:val="004A5DE5"/>
    <w:pPr>
      <w:spacing w:line="240" w:lineRule="auto"/>
    </w:pPr>
    <w:rPr>
      <w:sz w:val="20"/>
      <w:szCs w:val="20"/>
    </w:rPr>
  </w:style>
  <w:style w:type="character" w:customStyle="1" w:styleId="Char1">
    <w:name w:val="Κείμενο σχολίου Char"/>
    <w:basedOn w:val="a1"/>
    <w:link w:val="a9"/>
    <w:uiPriority w:val="99"/>
    <w:rsid w:val="004A5DE5"/>
    <w:rPr>
      <w:sz w:val="20"/>
      <w:szCs w:val="20"/>
    </w:rPr>
  </w:style>
  <w:style w:type="paragraph" w:styleId="aa">
    <w:name w:val="footnote text"/>
    <w:basedOn w:val="a0"/>
    <w:link w:val="Char2"/>
    <w:semiHidden/>
    <w:rsid w:val="000D7280"/>
    <w:pPr>
      <w:spacing w:after="0" w:line="240" w:lineRule="auto"/>
    </w:pPr>
    <w:rPr>
      <w:rFonts w:ascii="Times New Roman" w:eastAsia="Times New Roman" w:hAnsi="Times New Roman" w:cs="Times New Roman"/>
      <w:sz w:val="20"/>
      <w:szCs w:val="20"/>
    </w:rPr>
  </w:style>
  <w:style w:type="character" w:customStyle="1" w:styleId="Char2">
    <w:name w:val="Κείμενο υποσημείωσης Char"/>
    <w:basedOn w:val="a1"/>
    <w:link w:val="aa"/>
    <w:semiHidden/>
    <w:rsid w:val="000D7280"/>
    <w:rPr>
      <w:rFonts w:ascii="Times New Roman" w:eastAsia="Times New Roman" w:hAnsi="Times New Roman" w:cs="Times New Roman"/>
      <w:sz w:val="20"/>
      <w:szCs w:val="20"/>
      <w:lang w:eastAsia="el-GR"/>
    </w:rPr>
  </w:style>
  <w:style w:type="character" w:styleId="ab">
    <w:name w:val="footnote reference"/>
    <w:uiPriority w:val="99"/>
    <w:semiHidden/>
    <w:rsid w:val="000D7280"/>
    <w:rPr>
      <w:rFonts w:cs="Times New Roman"/>
      <w:vertAlign w:val="superscript"/>
    </w:rPr>
  </w:style>
  <w:style w:type="paragraph" w:styleId="ac">
    <w:name w:val="header"/>
    <w:basedOn w:val="a0"/>
    <w:link w:val="Char3"/>
    <w:uiPriority w:val="99"/>
    <w:unhideWhenUsed/>
    <w:rsid w:val="00C93625"/>
    <w:pPr>
      <w:tabs>
        <w:tab w:val="center" w:pos="4153"/>
        <w:tab w:val="right" w:pos="8306"/>
      </w:tabs>
      <w:spacing w:after="0" w:line="240" w:lineRule="auto"/>
    </w:pPr>
  </w:style>
  <w:style w:type="character" w:customStyle="1" w:styleId="Char3">
    <w:name w:val="Κεφαλίδα Char"/>
    <w:basedOn w:val="a1"/>
    <w:link w:val="ac"/>
    <w:uiPriority w:val="99"/>
    <w:rsid w:val="00C93625"/>
  </w:style>
  <w:style w:type="paragraph" w:styleId="ad">
    <w:name w:val="footer"/>
    <w:basedOn w:val="a0"/>
    <w:link w:val="Char4"/>
    <w:uiPriority w:val="99"/>
    <w:unhideWhenUsed/>
    <w:rsid w:val="00C93625"/>
    <w:pPr>
      <w:tabs>
        <w:tab w:val="center" w:pos="4153"/>
        <w:tab w:val="right" w:pos="8306"/>
      </w:tabs>
      <w:spacing w:after="0" w:line="240" w:lineRule="auto"/>
    </w:pPr>
  </w:style>
  <w:style w:type="character" w:customStyle="1" w:styleId="Char4">
    <w:name w:val="Υποσέλιδο Char"/>
    <w:basedOn w:val="a1"/>
    <w:link w:val="ad"/>
    <w:uiPriority w:val="99"/>
    <w:rsid w:val="00C93625"/>
  </w:style>
  <w:style w:type="paragraph" w:styleId="ae">
    <w:name w:val="annotation subject"/>
    <w:basedOn w:val="a9"/>
    <w:next w:val="a9"/>
    <w:link w:val="Char5"/>
    <w:uiPriority w:val="99"/>
    <w:semiHidden/>
    <w:unhideWhenUsed/>
    <w:rsid w:val="001C45FB"/>
    <w:rPr>
      <w:b/>
      <w:bCs/>
    </w:rPr>
  </w:style>
  <w:style w:type="character" w:customStyle="1" w:styleId="Char5">
    <w:name w:val="Θέμα σχολίου Char"/>
    <w:basedOn w:val="Char1"/>
    <w:link w:val="ae"/>
    <w:uiPriority w:val="99"/>
    <w:semiHidden/>
    <w:rsid w:val="001C45FB"/>
    <w:rPr>
      <w:b/>
      <w:bCs/>
      <w:sz w:val="20"/>
      <w:szCs w:val="20"/>
    </w:rPr>
  </w:style>
  <w:style w:type="character" w:customStyle="1" w:styleId="1Char">
    <w:name w:val="Επικεφαλίδα 1 Char"/>
    <w:basedOn w:val="a1"/>
    <w:link w:val="1"/>
    <w:rsid w:val="00CA4752"/>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1"/>
    <w:link w:val="20"/>
    <w:rsid w:val="00CA4752"/>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0"/>
    <w:rsid w:val="00CA4752"/>
    <w:rPr>
      <w:rFonts w:ascii="Calibri" w:eastAsia="Times New Roman" w:hAnsi="Calibri" w:cs="Times New Roman"/>
      <w:b/>
      <w:bCs/>
      <w:szCs w:val="26"/>
      <w:lang w:val="en-GB" w:eastAsia="ar-SA"/>
    </w:rPr>
  </w:style>
  <w:style w:type="character" w:customStyle="1" w:styleId="4Char">
    <w:name w:val="Επικεφαλίδα 4 Char"/>
    <w:basedOn w:val="a1"/>
    <w:link w:val="4"/>
    <w:uiPriority w:val="9"/>
    <w:semiHidden/>
    <w:rsid w:val="00CA4752"/>
    <w:rPr>
      <w:rFonts w:asciiTheme="majorHAnsi" w:eastAsiaTheme="majorEastAsia" w:hAnsiTheme="majorHAnsi" w:cstheme="majorBidi"/>
      <w:b/>
      <w:bCs/>
      <w:i/>
      <w:iCs/>
      <w:color w:val="4F81BD" w:themeColor="accent1"/>
    </w:rPr>
  </w:style>
  <w:style w:type="character" w:customStyle="1" w:styleId="5Char">
    <w:name w:val="Επικεφαλίδα 5 Char"/>
    <w:basedOn w:val="a1"/>
    <w:link w:val="5"/>
    <w:rsid w:val="00CA4752"/>
    <w:rPr>
      <w:rFonts w:ascii="Calibri" w:eastAsia="Times New Roman" w:hAnsi="Calibri" w:cs="Times New Roman"/>
      <w:b/>
      <w:bCs/>
      <w:i/>
      <w:iCs/>
      <w:sz w:val="26"/>
      <w:szCs w:val="26"/>
      <w:lang w:val="en-GB" w:eastAsia="ar-SA"/>
    </w:rPr>
  </w:style>
  <w:style w:type="character" w:customStyle="1" w:styleId="6Char">
    <w:name w:val="Επικεφαλίδα 6 Char"/>
    <w:basedOn w:val="a1"/>
    <w:link w:val="6"/>
    <w:rsid w:val="00CA4752"/>
    <w:rPr>
      <w:rFonts w:ascii="Calibri" w:eastAsia="Times New Roman" w:hAnsi="Calibri" w:cs="Times New Roman"/>
      <w:b/>
      <w:bCs/>
      <w:lang w:val="en-GB" w:eastAsia="ar-SA"/>
    </w:rPr>
  </w:style>
  <w:style w:type="character" w:customStyle="1" w:styleId="7Char">
    <w:name w:val="Επικεφαλίδα 7 Char"/>
    <w:basedOn w:val="a1"/>
    <w:link w:val="7"/>
    <w:rsid w:val="00CA4752"/>
    <w:rPr>
      <w:rFonts w:ascii="Calibri" w:eastAsia="Times New Roman" w:hAnsi="Calibri" w:cs="Times New Roman"/>
      <w:sz w:val="20"/>
      <w:szCs w:val="24"/>
      <w:lang w:val="en-GB" w:eastAsia="ar-SA"/>
    </w:rPr>
  </w:style>
  <w:style w:type="character" w:customStyle="1" w:styleId="8Char">
    <w:name w:val="Επικεφαλίδα 8 Char"/>
    <w:basedOn w:val="a1"/>
    <w:link w:val="8"/>
    <w:rsid w:val="00CA4752"/>
    <w:rPr>
      <w:rFonts w:ascii="Calibri" w:eastAsia="Times New Roman" w:hAnsi="Calibri" w:cs="Times New Roman"/>
      <w:i/>
      <w:iCs/>
      <w:sz w:val="20"/>
      <w:szCs w:val="24"/>
      <w:lang w:val="en-GB" w:eastAsia="ar-SA"/>
    </w:rPr>
  </w:style>
  <w:style w:type="character" w:customStyle="1" w:styleId="9Char">
    <w:name w:val="Επικεφαλίδα 9 Char"/>
    <w:basedOn w:val="a1"/>
    <w:link w:val="9"/>
    <w:rsid w:val="00CA4752"/>
    <w:rPr>
      <w:rFonts w:ascii="Calibri" w:eastAsia="Times New Roman" w:hAnsi="Calibri" w:cs="Times New Roman"/>
      <w:lang w:val="en-GB" w:eastAsia="ar-SA"/>
    </w:rPr>
  </w:style>
  <w:style w:type="paragraph" w:styleId="a">
    <w:name w:val="List Number"/>
    <w:basedOn w:val="a0"/>
    <w:uiPriority w:val="99"/>
    <w:unhideWhenUsed/>
    <w:rsid w:val="004759F1"/>
    <w:pPr>
      <w:numPr>
        <w:numId w:val="26"/>
      </w:numPr>
      <w:contextualSpacing/>
    </w:pPr>
  </w:style>
  <w:style w:type="paragraph" w:styleId="2">
    <w:name w:val="List Number 2"/>
    <w:basedOn w:val="a0"/>
    <w:uiPriority w:val="99"/>
    <w:unhideWhenUsed/>
    <w:rsid w:val="004759F1"/>
    <w:pPr>
      <w:numPr>
        <w:ilvl w:val="1"/>
        <w:numId w:val="26"/>
      </w:numPr>
      <w:contextualSpacing/>
    </w:pPr>
  </w:style>
  <w:style w:type="paragraph" w:styleId="3">
    <w:name w:val="List Number 3"/>
    <w:basedOn w:val="a0"/>
    <w:uiPriority w:val="99"/>
    <w:unhideWhenUsed/>
    <w:rsid w:val="004759F1"/>
    <w:pPr>
      <w:numPr>
        <w:ilvl w:val="2"/>
        <w:numId w:val="26"/>
      </w:numPr>
      <w:contextualSpacing/>
    </w:pPr>
  </w:style>
  <w:style w:type="paragraph" w:styleId="af">
    <w:name w:val="Revision"/>
    <w:hidden/>
    <w:uiPriority w:val="99"/>
    <w:semiHidden/>
    <w:rsid w:val="00BA6F6A"/>
    <w:pPr>
      <w:spacing w:after="0" w:line="240" w:lineRule="auto"/>
    </w:pPr>
  </w:style>
  <w:style w:type="table" w:customStyle="1" w:styleId="TableNormal">
    <w:name w:val="Table Normal"/>
    <w:uiPriority w:val="2"/>
    <w:semiHidden/>
    <w:unhideWhenUsed/>
    <w:qFormat/>
    <w:rsid w:val="00837EC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37ECC"/>
    <w:pPr>
      <w:widowControl w:val="0"/>
      <w:spacing w:after="0" w:line="240" w:lineRule="auto"/>
    </w:pPr>
    <w:rPr>
      <w:lang w:val="en-US"/>
    </w:rPr>
  </w:style>
  <w:style w:type="paragraph" w:customStyle="1" w:styleId="10">
    <w:name w:val="Παράγραφος λίστας1"/>
    <w:basedOn w:val="a0"/>
    <w:rsid w:val="00AD2760"/>
    <w:pPr>
      <w:spacing w:after="0" w:line="240" w:lineRule="auto"/>
      <w:ind w:left="720"/>
    </w:pPr>
    <w:rPr>
      <w:rFonts w:ascii="Times New Roman" w:eastAsia="Times New Roman" w:hAnsi="Times New Roman" w:cs="Times New Roman"/>
      <w:sz w:val="24"/>
      <w:szCs w:val="24"/>
    </w:rPr>
  </w:style>
  <w:style w:type="character" w:styleId="-">
    <w:name w:val="Hyperlink"/>
    <w:basedOn w:val="a1"/>
    <w:uiPriority w:val="99"/>
    <w:unhideWhenUsed/>
    <w:rsid w:val="0019252B"/>
    <w:rPr>
      <w:color w:val="0000FF" w:themeColor="hyperlink"/>
      <w:u w:val="single"/>
    </w:rPr>
  </w:style>
  <w:style w:type="character" w:styleId="-0">
    <w:name w:val="FollowedHyperlink"/>
    <w:basedOn w:val="a1"/>
    <w:uiPriority w:val="99"/>
    <w:semiHidden/>
    <w:unhideWhenUsed/>
    <w:rsid w:val="002C3B61"/>
    <w:rPr>
      <w:color w:val="800080" w:themeColor="followedHyperlink"/>
      <w:u w:val="single"/>
    </w:rPr>
  </w:style>
  <w:style w:type="paragraph" w:customStyle="1" w:styleId="CM1">
    <w:name w:val="CM1"/>
    <w:basedOn w:val="a0"/>
    <w:next w:val="a0"/>
    <w:uiPriority w:val="99"/>
    <w:rsid w:val="00104A8F"/>
    <w:pPr>
      <w:autoSpaceDE w:val="0"/>
      <w:autoSpaceDN w:val="0"/>
      <w:adjustRightInd w:val="0"/>
      <w:spacing w:after="0" w:line="240" w:lineRule="auto"/>
    </w:pPr>
    <w:rPr>
      <w:rFonts w:ascii="EUAlbertina" w:hAnsi="EUAlbertina"/>
      <w:sz w:val="24"/>
      <w:szCs w:val="24"/>
    </w:rPr>
  </w:style>
  <w:style w:type="paragraph" w:customStyle="1" w:styleId="CM3">
    <w:name w:val="CM3"/>
    <w:basedOn w:val="a0"/>
    <w:next w:val="a0"/>
    <w:uiPriority w:val="99"/>
    <w:rsid w:val="00104A8F"/>
    <w:pPr>
      <w:autoSpaceDE w:val="0"/>
      <w:autoSpaceDN w:val="0"/>
      <w:adjustRightInd w:val="0"/>
      <w:spacing w:after="0" w:line="240" w:lineRule="auto"/>
    </w:pPr>
    <w:rPr>
      <w:rFonts w:ascii="EUAlbertina" w:hAnsi="EUAlbertina"/>
      <w:sz w:val="24"/>
      <w:szCs w:val="24"/>
    </w:rPr>
  </w:style>
  <w:style w:type="paragraph" w:customStyle="1" w:styleId="CM4">
    <w:name w:val="CM4"/>
    <w:basedOn w:val="a0"/>
    <w:next w:val="a0"/>
    <w:uiPriority w:val="99"/>
    <w:rsid w:val="00104A8F"/>
    <w:pPr>
      <w:autoSpaceDE w:val="0"/>
      <w:autoSpaceDN w:val="0"/>
      <w:adjustRightInd w:val="0"/>
      <w:spacing w:after="0" w:line="240" w:lineRule="auto"/>
    </w:pPr>
    <w:rPr>
      <w:rFonts w:ascii="EUAlbertina" w:hAnsi="EUAlbertina"/>
      <w:sz w:val="24"/>
      <w:szCs w:val="24"/>
    </w:rPr>
  </w:style>
  <w:style w:type="paragraph" w:customStyle="1" w:styleId="Default">
    <w:name w:val="Default"/>
    <w:rsid w:val="001A2DE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CA4752"/>
    <w:pPr>
      <w:keepNext/>
      <w:numPr>
        <w:numId w:val="19"/>
      </w:numPr>
      <w:tabs>
        <w:tab w:val="left" w:pos="7655"/>
      </w:tabs>
      <w:suppressAutoHyphens/>
      <w:spacing w:before="240" w:after="60" w:line="360" w:lineRule="auto"/>
      <w:outlineLvl w:val="0"/>
    </w:pPr>
    <w:rPr>
      <w:rFonts w:ascii="Calibri" w:eastAsia="Times New Roman" w:hAnsi="Calibri" w:cs="Times New Roman"/>
      <w:b/>
      <w:bCs/>
      <w:caps/>
      <w:kern w:val="24"/>
      <w:sz w:val="24"/>
      <w:szCs w:val="32"/>
      <w:lang w:val="en-GB" w:eastAsia="ar-SA"/>
    </w:rPr>
  </w:style>
  <w:style w:type="paragraph" w:styleId="20">
    <w:name w:val="heading 2"/>
    <w:basedOn w:val="a0"/>
    <w:next w:val="a0"/>
    <w:link w:val="2Char"/>
    <w:unhideWhenUsed/>
    <w:qFormat/>
    <w:rsid w:val="00CA4752"/>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Char"/>
    <w:qFormat/>
    <w:rsid w:val="00CA4752"/>
    <w:pPr>
      <w:keepNext/>
      <w:numPr>
        <w:ilvl w:val="2"/>
        <w:numId w:val="19"/>
      </w:numPr>
      <w:suppressAutoHyphens/>
      <w:spacing w:before="240" w:after="60" w:line="360" w:lineRule="auto"/>
      <w:jc w:val="both"/>
      <w:outlineLvl w:val="2"/>
    </w:pPr>
    <w:rPr>
      <w:rFonts w:ascii="Calibri" w:eastAsia="Times New Roman" w:hAnsi="Calibri" w:cs="Times New Roman"/>
      <w:b/>
      <w:bCs/>
      <w:szCs w:val="26"/>
      <w:lang w:val="en-GB" w:eastAsia="ar-SA"/>
    </w:rPr>
  </w:style>
  <w:style w:type="paragraph" w:styleId="4">
    <w:name w:val="heading 4"/>
    <w:basedOn w:val="a0"/>
    <w:next w:val="a0"/>
    <w:link w:val="4Char"/>
    <w:uiPriority w:val="9"/>
    <w:semiHidden/>
    <w:unhideWhenUsed/>
    <w:qFormat/>
    <w:rsid w:val="00CA4752"/>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CA4752"/>
    <w:pPr>
      <w:numPr>
        <w:ilvl w:val="4"/>
        <w:numId w:val="19"/>
      </w:numPr>
      <w:suppressAutoHyphens/>
      <w:spacing w:before="240" w:after="60" w:line="360" w:lineRule="auto"/>
      <w:jc w:val="both"/>
      <w:outlineLvl w:val="4"/>
    </w:pPr>
    <w:rPr>
      <w:rFonts w:ascii="Calibri" w:eastAsia="Times New Roman" w:hAnsi="Calibri" w:cs="Times New Roman"/>
      <w:b/>
      <w:bCs/>
      <w:i/>
      <w:iCs/>
      <w:sz w:val="26"/>
      <w:szCs w:val="26"/>
      <w:lang w:val="en-GB" w:eastAsia="ar-SA"/>
    </w:rPr>
  </w:style>
  <w:style w:type="paragraph" w:styleId="6">
    <w:name w:val="heading 6"/>
    <w:basedOn w:val="a0"/>
    <w:next w:val="a0"/>
    <w:link w:val="6Char"/>
    <w:qFormat/>
    <w:rsid w:val="00CA4752"/>
    <w:pPr>
      <w:numPr>
        <w:ilvl w:val="5"/>
        <w:numId w:val="19"/>
      </w:numPr>
      <w:suppressAutoHyphens/>
      <w:spacing w:before="240" w:after="60" w:line="360" w:lineRule="auto"/>
      <w:jc w:val="both"/>
      <w:outlineLvl w:val="5"/>
    </w:pPr>
    <w:rPr>
      <w:rFonts w:ascii="Calibri" w:eastAsia="Times New Roman" w:hAnsi="Calibri" w:cs="Times New Roman"/>
      <w:b/>
      <w:bCs/>
      <w:lang w:val="en-GB" w:eastAsia="ar-SA"/>
    </w:rPr>
  </w:style>
  <w:style w:type="paragraph" w:styleId="7">
    <w:name w:val="heading 7"/>
    <w:basedOn w:val="a0"/>
    <w:next w:val="a0"/>
    <w:link w:val="7Char"/>
    <w:qFormat/>
    <w:rsid w:val="00CA4752"/>
    <w:pPr>
      <w:numPr>
        <w:ilvl w:val="6"/>
        <w:numId w:val="19"/>
      </w:numPr>
      <w:suppressAutoHyphens/>
      <w:spacing w:before="240" w:after="60" w:line="360" w:lineRule="auto"/>
      <w:jc w:val="both"/>
      <w:outlineLvl w:val="6"/>
    </w:pPr>
    <w:rPr>
      <w:rFonts w:ascii="Calibri" w:eastAsia="Times New Roman" w:hAnsi="Calibri" w:cs="Times New Roman"/>
      <w:sz w:val="20"/>
      <w:szCs w:val="24"/>
      <w:lang w:val="en-GB" w:eastAsia="ar-SA"/>
    </w:rPr>
  </w:style>
  <w:style w:type="paragraph" w:styleId="8">
    <w:name w:val="heading 8"/>
    <w:basedOn w:val="a0"/>
    <w:next w:val="a0"/>
    <w:link w:val="8Char"/>
    <w:qFormat/>
    <w:rsid w:val="00CA4752"/>
    <w:pPr>
      <w:numPr>
        <w:ilvl w:val="7"/>
        <w:numId w:val="19"/>
      </w:numPr>
      <w:suppressAutoHyphens/>
      <w:spacing w:before="240" w:after="60" w:line="360" w:lineRule="auto"/>
      <w:jc w:val="both"/>
      <w:outlineLvl w:val="7"/>
    </w:pPr>
    <w:rPr>
      <w:rFonts w:ascii="Calibri" w:eastAsia="Times New Roman" w:hAnsi="Calibri" w:cs="Times New Roman"/>
      <w:i/>
      <w:iCs/>
      <w:sz w:val="20"/>
      <w:szCs w:val="24"/>
      <w:lang w:val="en-GB" w:eastAsia="ar-SA"/>
    </w:rPr>
  </w:style>
  <w:style w:type="paragraph" w:styleId="9">
    <w:name w:val="heading 9"/>
    <w:basedOn w:val="a0"/>
    <w:next w:val="a0"/>
    <w:link w:val="9Char"/>
    <w:qFormat/>
    <w:rsid w:val="00CA4752"/>
    <w:pPr>
      <w:numPr>
        <w:ilvl w:val="8"/>
        <w:numId w:val="19"/>
      </w:numPr>
      <w:suppressAutoHyphens/>
      <w:spacing w:before="240" w:after="60" w:line="360" w:lineRule="auto"/>
      <w:jc w:val="both"/>
      <w:outlineLvl w:val="8"/>
    </w:pPr>
    <w:rPr>
      <w:rFonts w:ascii="Calibri" w:eastAsia="Times New Roman" w:hAnsi="Calibri" w:cs="Times New Roman"/>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B0274"/>
    <w:pPr>
      <w:ind w:left="720"/>
      <w:contextualSpacing/>
    </w:pPr>
  </w:style>
  <w:style w:type="table" w:styleId="a5">
    <w:name w:val="Table Grid"/>
    <w:basedOn w:val="a2"/>
    <w:uiPriority w:val="59"/>
    <w:rsid w:val="0051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Char"/>
    <w:uiPriority w:val="99"/>
    <w:semiHidden/>
    <w:unhideWhenUsed/>
    <w:rsid w:val="00CF3107"/>
    <w:pPr>
      <w:spacing w:after="0" w:line="240" w:lineRule="auto"/>
    </w:pPr>
    <w:rPr>
      <w:rFonts w:ascii="Tahoma" w:hAnsi="Tahoma" w:cs="Tahoma"/>
      <w:sz w:val="16"/>
      <w:szCs w:val="16"/>
    </w:rPr>
  </w:style>
  <w:style w:type="character" w:customStyle="1" w:styleId="Char">
    <w:name w:val="Κείμενο πλαισίου Char"/>
    <w:basedOn w:val="a1"/>
    <w:link w:val="a6"/>
    <w:uiPriority w:val="99"/>
    <w:semiHidden/>
    <w:rsid w:val="00CF3107"/>
    <w:rPr>
      <w:rFonts w:ascii="Tahoma" w:hAnsi="Tahoma" w:cs="Tahoma"/>
      <w:sz w:val="16"/>
      <w:szCs w:val="16"/>
    </w:rPr>
  </w:style>
  <w:style w:type="paragraph" w:styleId="a7">
    <w:name w:val="Body Text"/>
    <w:basedOn w:val="a0"/>
    <w:link w:val="Char0"/>
    <w:uiPriority w:val="99"/>
    <w:rsid w:val="004A5DE5"/>
    <w:pPr>
      <w:spacing w:after="0" w:line="360" w:lineRule="auto"/>
      <w:jc w:val="both"/>
    </w:pPr>
    <w:rPr>
      <w:rFonts w:ascii="Times New Roman" w:eastAsia="Times New Roman" w:hAnsi="Times New Roman" w:cs="Times New Roman"/>
      <w:sz w:val="24"/>
      <w:szCs w:val="20"/>
    </w:rPr>
  </w:style>
  <w:style w:type="character" w:customStyle="1" w:styleId="Char0">
    <w:name w:val="Σώμα κειμένου Char"/>
    <w:basedOn w:val="a1"/>
    <w:link w:val="a7"/>
    <w:uiPriority w:val="99"/>
    <w:rsid w:val="004A5DE5"/>
    <w:rPr>
      <w:rFonts w:ascii="Times New Roman" w:eastAsia="Times New Roman" w:hAnsi="Times New Roman" w:cs="Times New Roman"/>
      <w:sz w:val="24"/>
      <w:szCs w:val="20"/>
      <w:lang w:eastAsia="el-GR"/>
    </w:rPr>
  </w:style>
  <w:style w:type="character" w:styleId="a8">
    <w:name w:val="annotation reference"/>
    <w:basedOn w:val="a1"/>
    <w:uiPriority w:val="99"/>
    <w:semiHidden/>
    <w:unhideWhenUsed/>
    <w:rsid w:val="004A5DE5"/>
    <w:rPr>
      <w:sz w:val="16"/>
      <w:szCs w:val="16"/>
    </w:rPr>
  </w:style>
  <w:style w:type="paragraph" w:styleId="a9">
    <w:name w:val="annotation text"/>
    <w:basedOn w:val="a0"/>
    <w:link w:val="Char1"/>
    <w:uiPriority w:val="99"/>
    <w:unhideWhenUsed/>
    <w:rsid w:val="004A5DE5"/>
    <w:pPr>
      <w:spacing w:line="240" w:lineRule="auto"/>
    </w:pPr>
    <w:rPr>
      <w:sz w:val="20"/>
      <w:szCs w:val="20"/>
    </w:rPr>
  </w:style>
  <w:style w:type="character" w:customStyle="1" w:styleId="Char1">
    <w:name w:val="Κείμενο σχολίου Char"/>
    <w:basedOn w:val="a1"/>
    <w:link w:val="a9"/>
    <w:uiPriority w:val="99"/>
    <w:rsid w:val="004A5DE5"/>
    <w:rPr>
      <w:sz w:val="20"/>
      <w:szCs w:val="20"/>
    </w:rPr>
  </w:style>
  <w:style w:type="paragraph" w:styleId="aa">
    <w:name w:val="footnote text"/>
    <w:basedOn w:val="a0"/>
    <w:link w:val="Char2"/>
    <w:semiHidden/>
    <w:rsid w:val="000D7280"/>
    <w:pPr>
      <w:spacing w:after="0" w:line="240" w:lineRule="auto"/>
    </w:pPr>
    <w:rPr>
      <w:rFonts w:ascii="Times New Roman" w:eastAsia="Times New Roman" w:hAnsi="Times New Roman" w:cs="Times New Roman"/>
      <w:sz w:val="20"/>
      <w:szCs w:val="20"/>
    </w:rPr>
  </w:style>
  <w:style w:type="character" w:customStyle="1" w:styleId="Char2">
    <w:name w:val="Κείμενο υποσημείωσης Char"/>
    <w:basedOn w:val="a1"/>
    <w:link w:val="aa"/>
    <w:semiHidden/>
    <w:rsid w:val="000D7280"/>
    <w:rPr>
      <w:rFonts w:ascii="Times New Roman" w:eastAsia="Times New Roman" w:hAnsi="Times New Roman" w:cs="Times New Roman"/>
      <w:sz w:val="20"/>
      <w:szCs w:val="20"/>
      <w:lang w:eastAsia="el-GR"/>
    </w:rPr>
  </w:style>
  <w:style w:type="character" w:styleId="ab">
    <w:name w:val="footnote reference"/>
    <w:uiPriority w:val="99"/>
    <w:semiHidden/>
    <w:rsid w:val="000D7280"/>
    <w:rPr>
      <w:rFonts w:cs="Times New Roman"/>
      <w:vertAlign w:val="superscript"/>
    </w:rPr>
  </w:style>
  <w:style w:type="paragraph" w:styleId="ac">
    <w:name w:val="header"/>
    <w:basedOn w:val="a0"/>
    <w:link w:val="Char3"/>
    <w:uiPriority w:val="99"/>
    <w:unhideWhenUsed/>
    <w:rsid w:val="00C93625"/>
    <w:pPr>
      <w:tabs>
        <w:tab w:val="center" w:pos="4153"/>
        <w:tab w:val="right" w:pos="8306"/>
      </w:tabs>
      <w:spacing w:after="0" w:line="240" w:lineRule="auto"/>
    </w:pPr>
  </w:style>
  <w:style w:type="character" w:customStyle="1" w:styleId="Char3">
    <w:name w:val="Κεφαλίδα Char"/>
    <w:basedOn w:val="a1"/>
    <w:link w:val="ac"/>
    <w:uiPriority w:val="99"/>
    <w:rsid w:val="00C93625"/>
  </w:style>
  <w:style w:type="paragraph" w:styleId="ad">
    <w:name w:val="footer"/>
    <w:basedOn w:val="a0"/>
    <w:link w:val="Char4"/>
    <w:uiPriority w:val="99"/>
    <w:unhideWhenUsed/>
    <w:rsid w:val="00C93625"/>
    <w:pPr>
      <w:tabs>
        <w:tab w:val="center" w:pos="4153"/>
        <w:tab w:val="right" w:pos="8306"/>
      </w:tabs>
      <w:spacing w:after="0" w:line="240" w:lineRule="auto"/>
    </w:pPr>
  </w:style>
  <w:style w:type="character" w:customStyle="1" w:styleId="Char4">
    <w:name w:val="Υποσέλιδο Char"/>
    <w:basedOn w:val="a1"/>
    <w:link w:val="ad"/>
    <w:uiPriority w:val="99"/>
    <w:rsid w:val="00C93625"/>
  </w:style>
  <w:style w:type="paragraph" w:styleId="ae">
    <w:name w:val="annotation subject"/>
    <w:basedOn w:val="a9"/>
    <w:next w:val="a9"/>
    <w:link w:val="Char5"/>
    <w:uiPriority w:val="99"/>
    <w:semiHidden/>
    <w:unhideWhenUsed/>
    <w:rsid w:val="001C45FB"/>
    <w:rPr>
      <w:b/>
      <w:bCs/>
    </w:rPr>
  </w:style>
  <w:style w:type="character" w:customStyle="1" w:styleId="Char5">
    <w:name w:val="Θέμα σχολίου Char"/>
    <w:basedOn w:val="Char1"/>
    <w:link w:val="ae"/>
    <w:uiPriority w:val="99"/>
    <w:semiHidden/>
    <w:rsid w:val="001C45FB"/>
    <w:rPr>
      <w:b/>
      <w:bCs/>
      <w:sz w:val="20"/>
      <w:szCs w:val="20"/>
    </w:rPr>
  </w:style>
  <w:style w:type="character" w:customStyle="1" w:styleId="1Char">
    <w:name w:val="Επικεφαλίδα 1 Char"/>
    <w:basedOn w:val="a1"/>
    <w:link w:val="1"/>
    <w:rsid w:val="00CA4752"/>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1"/>
    <w:link w:val="20"/>
    <w:rsid w:val="00CA4752"/>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0"/>
    <w:rsid w:val="00CA4752"/>
    <w:rPr>
      <w:rFonts w:ascii="Calibri" w:eastAsia="Times New Roman" w:hAnsi="Calibri" w:cs="Times New Roman"/>
      <w:b/>
      <w:bCs/>
      <w:szCs w:val="26"/>
      <w:lang w:val="en-GB" w:eastAsia="ar-SA"/>
    </w:rPr>
  </w:style>
  <w:style w:type="character" w:customStyle="1" w:styleId="4Char">
    <w:name w:val="Επικεφαλίδα 4 Char"/>
    <w:basedOn w:val="a1"/>
    <w:link w:val="4"/>
    <w:uiPriority w:val="9"/>
    <w:semiHidden/>
    <w:rsid w:val="00CA4752"/>
    <w:rPr>
      <w:rFonts w:asciiTheme="majorHAnsi" w:eastAsiaTheme="majorEastAsia" w:hAnsiTheme="majorHAnsi" w:cstheme="majorBidi"/>
      <w:b/>
      <w:bCs/>
      <w:i/>
      <w:iCs/>
      <w:color w:val="4F81BD" w:themeColor="accent1"/>
    </w:rPr>
  </w:style>
  <w:style w:type="character" w:customStyle="1" w:styleId="5Char">
    <w:name w:val="Επικεφαλίδα 5 Char"/>
    <w:basedOn w:val="a1"/>
    <w:link w:val="5"/>
    <w:rsid w:val="00CA4752"/>
    <w:rPr>
      <w:rFonts w:ascii="Calibri" w:eastAsia="Times New Roman" w:hAnsi="Calibri" w:cs="Times New Roman"/>
      <w:b/>
      <w:bCs/>
      <w:i/>
      <w:iCs/>
      <w:sz w:val="26"/>
      <w:szCs w:val="26"/>
      <w:lang w:val="en-GB" w:eastAsia="ar-SA"/>
    </w:rPr>
  </w:style>
  <w:style w:type="character" w:customStyle="1" w:styleId="6Char">
    <w:name w:val="Επικεφαλίδα 6 Char"/>
    <w:basedOn w:val="a1"/>
    <w:link w:val="6"/>
    <w:rsid w:val="00CA4752"/>
    <w:rPr>
      <w:rFonts w:ascii="Calibri" w:eastAsia="Times New Roman" w:hAnsi="Calibri" w:cs="Times New Roman"/>
      <w:b/>
      <w:bCs/>
      <w:lang w:val="en-GB" w:eastAsia="ar-SA"/>
    </w:rPr>
  </w:style>
  <w:style w:type="character" w:customStyle="1" w:styleId="7Char">
    <w:name w:val="Επικεφαλίδα 7 Char"/>
    <w:basedOn w:val="a1"/>
    <w:link w:val="7"/>
    <w:rsid w:val="00CA4752"/>
    <w:rPr>
      <w:rFonts w:ascii="Calibri" w:eastAsia="Times New Roman" w:hAnsi="Calibri" w:cs="Times New Roman"/>
      <w:sz w:val="20"/>
      <w:szCs w:val="24"/>
      <w:lang w:val="en-GB" w:eastAsia="ar-SA"/>
    </w:rPr>
  </w:style>
  <w:style w:type="character" w:customStyle="1" w:styleId="8Char">
    <w:name w:val="Επικεφαλίδα 8 Char"/>
    <w:basedOn w:val="a1"/>
    <w:link w:val="8"/>
    <w:rsid w:val="00CA4752"/>
    <w:rPr>
      <w:rFonts w:ascii="Calibri" w:eastAsia="Times New Roman" w:hAnsi="Calibri" w:cs="Times New Roman"/>
      <w:i/>
      <w:iCs/>
      <w:sz w:val="20"/>
      <w:szCs w:val="24"/>
      <w:lang w:val="en-GB" w:eastAsia="ar-SA"/>
    </w:rPr>
  </w:style>
  <w:style w:type="character" w:customStyle="1" w:styleId="9Char">
    <w:name w:val="Επικεφαλίδα 9 Char"/>
    <w:basedOn w:val="a1"/>
    <w:link w:val="9"/>
    <w:rsid w:val="00CA4752"/>
    <w:rPr>
      <w:rFonts w:ascii="Calibri" w:eastAsia="Times New Roman" w:hAnsi="Calibri" w:cs="Times New Roman"/>
      <w:lang w:val="en-GB" w:eastAsia="ar-SA"/>
    </w:rPr>
  </w:style>
  <w:style w:type="paragraph" w:styleId="a">
    <w:name w:val="List Number"/>
    <w:basedOn w:val="a0"/>
    <w:uiPriority w:val="99"/>
    <w:unhideWhenUsed/>
    <w:rsid w:val="004759F1"/>
    <w:pPr>
      <w:numPr>
        <w:numId w:val="26"/>
      </w:numPr>
      <w:contextualSpacing/>
    </w:pPr>
  </w:style>
  <w:style w:type="paragraph" w:styleId="2">
    <w:name w:val="List Number 2"/>
    <w:basedOn w:val="a0"/>
    <w:uiPriority w:val="99"/>
    <w:unhideWhenUsed/>
    <w:rsid w:val="004759F1"/>
    <w:pPr>
      <w:numPr>
        <w:ilvl w:val="1"/>
        <w:numId w:val="26"/>
      </w:numPr>
      <w:contextualSpacing/>
    </w:pPr>
  </w:style>
  <w:style w:type="paragraph" w:styleId="3">
    <w:name w:val="List Number 3"/>
    <w:basedOn w:val="a0"/>
    <w:uiPriority w:val="99"/>
    <w:unhideWhenUsed/>
    <w:rsid w:val="004759F1"/>
    <w:pPr>
      <w:numPr>
        <w:ilvl w:val="2"/>
        <w:numId w:val="26"/>
      </w:numPr>
      <w:contextualSpacing/>
    </w:pPr>
  </w:style>
  <w:style w:type="paragraph" w:styleId="af">
    <w:name w:val="Revision"/>
    <w:hidden/>
    <w:uiPriority w:val="99"/>
    <w:semiHidden/>
    <w:rsid w:val="00BA6F6A"/>
    <w:pPr>
      <w:spacing w:after="0" w:line="240" w:lineRule="auto"/>
    </w:pPr>
  </w:style>
  <w:style w:type="table" w:customStyle="1" w:styleId="TableNormal">
    <w:name w:val="Table Normal"/>
    <w:uiPriority w:val="2"/>
    <w:semiHidden/>
    <w:unhideWhenUsed/>
    <w:qFormat/>
    <w:rsid w:val="00837EC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37ECC"/>
    <w:pPr>
      <w:widowControl w:val="0"/>
      <w:spacing w:after="0" w:line="240" w:lineRule="auto"/>
    </w:pPr>
    <w:rPr>
      <w:lang w:val="en-US"/>
    </w:rPr>
  </w:style>
  <w:style w:type="paragraph" w:customStyle="1" w:styleId="10">
    <w:name w:val="Παράγραφος λίστας1"/>
    <w:basedOn w:val="a0"/>
    <w:rsid w:val="00AD2760"/>
    <w:pPr>
      <w:spacing w:after="0" w:line="240" w:lineRule="auto"/>
      <w:ind w:left="720"/>
    </w:pPr>
    <w:rPr>
      <w:rFonts w:ascii="Times New Roman" w:eastAsia="Times New Roman" w:hAnsi="Times New Roman" w:cs="Times New Roman"/>
      <w:sz w:val="24"/>
      <w:szCs w:val="24"/>
    </w:rPr>
  </w:style>
  <w:style w:type="character" w:styleId="-">
    <w:name w:val="Hyperlink"/>
    <w:basedOn w:val="a1"/>
    <w:uiPriority w:val="99"/>
    <w:unhideWhenUsed/>
    <w:rsid w:val="0019252B"/>
    <w:rPr>
      <w:color w:val="0000FF" w:themeColor="hyperlink"/>
      <w:u w:val="single"/>
    </w:rPr>
  </w:style>
  <w:style w:type="character" w:styleId="-0">
    <w:name w:val="FollowedHyperlink"/>
    <w:basedOn w:val="a1"/>
    <w:uiPriority w:val="99"/>
    <w:semiHidden/>
    <w:unhideWhenUsed/>
    <w:rsid w:val="002C3B61"/>
    <w:rPr>
      <w:color w:val="800080" w:themeColor="followedHyperlink"/>
      <w:u w:val="single"/>
    </w:rPr>
  </w:style>
  <w:style w:type="paragraph" w:customStyle="1" w:styleId="CM1">
    <w:name w:val="CM1"/>
    <w:basedOn w:val="a0"/>
    <w:next w:val="a0"/>
    <w:uiPriority w:val="99"/>
    <w:rsid w:val="00104A8F"/>
    <w:pPr>
      <w:autoSpaceDE w:val="0"/>
      <w:autoSpaceDN w:val="0"/>
      <w:adjustRightInd w:val="0"/>
      <w:spacing w:after="0" w:line="240" w:lineRule="auto"/>
    </w:pPr>
    <w:rPr>
      <w:rFonts w:ascii="EUAlbertina" w:hAnsi="EUAlbertina"/>
      <w:sz w:val="24"/>
      <w:szCs w:val="24"/>
    </w:rPr>
  </w:style>
  <w:style w:type="paragraph" w:customStyle="1" w:styleId="CM3">
    <w:name w:val="CM3"/>
    <w:basedOn w:val="a0"/>
    <w:next w:val="a0"/>
    <w:uiPriority w:val="99"/>
    <w:rsid w:val="00104A8F"/>
    <w:pPr>
      <w:autoSpaceDE w:val="0"/>
      <w:autoSpaceDN w:val="0"/>
      <w:adjustRightInd w:val="0"/>
      <w:spacing w:after="0" w:line="240" w:lineRule="auto"/>
    </w:pPr>
    <w:rPr>
      <w:rFonts w:ascii="EUAlbertina" w:hAnsi="EUAlbertina"/>
      <w:sz w:val="24"/>
      <w:szCs w:val="24"/>
    </w:rPr>
  </w:style>
  <w:style w:type="paragraph" w:customStyle="1" w:styleId="CM4">
    <w:name w:val="CM4"/>
    <w:basedOn w:val="a0"/>
    <w:next w:val="a0"/>
    <w:uiPriority w:val="99"/>
    <w:rsid w:val="00104A8F"/>
    <w:pPr>
      <w:autoSpaceDE w:val="0"/>
      <w:autoSpaceDN w:val="0"/>
      <w:adjustRightInd w:val="0"/>
      <w:spacing w:after="0" w:line="240" w:lineRule="auto"/>
    </w:pPr>
    <w:rPr>
      <w:rFonts w:ascii="EUAlbertina" w:hAnsi="EUAlbertina"/>
      <w:sz w:val="24"/>
      <w:szCs w:val="24"/>
    </w:rPr>
  </w:style>
  <w:style w:type="paragraph" w:customStyle="1" w:styleId="Default">
    <w:name w:val="Default"/>
    <w:rsid w:val="001A2D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5782">
      <w:bodyDiv w:val="1"/>
      <w:marLeft w:val="0"/>
      <w:marRight w:val="0"/>
      <w:marTop w:val="0"/>
      <w:marBottom w:val="0"/>
      <w:divBdr>
        <w:top w:val="none" w:sz="0" w:space="0" w:color="auto"/>
        <w:left w:val="none" w:sz="0" w:space="0" w:color="auto"/>
        <w:bottom w:val="none" w:sz="0" w:space="0" w:color="auto"/>
        <w:right w:val="none" w:sz="0" w:space="0" w:color="auto"/>
      </w:divBdr>
    </w:div>
    <w:div w:id="1128164587">
      <w:bodyDiv w:val="1"/>
      <w:marLeft w:val="0"/>
      <w:marRight w:val="0"/>
      <w:marTop w:val="0"/>
      <w:marBottom w:val="0"/>
      <w:divBdr>
        <w:top w:val="none" w:sz="0" w:space="0" w:color="auto"/>
        <w:left w:val="none" w:sz="0" w:space="0" w:color="auto"/>
        <w:bottom w:val="none" w:sz="0" w:space="0" w:color="auto"/>
        <w:right w:val="none" w:sz="0" w:space="0" w:color="auto"/>
      </w:divBdr>
    </w:div>
    <w:div w:id="1207717689">
      <w:bodyDiv w:val="1"/>
      <w:marLeft w:val="0"/>
      <w:marRight w:val="0"/>
      <w:marTop w:val="0"/>
      <w:marBottom w:val="0"/>
      <w:divBdr>
        <w:top w:val="none" w:sz="0" w:space="0" w:color="auto"/>
        <w:left w:val="none" w:sz="0" w:space="0" w:color="auto"/>
        <w:bottom w:val="none" w:sz="0" w:space="0" w:color="auto"/>
        <w:right w:val="none" w:sz="0" w:space="0" w:color="auto"/>
      </w:divBdr>
    </w:div>
    <w:div w:id="1362168387">
      <w:bodyDiv w:val="1"/>
      <w:marLeft w:val="0"/>
      <w:marRight w:val="0"/>
      <w:marTop w:val="0"/>
      <w:marBottom w:val="0"/>
      <w:divBdr>
        <w:top w:val="none" w:sz="0" w:space="0" w:color="auto"/>
        <w:left w:val="none" w:sz="0" w:space="0" w:color="auto"/>
        <w:bottom w:val="none" w:sz="0" w:space="0" w:color="auto"/>
        <w:right w:val="none" w:sz="0" w:space="0" w:color="auto"/>
      </w:divBdr>
    </w:div>
    <w:div w:id="17118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siatouras@mou.gr"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tsolakidi@mou.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pendyse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DEAF-AAC4-497E-B6A4-DA195971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23237</Words>
  <Characters>125482</Characters>
  <Application>Microsoft Office Word</Application>
  <DocSecurity>0</DocSecurity>
  <Lines>1045</Lines>
  <Paragraphs>296</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148423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ΚΟΚΟΛΗΣ ΒΑΣΙΛΕΙΟΣ</dc:creator>
  <cp:lastModifiedBy>ΤΣΟΛΑΚΙΔΗ ΚΑΤΕΡΙΝΑ</cp:lastModifiedBy>
  <cp:revision>9</cp:revision>
  <cp:lastPrinted>2019-11-18T08:05:00Z</cp:lastPrinted>
  <dcterms:created xsi:type="dcterms:W3CDTF">2020-01-27T10:41:00Z</dcterms:created>
  <dcterms:modified xsi:type="dcterms:W3CDTF">2020-01-28T12:00:00Z</dcterms:modified>
</cp:coreProperties>
</file>