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360EB1" w:rsidRDefault="00360EB1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360EB1" w:rsidRDefault="00360EB1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MAGEOS PRO DF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360EB1" w:rsidRDefault="00360EB1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a-cypermethrin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680643" w:rsidRDefault="00360EB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14501</w:t>
            </w:r>
            <w:r w:rsidR="00680643">
              <w:rPr>
                <w:rFonts w:ascii="Calibri" w:hAnsi="Calibri"/>
              </w:rPr>
              <w:t xml:space="preserve"> (ανακλήθηκε)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360EB1" w:rsidRDefault="00360EB1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App</w:t>
            </w:r>
            <w:r w:rsidRPr="00D14F11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  <w:lang w:val="en-US"/>
              </w:rPr>
              <w:t xml:space="preserve">ID: </w:t>
            </w:r>
            <w:r w:rsidR="00680643" w:rsidRPr="00680643">
              <w:rPr>
                <w:rFonts w:ascii="Calibri" w:hAnsi="Calibri"/>
                <w:lang w:val="en-US"/>
              </w:rPr>
              <w:t>5761</w:t>
            </w: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50543B" w:rsidP="0047481A">
            <w:pPr>
              <w:rPr>
                <w:rFonts w:ascii="Calibri" w:hAnsi="Calibri"/>
              </w:rPr>
            </w:pPr>
            <w:r w:rsidRPr="0050543B">
              <w:rPr>
                <w:rFonts w:ascii="Calibri" w:hAnsi="Calibri"/>
              </w:rPr>
              <w:t>Κτηνοτροφικά Μπιζέλια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50543B" w:rsidP="0050543B">
            <w:pPr>
              <w:rPr>
                <w:rFonts w:ascii="Calibri" w:hAnsi="Calibri"/>
              </w:rPr>
            </w:pPr>
            <w:proofErr w:type="spellStart"/>
            <w:r w:rsidRPr="0050543B">
              <w:rPr>
                <w:rFonts w:ascii="Calibri" w:hAnsi="Calibri"/>
              </w:rPr>
              <w:t>Σιτόνα</w:t>
            </w:r>
            <w:proofErr w:type="spellEnd"/>
            <w:r w:rsidRPr="0050543B">
              <w:rPr>
                <w:rFonts w:ascii="Calibri" w:hAnsi="Calibri"/>
              </w:rPr>
              <w:t xml:space="preserve"> (</w:t>
            </w:r>
            <w:proofErr w:type="spellStart"/>
            <w:r w:rsidRPr="0050543B">
              <w:rPr>
                <w:rFonts w:ascii="Calibri" w:hAnsi="Calibri"/>
                <w:i/>
                <w:iCs/>
              </w:rPr>
              <w:t>Sitona</w:t>
            </w:r>
            <w:proofErr w:type="spellEnd"/>
            <w:r w:rsidRPr="0050543B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Pr="0050543B">
              <w:rPr>
                <w:rFonts w:ascii="Calibri" w:hAnsi="Calibri"/>
                <w:i/>
                <w:iCs/>
              </w:rPr>
              <w:t>lineatus</w:t>
            </w:r>
            <w:proofErr w:type="spellEnd"/>
            <w:r w:rsidRPr="0050543B">
              <w:rPr>
                <w:rFonts w:ascii="Calibri" w:hAnsi="Calibri"/>
              </w:rPr>
              <w:t>), Φυλλοφάγες Κάμπιες (</w:t>
            </w:r>
            <w:proofErr w:type="spellStart"/>
            <w:r w:rsidRPr="0050543B">
              <w:rPr>
                <w:rFonts w:ascii="Calibri" w:hAnsi="Calibri"/>
                <w:i/>
                <w:iCs/>
              </w:rPr>
              <w:t>Mythimna</w:t>
            </w:r>
            <w:proofErr w:type="spellEnd"/>
            <w:r w:rsidRPr="0050543B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Pr="0050543B">
              <w:rPr>
                <w:rFonts w:ascii="Calibri" w:hAnsi="Calibri"/>
                <w:i/>
                <w:iCs/>
              </w:rPr>
              <w:t>unipuncta</w:t>
            </w:r>
            <w:proofErr w:type="spellEnd"/>
            <w:r w:rsidRPr="0050543B">
              <w:rPr>
                <w:rFonts w:ascii="Calibri" w:hAnsi="Calibri"/>
              </w:rPr>
              <w:t xml:space="preserve">), </w:t>
            </w:r>
            <w:proofErr w:type="spellStart"/>
            <w:r w:rsidRPr="0050543B">
              <w:rPr>
                <w:rFonts w:ascii="Calibri" w:hAnsi="Calibri"/>
              </w:rPr>
              <w:t>Αφίδα</w:t>
            </w:r>
            <w:proofErr w:type="spellEnd"/>
            <w:r w:rsidRPr="0050543B">
              <w:rPr>
                <w:rFonts w:ascii="Calibri" w:hAnsi="Calibri"/>
              </w:rPr>
              <w:t xml:space="preserve"> των μπιζελιών (</w:t>
            </w:r>
            <w:proofErr w:type="spellStart"/>
            <w:r w:rsidRPr="0050543B">
              <w:rPr>
                <w:rFonts w:ascii="Calibri" w:hAnsi="Calibri"/>
                <w:i/>
                <w:iCs/>
              </w:rPr>
              <w:t>Acyrthosiphon</w:t>
            </w:r>
            <w:proofErr w:type="spellEnd"/>
            <w:r w:rsidRPr="0050543B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Pr="0050543B">
              <w:rPr>
                <w:rFonts w:ascii="Calibri" w:hAnsi="Calibri"/>
                <w:i/>
                <w:iCs/>
              </w:rPr>
              <w:t>pisum</w:t>
            </w:r>
            <w:proofErr w:type="spellEnd"/>
            <w:r w:rsidRPr="0050543B">
              <w:rPr>
                <w:rFonts w:ascii="Calibri" w:hAnsi="Calibri"/>
              </w:rPr>
              <w:t>)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680643" w:rsidRDefault="00680643" w:rsidP="008F0C00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10</w:t>
            </w:r>
            <w:r w:rsidR="00360EB1" w:rsidRPr="008F0C00">
              <w:rPr>
                <w:rFonts w:ascii="Calibri" w:hAnsi="Calibri"/>
                <w:i/>
              </w:rPr>
              <w:t>/</w:t>
            </w:r>
            <w:r w:rsidR="00360EB1">
              <w:rPr>
                <w:rFonts w:ascii="Calibri" w:hAnsi="Calibri"/>
                <w:i/>
              </w:rPr>
              <w:t>0</w:t>
            </w:r>
            <w:r>
              <w:rPr>
                <w:rFonts w:ascii="Calibri" w:hAnsi="Calibri"/>
                <w:i/>
              </w:rPr>
              <w:t>5</w:t>
            </w:r>
            <w:r w:rsidR="00360EB1" w:rsidRPr="008F0C00">
              <w:rPr>
                <w:rFonts w:ascii="Calibri" w:hAnsi="Calibri"/>
                <w:i/>
              </w:rPr>
              <w:t>/</w:t>
            </w:r>
            <w:r w:rsidR="00360EB1">
              <w:rPr>
                <w:rFonts w:ascii="Calibri" w:hAnsi="Calibri"/>
                <w:i/>
              </w:rPr>
              <w:t>20</w:t>
            </w:r>
            <w:r w:rsidR="002F2966">
              <w:rPr>
                <w:rFonts w:ascii="Calibri" w:hAnsi="Calibri"/>
                <w:i/>
                <w:lang w:val="en-US"/>
              </w:rPr>
              <w:t>2</w:t>
            </w:r>
            <w:r>
              <w:rPr>
                <w:rFonts w:ascii="Calibri" w:hAnsi="Calibri"/>
                <w:i/>
              </w:rPr>
              <w:t>2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680643" w:rsidRDefault="00360EB1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1</w:t>
            </w:r>
            <w:r w:rsidR="00680643">
              <w:rPr>
                <w:rFonts w:ascii="Calibri" w:hAnsi="Calibri"/>
                <w:i/>
              </w:rPr>
              <w:t>0</w:t>
            </w:r>
            <w:r w:rsidRPr="008F0C00"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</w:rPr>
              <w:t>0</w:t>
            </w:r>
            <w:r w:rsidR="00680643">
              <w:rPr>
                <w:rFonts w:ascii="Calibri" w:hAnsi="Calibri"/>
                <w:i/>
              </w:rPr>
              <w:t>9</w:t>
            </w:r>
            <w:r w:rsidRPr="008F0C00"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</w:rPr>
              <w:t>20</w:t>
            </w:r>
            <w:r w:rsidR="002F2966">
              <w:rPr>
                <w:rFonts w:ascii="Calibri" w:hAnsi="Calibri"/>
                <w:i/>
                <w:lang w:val="en-US"/>
              </w:rPr>
              <w:t>2</w:t>
            </w:r>
            <w:r w:rsidR="00680643">
              <w:rPr>
                <w:rFonts w:ascii="Calibri" w:hAnsi="Calibri"/>
                <w:i/>
              </w:rPr>
              <w:t>2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248"/>
        <w:gridCol w:w="4416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360EB1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D646C4" w:rsidP="00D646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F20778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φ.π.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360EB1" w:rsidRDefault="00360EB1" w:rsidP="00CA02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Για την αντιμετώπιση των ακόλουθων εντομολογικών εχθρών (</w:t>
            </w:r>
            <w:proofErr w:type="spellStart"/>
            <w:r w:rsidR="00680643" w:rsidRPr="00680643">
              <w:rPr>
                <w:rFonts w:ascii="Calibri" w:hAnsi="Calibri"/>
                <w:i/>
              </w:rPr>
              <w:t>Sitona</w:t>
            </w:r>
            <w:proofErr w:type="spellEnd"/>
            <w:r w:rsidR="00680643">
              <w:rPr>
                <w:rFonts w:ascii="Calibri" w:hAnsi="Calibri"/>
                <w:i/>
              </w:rPr>
              <w:t xml:space="preserve"> </w:t>
            </w:r>
            <w:proofErr w:type="spellStart"/>
            <w:r w:rsidR="00680643" w:rsidRPr="00680643">
              <w:rPr>
                <w:rFonts w:ascii="Calibri" w:hAnsi="Calibri"/>
                <w:i/>
                <w:lang w:val="en-US"/>
              </w:rPr>
              <w:t>lineatus</w:t>
            </w:r>
            <w:proofErr w:type="spellEnd"/>
            <w:r w:rsidR="00680643" w:rsidRPr="00680643">
              <w:rPr>
                <w:rFonts w:ascii="Calibri" w:hAnsi="Calibri"/>
                <w:i/>
              </w:rPr>
              <w:t xml:space="preserve">, </w:t>
            </w:r>
            <w:bookmarkStart w:id="0" w:name="_Hlk96613889"/>
            <w:proofErr w:type="spellStart"/>
            <w:r w:rsidR="00680643" w:rsidRPr="00680643">
              <w:rPr>
                <w:rFonts w:ascii="Calibri" w:hAnsi="Calibri"/>
                <w:i/>
                <w:lang w:val="en-US"/>
              </w:rPr>
              <w:t>Acyrthosiphon</w:t>
            </w:r>
            <w:proofErr w:type="spellEnd"/>
            <w:r w:rsidR="00680643" w:rsidRPr="00680643">
              <w:rPr>
                <w:rFonts w:ascii="Calibri" w:hAnsi="Calibri"/>
                <w:i/>
              </w:rPr>
              <w:t xml:space="preserve"> </w:t>
            </w:r>
            <w:bookmarkEnd w:id="0"/>
            <w:proofErr w:type="spellStart"/>
            <w:r w:rsidR="00680643" w:rsidRPr="00680643">
              <w:rPr>
                <w:rFonts w:ascii="Calibri" w:hAnsi="Calibri"/>
                <w:i/>
                <w:lang w:val="en-US"/>
              </w:rPr>
              <w:t>pisum</w:t>
            </w:r>
            <w:proofErr w:type="spellEnd"/>
            <w:r w:rsidR="00680643" w:rsidRPr="00680643">
              <w:rPr>
                <w:rFonts w:ascii="Calibri" w:hAnsi="Calibri"/>
                <w:i/>
              </w:rPr>
              <w:t xml:space="preserve"> </w:t>
            </w:r>
            <w:r w:rsidR="00680643">
              <w:rPr>
                <w:rFonts w:ascii="Calibri" w:hAnsi="Calibri"/>
                <w:i/>
              </w:rPr>
              <w:t>και</w:t>
            </w:r>
            <w:r w:rsidR="00680643" w:rsidRPr="00680643">
              <w:rPr>
                <w:rFonts w:ascii="Calibri" w:hAnsi="Calibri"/>
                <w:i/>
              </w:rPr>
              <w:t xml:space="preserve"> </w:t>
            </w:r>
            <w:proofErr w:type="spellStart"/>
            <w:r w:rsidR="0014202A" w:rsidRPr="0014202A">
              <w:rPr>
                <w:rFonts w:ascii="Calibri" w:hAnsi="Calibri"/>
                <w:i/>
                <w:lang w:val="en-US"/>
              </w:rPr>
              <w:t>Myhtimna</w:t>
            </w:r>
            <w:proofErr w:type="spellEnd"/>
            <w:r w:rsidR="0014202A" w:rsidRPr="0014202A">
              <w:rPr>
                <w:rFonts w:ascii="Calibri" w:hAnsi="Calibri"/>
                <w:i/>
              </w:rPr>
              <w:t xml:space="preserve"> </w:t>
            </w:r>
            <w:proofErr w:type="spellStart"/>
            <w:r w:rsidR="0014202A" w:rsidRPr="0014202A">
              <w:rPr>
                <w:rFonts w:ascii="Calibri" w:hAnsi="Calibri"/>
                <w:i/>
                <w:lang w:val="en-US"/>
              </w:rPr>
              <w:t>unipuncta</w:t>
            </w:r>
            <w:proofErr w:type="spellEnd"/>
            <w:r w:rsidRPr="00360EB1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</w:rPr>
              <w:t>δεν</w:t>
            </w:r>
            <w:r w:rsidR="0068064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υπάρχει κανένα εγκεκριμένο σκεύασμα στην Ελλάδα. Ταυτόχρονα είναι αδύνατη η αντιμετώπιση τους με μη χημικές μεθόδους.</w:t>
            </w: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:rsidR="009134B1" w:rsidRDefault="005A332A"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3"/>
        <w:gridCol w:w="708"/>
        <w:gridCol w:w="7251"/>
      </w:tblGrid>
      <w:tr w:rsidR="00100296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360EB1" w:rsidRPr="008F0C00" w:rsidTr="00F9654B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60EB1" w:rsidRPr="008F0C00" w:rsidRDefault="00360EB1" w:rsidP="00F9654B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60EB1" w:rsidRPr="008F0C00" w:rsidRDefault="00360EB1" w:rsidP="00360EB1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60EB1" w:rsidRPr="008F0C00" w:rsidRDefault="00360EB1" w:rsidP="00F9654B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360EB1" w:rsidRPr="008F0C00" w:rsidRDefault="00360EB1" w:rsidP="00F9654B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360EB1" w:rsidRPr="008F0C00" w:rsidTr="00F9654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60EB1" w:rsidRPr="008F0C00" w:rsidRDefault="00360EB1" w:rsidP="00F9654B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0EB1" w:rsidRPr="008F0C00" w:rsidRDefault="00360EB1" w:rsidP="00360EB1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60EB1" w:rsidRPr="008F0C00" w:rsidRDefault="00360EB1" w:rsidP="00F965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360EB1" w:rsidRPr="008F0C00" w:rsidRDefault="00DC3917" w:rsidP="00F965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Κιλκίς</w:t>
            </w:r>
          </w:p>
        </w:tc>
      </w:tr>
      <w:tr w:rsidR="00360EB1" w:rsidRPr="008F0C00" w:rsidTr="00F9654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60EB1" w:rsidRPr="008F0C00" w:rsidRDefault="00360EB1" w:rsidP="00F9654B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0EB1" w:rsidRPr="008F0C00" w:rsidRDefault="00360EB1" w:rsidP="00360EB1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60EB1" w:rsidRPr="008F0C00" w:rsidRDefault="00360EB1" w:rsidP="00F965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360EB1" w:rsidRPr="008F0C00" w:rsidRDefault="00DC3917" w:rsidP="00F965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Θεσσαλονίκης</w:t>
            </w:r>
          </w:p>
        </w:tc>
      </w:tr>
      <w:tr w:rsidR="00360EB1" w:rsidRPr="008F0C00" w:rsidTr="00F9654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60EB1" w:rsidRPr="008F0C00" w:rsidRDefault="00360EB1" w:rsidP="00F9654B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0EB1" w:rsidRPr="008F0C00" w:rsidRDefault="00360EB1" w:rsidP="00360EB1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60EB1" w:rsidRDefault="00360EB1" w:rsidP="00F9654B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360EB1" w:rsidRDefault="00360EB1" w:rsidP="00F9654B">
            <w:pPr>
              <w:rPr>
                <w:rFonts w:ascii="Calibri" w:hAnsi="Calibri"/>
              </w:rPr>
            </w:pPr>
          </w:p>
        </w:tc>
      </w:tr>
      <w:tr w:rsidR="000609ED" w:rsidRPr="008F0C00" w:rsidTr="00F9654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609ED" w:rsidRPr="008F0C00" w:rsidRDefault="000609ED" w:rsidP="00F9654B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09ED" w:rsidRPr="008F0C00" w:rsidRDefault="000609ED" w:rsidP="00360EB1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609ED" w:rsidRDefault="000609ED" w:rsidP="00F9654B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0609ED" w:rsidRDefault="000609ED" w:rsidP="00F9654B">
            <w:pPr>
              <w:rPr>
                <w:rFonts w:ascii="Calibri" w:hAnsi="Calibri"/>
              </w:rPr>
            </w:pPr>
          </w:p>
        </w:tc>
      </w:tr>
      <w:tr w:rsidR="00360EB1" w:rsidRPr="008F0C00" w:rsidTr="00F9654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60EB1" w:rsidRPr="008F0C00" w:rsidRDefault="00360EB1" w:rsidP="00F9654B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0EB1" w:rsidRPr="008F0C00" w:rsidRDefault="00360EB1" w:rsidP="00360EB1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60EB1" w:rsidRDefault="00360EB1" w:rsidP="00F9654B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360EB1" w:rsidRDefault="00360EB1" w:rsidP="00F9654B">
            <w:pPr>
              <w:rPr>
                <w:rFonts w:ascii="Calibri" w:hAnsi="Calibri"/>
              </w:rPr>
            </w:pPr>
          </w:p>
        </w:tc>
      </w:tr>
      <w:tr w:rsidR="00360EB1" w:rsidRPr="008F0C00" w:rsidTr="00F9654B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60EB1" w:rsidRPr="008F0C00" w:rsidRDefault="00360EB1" w:rsidP="00F9654B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0EB1" w:rsidRPr="008F0C00" w:rsidRDefault="00360EB1" w:rsidP="00360EB1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60EB1" w:rsidRDefault="00360EB1" w:rsidP="00F9654B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360EB1" w:rsidRDefault="00360EB1" w:rsidP="00F9654B">
            <w:pPr>
              <w:rPr>
                <w:rFonts w:ascii="Calibri" w:hAnsi="Calibri"/>
              </w:rPr>
            </w:pPr>
          </w:p>
        </w:tc>
      </w:tr>
    </w:tbl>
    <w:p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</w:p>
    <w:sectPr w:rsidR="005632A9" w:rsidSect="00D646C4">
      <w:headerReference w:type="default" r:id="rId7"/>
      <w:footerReference w:type="default" r:id="rId8"/>
      <w:headerReference w:type="first" r:id="rId9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640" w:rsidRDefault="00673640">
      <w:r>
        <w:separator/>
      </w:r>
    </w:p>
  </w:endnote>
  <w:endnote w:type="continuationSeparator" w:id="0">
    <w:p w:rsidR="00673640" w:rsidRDefault="00673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EB1" w:rsidRDefault="008D2AE7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52e14ebf8276ce89f073d130" o:spid="_x0000_s2049" type="#_x0000_t202" alt="{&quot;HashCode&quot;:208298749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7728;mso-position-horizontal-relative:page;mso-position-vertical-relative:page;v-text-anchor:bottom" o:allowincell="f" filled="f" stroked="f">
          <v:textbox inset=",0,,0">
            <w:txbxContent>
              <w:p w:rsidR="00DC3917" w:rsidRPr="00DC3917" w:rsidRDefault="00DC3917" w:rsidP="00DC3917">
                <w:pPr>
                  <w:jc w:val="center"/>
                  <w:rPr>
                    <w:rFonts w:ascii="Arial" w:hAnsi="Arial" w:cs="Arial"/>
                    <w:color w:val="00000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640" w:rsidRDefault="00673640">
      <w:r>
        <w:separator/>
      </w:r>
    </w:p>
  </w:footnote>
  <w:footnote w:type="continuationSeparator" w:id="0">
    <w:p w:rsidR="00673640" w:rsidRDefault="00673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21278"/>
    <w:rsid w:val="000474F9"/>
    <w:rsid w:val="000503B7"/>
    <w:rsid w:val="00051FC7"/>
    <w:rsid w:val="00055EC3"/>
    <w:rsid w:val="000609ED"/>
    <w:rsid w:val="000B27C7"/>
    <w:rsid w:val="000B49C6"/>
    <w:rsid w:val="000B6980"/>
    <w:rsid w:val="000D3E6A"/>
    <w:rsid w:val="00100296"/>
    <w:rsid w:val="001323EC"/>
    <w:rsid w:val="0014202A"/>
    <w:rsid w:val="00150A9F"/>
    <w:rsid w:val="00155561"/>
    <w:rsid w:val="001A396C"/>
    <w:rsid w:val="001D2F3E"/>
    <w:rsid w:val="001D3CA0"/>
    <w:rsid w:val="001F0E82"/>
    <w:rsid w:val="001F1B01"/>
    <w:rsid w:val="00245CD8"/>
    <w:rsid w:val="00271A3C"/>
    <w:rsid w:val="00295CB2"/>
    <w:rsid w:val="002C6B60"/>
    <w:rsid w:val="002E1AFA"/>
    <w:rsid w:val="002F2966"/>
    <w:rsid w:val="00305164"/>
    <w:rsid w:val="003248D7"/>
    <w:rsid w:val="003433BD"/>
    <w:rsid w:val="00360EB1"/>
    <w:rsid w:val="0037203A"/>
    <w:rsid w:val="003B2CC6"/>
    <w:rsid w:val="003D20B2"/>
    <w:rsid w:val="003F611F"/>
    <w:rsid w:val="003F6AF2"/>
    <w:rsid w:val="003F7044"/>
    <w:rsid w:val="00402E30"/>
    <w:rsid w:val="00435CDF"/>
    <w:rsid w:val="0047481A"/>
    <w:rsid w:val="004805BC"/>
    <w:rsid w:val="004C51F9"/>
    <w:rsid w:val="004D4B8D"/>
    <w:rsid w:val="0050543B"/>
    <w:rsid w:val="005274B7"/>
    <w:rsid w:val="0053026A"/>
    <w:rsid w:val="005632A9"/>
    <w:rsid w:val="005823F5"/>
    <w:rsid w:val="00592557"/>
    <w:rsid w:val="00592FC9"/>
    <w:rsid w:val="00596139"/>
    <w:rsid w:val="005A332A"/>
    <w:rsid w:val="005B0231"/>
    <w:rsid w:val="005C2C47"/>
    <w:rsid w:val="005D5372"/>
    <w:rsid w:val="00614278"/>
    <w:rsid w:val="006359E4"/>
    <w:rsid w:val="00673640"/>
    <w:rsid w:val="00680643"/>
    <w:rsid w:val="006866CE"/>
    <w:rsid w:val="006A48AB"/>
    <w:rsid w:val="006B4A3E"/>
    <w:rsid w:val="006C1AF7"/>
    <w:rsid w:val="006D577A"/>
    <w:rsid w:val="006E37D7"/>
    <w:rsid w:val="006F1614"/>
    <w:rsid w:val="006F21F3"/>
    <w:rsid w:val="0071377E"/>
    <w:rsid w:val="00721D08"/>
    <w:rsid w:val="00735102"/>
    <w:rsid w:val="007824D6"/>
    <w:rsid w:val="00795F1E"/>
    <w:rsid w:val="007B1319"/>
    <w:rsid w:val="007E2E80"/>
    <w:rsid w:val="007F6DCB"/>
    <w:rsid w:val="007F775A"/>
    <w:rsid w:val="008166D8"/>
    <w:rsid w:val="008871FB"/>
    <w:rsid w:val="008957BA"/>
    <w:rsid w:val="008A393B"/>
    <w:rsid w:val="008B675D"/>
    <w:rsid w:val="008C60F6"/>
    <w:rsid w:val="008D2AE7"/>
    <w:rsid w:val="008E4158"/>
    <w:rsid w:val="008F02DA"/>
    <w:rsid w:val="008F0C00"/>
    <w:rsid w:val="00902F6F"/>
    <w:rsid w:val="0090368F"/>
    <w:rsid w:val="00904C71"/>
    <w:rsid w:val="00910E3A"/>
    <w:rsid w:val="009134B1"/>
    <w:rsid w:val="009604C0"/>
    <w:rsid w:val="00971E58"/>
    <w:rsid w:val="009777DF"/>
    <w:rsid w:val="00981FFA"/>
    <w:rsid w:val="009D0B82"/>
    <w:rsid w:val="009D795C"/>
    <w:rsid w:val="00A16E33"/>
    <w:rsid w:val="00AB5184"/>
    <w:rsid w:val="00AC7E98"/>
    <w:rsid w:val="00AD2BC6"/>
    <w:rsid w:val="00AD4FBC"/>
    <w:rsid w:val="00B212C6"/>
    <w:rsid w:val="00B22367"/>
    <w:rsid w:val="00B66698"/>
    <w:rsid w:val="00B924F3"/>
    <w:rsid w:val="00B93030"/>
    <w:rsid w:val="00BA7353"/>
    <w:rsid w:val="00BB3F47"/>
    <w:rsid w:val="00BF6B38"/>
    <w:rsid w:val="00C13B78"/>
    <w:rsid w:val="00C9158B"/>
    <w:rsid w:val="00CA02E7"/>
    <w:rsid w:val="00CD680A"/>
    <w:rsid w:val="00D14A76"/>
    <w:rsid w:val="00D4183B"/>
    <w:rsid w:val="00D646C4"/>
    <w:rsid w:val="00DC3917"/>
    <w:rsid w:val="00DD633B"/>
    <w:rsid w:val="00DD7EEC"/>
    <w:rsid w:val="00E13BFB"/>
    <w:rsid w:val="00E15BD9"/>
    <w:rsid w:val="00E34B81"/>
    <w:rsid w:val="00E81776"/>
    <w:rsid w:val="00E95135"/>
    <w:rsid w:val="00EC0505"/>
    <w:rsid w:val="00ED36FC"/>
    <w:rsid w:val="00ED3D8A"/>
    <w:rsid w:val="00EE15B2"/>
    <w:rsid w:val="00F024E1"/>
    <w:rsid w:val="00F034A6"/>
    <w:rsid w:val="00F20778"/>
    <w:rsid w:val="00F40390"/>
    <w:rsid w:val="00F771D1"/>
    <w:rsid w:val="00F855E0"/>
    <w:rsid w:val="00F867F1"/>
    <w:rsid w:val="00F95A8F"/>
    <w:rsid w:val="00F9654B"/>
    <w:rsid w:val="00FD7CAE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  <w:lang w:val="el-GR" w:eastAsia="el-GR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3</cp:revision>
  <cp:lastPrinted>2018-04-02T10:09:00Z</cp:lastPrinted>
  <dcterms:created xsi:type="dcterms:W3CDTF">2022-03-21T13:29:00Z</dcterms:created>
  <dcterms:modified xsi:type="dcterms:W3CDTF">2022-03-21T13:30:00Z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False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TheodoD@BASFAD.BASF.NET</vt:lpwstr>
  </property>
  <property fmtid="{D5CDD505-2E9C-101B-9397-08002B2CF9AE}" pid="6" name="MSIP_Label_c8c00982-80e1-41e6-a03a-12f4ca954faf_SetDate">
    <vt:lpwstr>2022-03-21T09:13:30.1764308Z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fbf35262-1fb1-4e95-82e1-9311d270dfa9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False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TheodoD@BASFAD.BASF.NET</vt:lpwstr>
  </property>
  <property fmtid="{D5CDD505-2E9C-101B-9397-08002B2CF9AE}" pid="14" name="MSIP_Label_06530cf4-8573-4c29-a912-bbcdac835909_SetDate">
    <vt:lpwstr>2022-03-21T09:13:30.1764308Z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fbf35262-1fb1-4e95-82e1-9311d270dfa9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</Properties>
</file>