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5F1A" w14:textId="77777777" w:rsidR="008C6D90" w:rsidRDefault="008C6D90" w:rsidP="007B005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l-GR"/>
        </w:rPr>
      </w:pPr>
      <w:r w:rsidRPr="007B0059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l-GR"/>
        </w:rPr>
        <w:t>ΠΑΡΑΡΤΗΜΑ 4</w:t>
      </w:r>
    </w:p>
    <w:p w14:paraId="088A479C" w14:textId="51A42C8E" w:rsidR="00152111" w:rsidRPr="00152111" w:rsidRDefault="00152111" w:rsidP="007B0059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l-GR"/>
        </w:rPr>
      </w:pPr>
      <w:r w:rsidRPr="00152111">
        <w:rPr>
          <w:rFonts w:ascii="Calibri" w:eastAsia="Times New Roman" w:hAnsi="Calibri" w:cs="Times New Roman"/>
          <w:bCs/>
          <w:color w:val="000000"/>
          <w:sz w:val="24"/>
          <w:szCs w:val="24"/>
          <w:lang w:eastAsia="el-GR"/>
        </w:rPr>
        <w:t>(Το παράρτημα αποτελεί αναπ</w:t>
      </w:r>
      <w:r w:rsidR="0089578F">
        <w:rPr>
          <w:rFonts w:ascii="Calibri" w:eastAsia="Times New Roman" w:hAnsi="Calibri" w:cs="Times New Roman"/>
          <w:bCs/>
          <w:color w:val="000000"/>
          <w:sz w:val="24"/>
          <w:szCs w:val="24"/>
          <w:lang w:eastAsia="el-GR"/>
        </w:rPr>
        <w:t>όσπαστο τμήμα της Υ.Α. -----/ηη−μμ−202</w:t>
      </w:r>
      <w:r w:rsidR="009C2F0A">
        <w:rPr>
          <w:rFonts w:ascii="Calibri" w:eastAsia="Times New Roman" w:hAnsi="Calibri" w:cs="Times New Roman"/>
          <w:bCs/>
          <w:color w:val="000000"/>
          <w:sz w:val="24"/>
          <w:szCs w:val="24"/>
          <w:lang w:eastAsia="el-GR"/>
        </w:rPr>
        <w:t>3</w:t>
      </w:r>
      <w:r w:rsidRPr="00152111">
        <w:rPr>
          <w:rFonts w:ascii="Calibri" w:eastAsia="Times New Roman" w:hAnsi="Calibri" w:cs="Times New Roman"/>
          <w:bCs/>
          <w:color w:val="000000"/>
          <w:sz w:val="24"/>
          <w:szCs w:val="24"/>
          <w:lang w:eastAsia="el-GR"/>
        </w:rPr>
        <w:t>)</w:t>
      </w:r>
    </w:p>
    <w:p w14:paraId="3BE9D303" w14:textId="77777777" w:rsidR="007B0059" w:rsidRPr="007B0059" w:rsidRDefault="007B0059" w:rsidP="00112DD9">
      <w:pPr>
        <w:pStyle w:val="2"/>
        <w:spacing w:before="0"/>
        <w:rPr>
          <w:rFonts w:ascii="Calibri" w:hAnsi="Calibri"/>
          <w:b w:val="0"/>
          <w:color w:val="auto"/>
          <w:sz w:val="22"/>
          <w:szCs w:val="22"/>
        </w:rPr>
      </w:pPr>
    </w:p>
    <w:p w14:paraId="1450DB6E" w14:textId="77777777" w:rsidR="008C6D90" w:rsidRPr="00B64A9E" w:rsidRDefault="008C6D90" w:rsidP="00CD657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el-GR"/>
        </w:rPr>
      </w:pPr>
      <w:r w:rsidRPr="00FA653A">
        <w:rPr>
          <w:rFonts w:ascii="Calibri" w:eastAsia="Times New Roman" w:hAnsi="Calibri" w:cs="Times New Roman"/>
          <w:b/>
          <w:bCs/>
          <w:color w:val="000000"/>
          <w:lang w:eastAsia="el-GR"/>
        </w:rPr>
        <w:t>Δ</w:t>
      </w:r>
      <w:r w:rsidR="00585B9B">
        <w:rPr>
          <w:rFonts w:ascii="Calibri" w:eastAsia="Times New Roman" w:hAnsi="Calibri" w:cs="Times New Roman"/>
          <w:b/>
          <w:bCs/>
          <w:color w:val="000000"/>
          <w:lang w:eastAsia="el-GR"/>
        </w:rPr>
        <w:t>ΥΝΑΜΙΚΟΤΗΤΑ</w:t>
      </w:r>
      <w:r w:rsidRPr="00FA653A">
        <w:rPr>
          <w:rFonts w:ascii="Calibri" w:eastAsia="Times New Roman" w:hAnsi="Calibri" w:cs="Times New Roman"/>
          <w:b/>
          <w:bCs/>
          <w:color w:val="000000"/>
          <w:lang w:eastAsia="el-GR"/>
        </w:rPr>
        <w:t>/</w:t>
      </w:r>
      <w:r w:rsidR="00585B9B">
        <w:rPr>
          <w:rFonts w:ascii="Calibri" w:eastAsia="Times New Roman" w:hAnsi="Calibri" w:cs="Times New Roman"/>
          <w:b/>
          <w:bCs/>
          <w:color w:val="000000"/>
          <w:lang w:eastAsia="el-GR"/>
        </w:rPr>
        <w:t>ΜΕΓΕΘΟΣ ΤΗΣ</w:t>
      </w:r>
      <w:r w:rsidRPr="00FA653A">
        <w:rPr>
          <w:rFonts w:ascii="Calibri" w:eastAsia="Times New Roman" w:hAnsi="Calibri" w:cs="Times New Roman"/>
          <w:b/>
          <w:bCs/>
          <w:color w:val="000000"/>
          <w:lang w:eastAsia="el-GR"/>
        </w:rPr>
        <w:t xml:space="preserve"> </w:t>
      </w:r>
      <w:r w:rsidR="00585B9B">
        <w:rPr>
          <w:rFonts w:ascii="Calibri" w:eastAsia="Times New Roman" w:hAnsi="Calibri" w:cs="Times New Roman"/>
          <w:b/>
          <w:bCs/>
          <w:color w:val="000000"/>
          <w:lang w:eastAsia="el-GR"/>
        </w:rPr>
        <w:t>ΕΠΕΝΔΥΣΗΣ</w:t>
      </w:r>
      <w:r w:rsidRPr="00FA653A">
        <w:rPr>
          <w:rFonts w:ascii="Calibri" w:eastAsia="Times New Roman" w:hAnsi="Calibri" w:cs="Times New Roman"/>
          <w:b/>
          <w:bCs/>
          <w:color w:val="000000"/>
          <w:lang w:eastAsia="el-GR"/>
        </w:rPr>
        <w:t xml:space="preserve"> </w:t>
      </w:r>
      <w:r w:rsidR="00585B9B">
        <w:rPr>
          <w:rFonts w:ascii="Calibri" w:eastAsia="Times New Roman" w:hAnsi="Calibri" w:cs="Times New Roman"/>
          <w:b/>
          <w:bCs/>
          <w:color w:val="000000"/>
          <w:lang w:eastAsia="el-GR"/>
        </w:rPr>
        <w:t>ΩΣ</w:t>
      </w:r>
      <w:r w:rsidRPr="00FA653A">
        <w:rPr>
          <w:rFonts w:ascii="Calibri" w:eastAsia="Times New Roman" w:hAnsi="Calibri" w:cs="Times New Roman"/>
          <w:b/>
          <w:bCs/>
          <w:color w:val="000000"/>
          <w:lang w:eastAsia="el-GR"/>
        </w:rPr>
        <w:t xml:space="preserve"> </w:t>
      </w:r>
      <w:r w:rsidR="00585B9B">
        <w:rPr>
          <w:rFonts w:ascii="Calibri" w:eastAsia="Times New Roman" w:hAnsi="Calibri" w:cs="Times New Roman"/>
          <w:b/>
          <w:bCs/>
          <w:color w:val="000000"/>
          <w:lang w:eastAsia="el-GR"/>
        </w:rPr>
        <w:t>ΣΥΝΑΡΤΗΣΗ</w:t>
      </w:r>
      <w:r w:rsidRPr="00FA653A">
        <w:rPr>
          <w:rFonts w:ascii="Calibri" w:eastAsia="Times New Roman" w:hAnsi="Calibri" w:cs="Times New Roman"/>
          <w:b/>
          <w:bCs/>
          <w:color w:val="000000"/>
          <w:lang w:eastAsia="el-GR"/>
        </w:rPr>
        <w:t xml:space="preserve"> </w:t>
      </w:r>
      <w:r w:rsidR="00585B9B">
        <w:rPr>
          <w:rFonts w:ascii="Calibri" w:eastAsia="Times New Roman" w:hAnsi="Calibri" w:cs="Times New Roman"/>
          <w:b/>
          <w:bCs/>
          <w:color w:val="000000"/>
          <w:lang w:eastAsia="el-GR"/>
        </w:rPr>
        <w:t>ΤΗΣ</w:t>
      </w:r>
      <w:r w:rsidRPr="00FA653A">
        <w:rPr>
          <w:rFonts w:ascii="Calibri" w:eastAsia="Times New Roman" w:hAnsi="Calibri" w:cs="Times New Roman"/>
          <w:b/>
          <w:bCs/>
          <w:color w:val="000000"/>
          <w:lang w:eastAsia="el-GR"/>
        </w:rPr>
        <w:t xml:space="preserve"> </w:t>
      </w:r>
      <w:r w:rsidR="00585B9B">
        <w:rPr>
          <w:rFonts w:ascii="Calibri" w:eastAsia="Times New Roman" w:hAnsi="Calibri" w:cs="Times New Roman"/>
          <w:b/>
          <w:bCs/>
          <w:color w:val="000000"/>
          <w:lang w:eastAsia="el-GR"/>
        </w:rPr>
        <w:t>ΠΑΡΑΓΩΓΙΚΗΣ</w:t>
      </w:r>
      <w:r w:rsidRPr="00FA653A">
        <w:rPr>
          <w:rFonts w:ascii="Calibri" w:eastAsia="Times New Roman" w:hAnsi="Calibri" w:cs="Times New Roman"/>
          <w:b/>
          <w:bCs/>
          <w:color w:val="000000"/>
          <w:lang w:eastAsia="el-GR"/>
        </w:rPr>
        <w:t xml:space="preserve"> </w:t>
      </w:r>
      <w:r w:rsidR="00585B9B">
        <w:rPr>
          <w:rFonts w:ascii="Calibri" w:eastAsia="Times New Roman" w:hAnsi="Calibri" w:cs="Times New Roman"/>
          <w:b/>
          <w:bCs/>
          <w:color w:val="000000"/>
          <w:lang w:eastAsia="el-GR"/>
        </w:rPr>
        <w:t>ΙΚΑΝΟΤΗΤΑΣ</w:t>
      </w:r>
      <w:r w:rsidRPr="00FA653A">
        <w:rPr>
          <w:rFonts w:ascii="Calibri" w:eastAsia="Times New Roman" w:hAnsi="Calibri" w:cs="Times New Roman"/>
          <w:b/>
          <w:bCs/>
          <w:color w:val="000000"/>
          <w:lang w:eastAsia="el-GR"/>
        </w:rPr>
        <w:t xml:space="preserve"> </w:t>
      </w:r>
      <w:r w:rsidR="00585B9B">
        <w:rPr>
          <w:rFonts w:ascii="Calibri" w:eastAsia="Times New Roman" w:hAnsi="Calibri" w:cs="Times New Roman"/>
          <w:b/>
          <w:bCs/>
          <w:color w:val="000000"/>
          <w:lang w:eastAsia="el-GR"/>
        </w:rPr>
        <w:t>ΤΗΣ</w:t>
      </w:r>
      <w:r w:rsidRPr="00FA653A">
        <w:rPr>
          <w:rFonts w:ascii="Calibri" w:eastAsia="Times New Roman" w:hAnsi="Calibri" w:cs="Times New Roman"/>
          <w:b/>
          <w:bCs/>
          <w:color w:val="000000"/>
          <w:lang w:eastAsia="el-GR"/>
        </w:rPr>
        <w:t xml:space="preserve"> </w:t>
      </w:r>
      <w:r w:rsidR="00585B9B">
        <w:rPr>
          <w:rFonts w:ascii="Calibri" w:eastAsia="Times New Roman" w:hAnsi="Calibri" w:cs="Times New Roman"/>
          <w:b/>
          <w:bCs/>
          <w:color w:val="000000"/>
          <w:lang w:eastAsia="el-GR"/>
        </w:rPr>
        <w:t>ΕΚΜΕΤΑΛΛΕΥΣΗΣ</w:t>
      </w:r>
      <w:r w:rsidR="00585B9B" w:rsidRPr="00CD6575">
        <w:rPr>
          <w:rFonts w:ascii="Calibri" w:eastAsia="Times New Roman" w:hAnsi="Calibri" w:cs="Times New Roman"/>
          <w:b/>
          <w:bCs/>
          <w:color w:val="000000"/>
          <w:lang w:eastAsia="el-GR"/>
        </w:rPr>
        <w:t>.</w:t>
      </w:r>
    </w:p>
    <w:p w14:paraId="7CFECD6B" w14:textId="77777777" w:rsidR="008C6D90" w:rsidRPr="00FA653A" w:rsidRDefault="008C6D90" w:rsidP="00FA653A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</w:p>
    <w:p w14:paraId="561B867E" w14:textId="77777777" w:rsidR="008C6D90" w:rsidRDefault="008C6D90" w:rsidP="00CD6575">
      <w:pPr>
        <w:spacing w:after="60"/>
        <w:rPr>
          <w:b/>
        </w:rPr>
      </w:pPr>
      <w:r w:rsidRPr="00CD6575">
        <w:rPr>
          <w:b/>
        </w:rPr>
        <w:t xml:space="preserve">Πίνακας 4.1. </w:t>
      </w:r>
      <w:proofErr w:type="spellStart"/>
      <w:r w:rsidRPr="00CD6575">
        <w:rPr>
          <w:b/>
        </w:rPr>
        <w:t>Αμελκτικές</w:t>
      </w:r>
      <w:proofErr w:type="spellEnd"/>
      <w:r w:rsidRPr="00CD6575">
        <w:rPr>
          <w:b/>
        </w:rPr>
        <w:t xml:space="preserve"> μηχανές αιγοπροβάτων</w:t>
      </w:r>
      <w:r w:rsidR="00C32CE3" w:rsidRPr="00CD6575">
        <w:rPr>
          <w:b/>
        </w:rPr>
        <w:t xml:space="preserve">.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000"/>
        <w:gridCol w:w="1417"/>
        <w:gridCol w:w="1134"/>
        <w:gridCol w:w="2268"/>
        <w:gridCol w:w="2552"/>
      </w:tblGrid>
      <w:tr w:rsidR="0035012C" w:rsidRPr="00AF1A6F" w14:paraId="1B3E9B6F" w14:textId="77777777" w:rsidTr="00CC2A1F">
        <w:trPr>
          <w:trHeight w:val="315"/>
          <w:tblHeader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7D1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ΑΡΙΘΜΟΣ ΑΙΓΟΠΡΟΒΑΤΩΝ(**)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DC1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ΑΜΕΛΚΤΙΚΕΣ ΜΟΝΑΔΕΣ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EDD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ΘΕΣΕΙΣ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2821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ΤΥΠΟΣ ΜΗΧΑΝΗΣ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429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ΕΠΙΛΕΞΙΜΟ ΕΜΒΑΔΟΝ(*)</w:t>
            </w:r>
          </w:p>
        </w:tc>
      </w:tr>
      <w:tr w:rsidR="0035012C" w:rsidRPr="00AF1A6F" w14:paraId="17FFAA00" w14:textId="77777777" w:rsidTr="00CC2A1F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DBF7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00</w:t>
            </w: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έως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701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8BE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23CB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Διαδοχικής Παγίδευσης</w:t>
            </w:r>
          </w:p>
          <w:p w14:paraId="2D61D46D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Παλινδρομική</w:t>
            </w:r>
          </w:p>
          <w:p w14:paraId="1D1F1D7C" w14:textId="77777777" w:rsidR="0035012C" w:rsidRPr="009F2AC3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Ταχείας Εξόδου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F2C1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 + 15</w:t>
            </w:r>
          </w:p>
        </w:tc>
      </w:tr>
      <w:tr w:rsidR="0035012C" w:rsidRPr="00AF1A6F" w14:paraId="3F60A957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96F8E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9853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2E4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16F7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ED72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 + 15</w:t>
            </w:r>
          </w:p>
        </w:tc>
      </w:tr>
      <w:tr w:rsidR="0035012C" w:rsidRPr="00AF1A6F" w14:paraId="4599B41F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D54F4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1197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BAC3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E78F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53A4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 + 15</w:t>
            </w:r>
          </w:p>
        </w:tc>
      </w:tr>
      <w:tr w:rsidR="0035012C" w:rsidRPr="00AF1A6F" w14:paraId="0672840D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FEC8B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25DD2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62C82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674BB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90D5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56CE0CCE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0A356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7186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0BC94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4F56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35A5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0FACF66F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E1A12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F93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49D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85995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15D81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 + 15</w:t>
            </w:r>
          </w:p>
        </w:tc>
      </w:tr>
      <w:tr w:rsidR="0035012C" w:rsidRPr="00AF1A6F" w14:paraId="063B2A11" w14:textId="77777777" w:rsidTr="00CC2A1F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6A842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 έως 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1E50F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D5EA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5A761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Διαδοχικής Παγίδευσης</w:t>
            </w:r>
          </w:p>
          <w:p w14:paraId="27F3053D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Παλινδρομική</w:t>
            </w:r>
          </w:p>
          <w:p w14:paraId="311CB633" w14:textId="77777777" w:rsidR="0035012C" w:rsidRPr="009F2AC3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Ταχείας Εξόδου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68F7B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 + 15</w:t>
            </w:r>
          </w:p>
        </w:tc>
      </w:tr>
      <w:tr w:rsidR="0035012C" w:rsidRPr="00AF1A6F" w14:paraId="16B3D459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9937C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BD69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315F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ECC1F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992D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7D3A9EFE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60652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D1CCF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6DA5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E45F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FBCCB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3DE652E9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28204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2A42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37B2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5851A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FFD5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 + 15</w:t>
            </w:r>
          </w:p>
        </w:tc>
      </w:tr>
      <w:tr w:rsidR="0035012C" w:rsidRPr="00AF1A6F" w14:paraId="3FA067C2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794ED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319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08AD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D577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BDFA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 + 20</w:t>
            </w:r>
          </w:p>
        </w:tc>
      </w:tr>
      <w:tr w:rsidR="0035012C" w:rsidRPr="00AF1A6F" w14:paraId="7102AD3E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94B1B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3052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A7C4B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F2721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0DA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 + 15</w:t>
            </w:r>
          </w:p>
        </w:tc>
      </w:tr>
      <w:tr w:rsidR="0035012C" w:rsidRPr="00AF1A6F" w14:paraId="734FC46B" w14:textId="77777777" w:rsidTr="00CC2A1F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D060F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251 έως 300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E1B8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2FF1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097D4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Διαδοχικής Παγίδευσης</w:t>
            </w:r>
          </w:p>
          <w:p w14:paraId="48DD79A1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Παλινδρομική</w:t>
            </w:r>
          </w:p>
          <w:p w14:paraId="738FF89E" w14:textId="77777777" w:rsidR="0035012C" w:rsidRPr="009F2AC3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Ταχείας Εξόδου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AB2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 + 15</w:t>
            </w:r>
          </w:p>
        </w:tc>
      </w:tr>
      <w:tr w:rsidR="0035012C" w:rsidRPr="00AF1A6F" w14:paraId="7FE311C4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F2133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83C2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0885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B236F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B2B2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2A46919A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D788D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685DF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AB53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807D4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136F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7916B71D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C7BB0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1F85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1D124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12541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ED38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 + 15</w:t>
            </w:r>
          </w:p>
        </w:tc>
      </w:tr>
      <w:tr w:rsidR="0035012C" w:rsidRPr="00AF1A6F" w14:paraId="78B9EEC7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BCD24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D6C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1CED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8BE36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5E89F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 + 20</w:t>
            </w:r>
          </w:p>
        </w:tc>
      </w:tr>
      <w:tr w:rsidR="0035012C" w:rsidRPr="00AF1A6F" w14:paraId="015B6141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A5264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770CF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FB50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0A2E4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5B41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 + 15</w:t>
            </w:r>
          </w:p>
        </w:tc>
      </w:tr>
      <w:tr w:rsidR="0035012C" w:rsidRPr="00AF1A6F" w14:paraId="7C48EEEF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EAE3E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F454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30D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C4060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E79F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 + 20</w:t>
            </w:r>
          </w:p>
        </w:tc>
      </w:tr>
      <w:tr w:rsidR="0035012C" w:rsidRPr="00AF1A6F" w14:paraId="36BFFD8A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345AE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4EB9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EA3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8DCFA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247F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50D907C0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E680D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AC184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DC7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C9047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7E5D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652317BA" w14:textId="77777777" w:rsidTr="00CC2A1F">
        <w:trPr>
          <w:trHeight w:val="279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B35C1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014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F1A2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AB6C4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Περιστροφική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22F0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 + 20</w:t>
            </w:r>
          </w:p>
        </w:tc>
      </w:tr>
      <w:tr w:rsidR="0035012C" w:rsidRPr="00AF1A6F" w14:paraId="316AFEC0" w14:textId="77777777" w:rsidTr="00CC2A1F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B3A8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301 έως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18CA2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0E3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785CA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Παλινδρομική</w:t>
            </w:r>
          </w:p>
          <w:p w14:paraId="44E44B22" w14:textId="77777777" w:rsidR="0035012C" w:rsidRPr="00CB06BC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Ταχείας Εξόδου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32C6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 + 15</w:t>
            </w:r>
          </w:p>
        </w:tc>
      </w:tr>
      <w:tr w:rsidR="0035012C" w:rsidRPr="00AF1A6F" w14:paraId="3DDC843D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BE057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A6C94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571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DC16E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27C0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 + 20</w:t>
            </w:r>
          </w:p>
        </w:tc>
      </w:tr>
      <w:tr w:rsidR="0035012C" w:rsidRPr="00AF1A6F" w14:paraId="7F18F0C3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9E962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B2A8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FD7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EE49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0214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 + 15</w:t>
            </w:r>
          </w:p>
        </w:tc>
      </w:tr>
      <w:tr w:rsidR="0035012C" w:rsidRPr="00AF1A6F" w14:paraId="70CCEEB2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587B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4596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67B7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C57BB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7B4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 + 20</w:t>
            </w:r>
          </w:p>
        </w:tc>
      </w:tr>
      <w:tr w:rsidR="0035012C" w:rsidRPr="00AF1A6F" w14:paraId="00365D63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E0593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82E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17E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E61F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4F2E1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78ADF86B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94E0F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4624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905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D432E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712E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3095532F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01768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ED86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0EFA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622BF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FCDC2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 + 20</w:t>
            </w:r>
          </w:p>
        </w:tc>
      </w:tr>
      <w:tr w:rsidR="0035012C" w:rsidRPr="00AF1A6F" w14:paraId="257F67FB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50564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CCEF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EAD3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6E56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Περιστροφική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B678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 + 20</w:t>
            </w:r>
          </w:p>
        </w:tc>
      </w:tr>
      <w:tr w:rsidR="0035012C" w:rsidRPr="00AF1A6F" w14:paraId="16BCB40C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4DC08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9DC32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15A5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3457E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DF21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+ 20</w:t>
            </w:r>
          </w:p>
        </w:tc>
      </w:tr>
      <w:tr w:rsidR="0035012C" w:rsidRPr="00AF1A6F" w14:paraId="68D2BE13" w14:textId="77777777" w:rsidTr="00CC2A1F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3EE7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401 έως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0880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2A5F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65B92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Παλινδρομική</w:t>
            </w:r>
          </w:p>
          <w:p w14:paraId="2873E0CF" w14:textId="77777777" w:rsidR="0035012C" w:rsidRPr="00CB06BC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Ταχείας Εξόδου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426D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 + 15</w:t>
            </w:r>
          </w:p>
        </w:tc>
      </w:tr>
      <w:tr w:rsidR="0035012C" w:rsidRPr="00AF1A6F" w14:paraId="097602D2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2D30A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720C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0DC0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4791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48101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 + 20</w:t>
            </w:r>
          </w:p>
        </w:tc>
      </w:tr>
      <w:tr w:rsidR="0035012C" w:rsidRPr="00AF1A6F" w14:paraId="5B2AF2C4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6E4B8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123B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2DD4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7596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BF88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01E5623E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0363A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D0D9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138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B6BA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1B62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58148469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68BDC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05EA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F99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5EB0C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7195B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 + 20</w:t>
            </w:r>
          </w:p>
        </w:tc>
      </w:tr>
      <w:tr w:rsidR="0035012C" w:rsidRPr="00AF1A6F" w14:paraId="06470BE8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88D82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742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9609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B870D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8E3C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 + 20</w:t>
            </w:r>
          </w:p>
        </w:tc>
      </w:tr>
      <w:tr w:rsidR="0035012C" w:rsidRPr="00AF1A6F" w14:paraId="6626B6F6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0891D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9027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5C7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8BEEF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1D86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 + 20</w:t>
            </w:r>
          </w:p>
        </w:tc>
      </w:tr>
      <w:tr w:rsidR="0035012C" w:rsidRPr="00AF1A6F" w14:paraId="2D867CCA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5DE45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CF44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42154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F961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Περιστροφική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EC77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+ 20</w:t>
            </w:r>
          </w:p>
        </w:tc>
      </w:tr>
      <w:tr w:rsidR="0035012C" w:rsidRPr="00AF1A6F" w14:paraId="2D0311C1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E2E72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895D1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85AE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5146F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B41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 + 20</w:t>
            </w:r>
          </w:p>
        </w:tc>
      </w:tr>
      <w:tr w:rsidR="0035012C" w:rsidRPr="00AF1A6F" w14:paraId="7A4EFA29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CD774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25BC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7A49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1A019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7D33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 + 20</w:t>
            </w:r>
          </w:p>
        </w:tc>
      </w:tr>
      <w:tr w:rsidR="0035012C" w:rsidRPr="00AF1A6F" w14:paraId="0394239F" w14:textId="77777777" w:rsidTr="00CC2A1F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E98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501 έως 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F035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EE60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BB62A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Παλινδρομική</w:t>
            </w:r>
          </w:p>
          <w:p w14:paraId="741873B9" w14:textId="77777777" w:rsidR="0035012C" w:rsidRPr="00CB06BC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Ταχείας Εξόδου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73D2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03326219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7468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A8D7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5DA2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EE14D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60B74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2947FC8B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9FD6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BF5C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F853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761BB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D245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96 + 20 </w:t>
            </w:r>
          </w:p>
        </w:tc>
      </w:tr>
      <w:tr w:rsidR="0035012C" w:rsidRPr="00AF1A6F" w14:paraId="0D0A1FCB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0195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9FFD2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D881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B610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A5E8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 + 20</w:t>
            </w:r>
          </w:p>
        </w:tc>
      </w:tr>
      <w:tr w:rsidR="0035012C" w:rsidRPr="00AF1A6F" w14:paraId="6D9C802E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256AF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44A4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30D7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86F7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Περιστροφική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9DF6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+ 20</w:t>
            </w:r>
          </w:p>
        </w:tc>
      </w:tr>
      <w:tr w:rsidR="0035012C" w:rsidRPr="00AF1A6F" w14:paraId="26B2D0C1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E580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3CCFF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454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A8B56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0344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 + 20</w:t>
            </w:r>
          </w:p>
        </w:tc>
      </w:tr>
      <w:tr w:rsidR="0035012C" w:rsidRPr="00AF1A6F" w14:paraId="34F15620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F35B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D3AE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A507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DD22E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4E63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 + 20</w:t>
            </w:r>
          </w:p>
        </w:tc>
      </w:tr>
    </w:tbl>
    <w:p w14:paraId="2981EAA9" w14:textId="2D4C87EC" w:rsidR="0035012C" w:rsidRDefault="0035012C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000"/>
        <w:gridCol w:w="1417"/>
        <w:gridCol w:w="1134"/>
        <w:gridCol w:w="2268"/>
        <w:gridCol w:w="2552"/>
      </w:tblGrid>
      <w:tr w:rsidR="0035012C" w:rsidRPr="00AF1A6F" w14:paraId="4DCB3F27" w14:textId="77777777" w:rsidTr="00CC2A1F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117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551 έως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FB5D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EB87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872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Παλινδρομική</w:t>
            </w:r>
          </w:p>
          <w:p w14:paraId="14286F1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Ταχείας Εξόδου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A4DE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96 + 20 </w:t>
            </w:r>
          </w:p>
        </w:tc>
      </w:tr>
      <w:tr w:rsidR="0035012C" w:rsidRPr="00AF1A6F" w14:paraId="3DD607D9" w14:textId="77777777" w:rsidTr="00CC2A1F">
        <w:trPr>
          <w:trHeight w:val="31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2A9D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A5B72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3030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8CD0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A3E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 + 20</w:t>
            </w:r>
          </w:p>
        </w:tc>
      </w:tr>
      <w:tr w:rsidR="0035012C" w:rsidRPr="00AF1A6F" w14:paraId="4C227A9A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7E061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7CD3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7B67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052E4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Περιστροφική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8D64F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 + 20</w:t>
            </w:r>
          </w:p>
        </w:tc>
      </w:tr>
      <w:tr w:rsidR="0035012C" w:rsidRPr="00AF1A6F" w14:paraId="62BECC97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640FB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D1A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1A4F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185C5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B6B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 + 20</w:t>
            </w:r>
          </w:p>
        </w:tc>
      </w:tr>
      <w:tr w:rsidR="0035012C" w:rsidRPr="00AF1A6F" w14:paraId="317C7B7B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B955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D3EA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D69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A996E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CCF61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 + 20</w:t>
            </w:r>
          </w:p>
        </w:tc>
      </w:tr>
      <w:tr w:rsidR="0035012C" w:rsidRPr="00AF1A6F" w14:paraId="02BBDD59" w14:textId="77777777" w:rsidTr="00CC2A1F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9DCD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601 έως 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A4F6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4920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2390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Παλινδρομική</w:t>
            </w:r>
          </w:p>
          <w:p w14:paraId="5BB2CDB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Ταχείας Εξόδου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795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 + 20</w:t>
            </w:r>
          </w:p>
        </w:tc>
      </w:tr>
      <w:tr w:rsidR="0035012C" w:rsidRPr="00AF1A6F" w14:paraId="639D268E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75CD8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1CF8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3E8D3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7E4F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8547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120 + 20</w:t>
            </w:r>
          </w:p>
        </w:tc>
      </w:tr>
      <w:tr w:rsidR="0035012C" w:rsidRPr="00AF1A6F" w14:paraId="357C4B49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D00D0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DC4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F91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BFC4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Περιστροφική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CF4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 + 20</w:t>
            </w:r>
          </w:p>
        </w:tc>
      </w:tr>
      <w:tr w:rsidR="0035012C" w:rsidRPr="00AF1A6F" w14:paraId="1B2E7712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0FD97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D946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2E15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BFA70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4BC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 + 20</w:t>
            </w:r>
          </w:p>
        </w:tc>
      </w:tr>
      <w:tr w:rsidR="0035012C" w:rsidRPr="00AF1A6F" w14:paraId="7694AF0D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AB159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8BEF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192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5CCE2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C58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 + 20</w:t>
            </w:r>
          </w:p>
        </w:tc>
      </w:tr>
      <w:tr w:rsidR="0035012C" w:rsidRPr="00AF1A6F" w14:paraId="395750B7" w14:textId="77777777" w:rsidTr="00CC2A1F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C771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Άνω των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8074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A679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462F9" w14:textId="77777777" w:rsidR="0035012C" w:rsidRPr="00AF1A6F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Παλινδρομική</w:t>
            </w:r>
          </w:p>
          <w:p w14:paraId="1475BD55" w14:textId="77777777" w:rsidR="0035012C" w:rsidRPr="00CB06BC" w:rsidRDefault="0035012C" w:rsidP="00CC2A1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Παγίδα Ταχείας Εξόδου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D1550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 + 20</w:t>
            </w:r>
          </w:p>
        </w:tc>
      </w:tr>
      <w:tr w:rsidR="0035012C" w:rsidRPr="00AF1A6F" w14:paraId="4267DD06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04E3A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E76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3111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254E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E9C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120 + 20</w:t>
            </w:r>
          </w:p>
        </w:tc>
      </w:tr>
      <w:tr w:rsidR="0035012C" w:rsidRPr="00AF1A6F" w14:paraId="09A17AC1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705B9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5C2E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41F9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87C7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AA8C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135 + 20</w:t>
            </w:r>
          </w:p>
        </w:tc>
      </w:tr>
      <w:tr w:rsidR="0035012C" w:rsidRPr="00AF1A6F" w14:paraId="6F15A000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EF2F1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ABD32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297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88F46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D507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140 + 30</w:t>
            </w:r>
          </w:p>
        </w:tc>
      </w:tr>
      <w:tr w:rsidR="0035012C" w:rsidRPr="00AF1A6F" w14:paraId="2A54749E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822FA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97C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87A8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1444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0658B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165 + 30</w:t>
            </w:r>
          </w:p>
        </w:tc>
      </w:tr>
      <w:tr w:rsidR="0035012C" w:rsidRPr="009F2AC3" w14:paraId="79ABDBCE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A9330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D5E5A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41D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AAB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Περιστροφική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1B00D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 + 20</w:t>
            </w:r>
          </w:p>
        </w:tc>
      </w:tr>
      <w:tr w:rsidR="0035012C" w:rsidRPr="00AF1A6F" w14:paraId="510E29F5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C5C0E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666B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EED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C6B06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29295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120 + 20</w:t>
            </w:r>
          </w:p>
        </w:tc>
      </w:tr>
      <w:tr w:rsidR="0035012C" w:rsidRPr="00AF1A6F" w14:paraId="6F5FA294" w14:textId="77777777" w:rsidTr="00CC2A1F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C6EF4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3D0B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7D86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7762A" w14:textId="77777777" w:rsidR="0035012C" w:rsidRPr="00AF1A6F" w:rsidRDefault="0035012C" w:rsidP="00CC2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0617" w14:textId="77777777" w:rsidR="0035012C" w:rsidRPr="00AF1A6F" w:rsidRDefault="0035012C" w:rsidP="00CC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130 + 30</w:t>
            </w:r>
          </w:p>
        </w:tc>
      </w:tr>
      <w:tr w:rsidR="0035012C" w:rsidRPr="00AF1A6F" w14:paraId="18971B05" w14:textId="77777777" w:rsidTr="00CC2A1F">
        <w:trPr>
          <w:trHeight w:val="48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CFC47" w14:textId="77777777" w:rsidR="0035012C" w:rsidRPr="00AF1A6F" w:rsidRDefault="0035012C" w:rsidP="00CC2A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(*) Εμβαδόν (σε τ.μ.): Ο πρώτος αριθμός αφορά το εμβαδόν του </w:t>
            </w:r>
            <w:proofErr w:type="spellStart"/>
            <w:r w:rsidRPr="00AF1A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αμελκτηρίου</w:t>
            </w:r>
            <w:proofErr w:type="spellEnd"/>
            <w:r w:rsidRPr="00AF1A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τ.μ. και ο δεύτερος αφορά το εμβαδόν χώρου αποθήκευσης γάλακτος (</w:t>
            </w:r>
            <w:proofErr w:type="spellStart"/>
            <w:r w:rsidRPr="00AF1A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παγολεκάνης</w:t>
            </w:r>
            <w:proofErr w:type="spellEnd"/>
            <w:r w:rsidRPr="00AF1A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). Το εμβαδόν του </w:t>
            </w:r>
            <w:proofErr w:type="spellStart"/>
            <w:r w:rsidRPr="00AF1A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αμελκτηρίου</w:t>
            </w:r>
            <w:proofErr w:type="spellEnd"/>
            <w:r w:rsidRPr="00AF1A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αφορά </w:t>
            </w:r>
            <w:proofErr w:type="spellStart"/>
            <w:r w:rsidRPr="00AF1A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αμελκτικές</w:t>
            </w:r>
            <w:proofErr w:type="spellEnd"/>
            <w:r w:rsidRPr="00AF1A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μηχανές που εγκαθίστανται σε κτίρια συμβατικής κατασκευής.</w:t>
            </w:r>
          </w:p>
        </w:tc>
      </w:tr>
      <w:tr w:rsidR="0035012C" w:rsidRPr="00AF1A6F" w14:paraId="5655AAE1" w14:textId="77777777" w:rsidTr="00CC2A1F">
        <w:trPr>
          <w:trHeight w:val="48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3F84" w14:textId="77777777" w:rsidR="0035012C" w:rsidRDefault="0035012C" w:rsidP="00CC2A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F1A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(**) Ως αριθμός αιγοπροβάτων ορίζεται ο αριθμός των ενήλικων θηλυκών αιγοπροβάτων που δηλώνεται ότι θα υπάρχουν στην ολοκλήρωση του επενδυτικού σχεδίου.</w:t>
            </w:r>
          </w:p>
          <w:p w14:paraId="7035ADB3" w14:textId="77777777" w:rsidR="0035012C" w:rsidRPr="00AF1A6F" w:rsidRDefault="0035012C" w:rsidP="00CC2A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14:paraId="4D6ED36D" w14:textId="77777777" w:rsidR="002B58CE" w:rsidRDefault="002B58CE" w:rsidP="00CD6575">
      <w:pPr>
        <w:spacing w:after="60"/>
        <w:rPr>
          <w:b/>
        </w:rPr>
      </w:pPr>
    </w:p>
    <w:p w14:paraId="2FB1DEAE" w14:textId="77777777" w:rsidR="008C6D90" w:rsidRPr="00CD6575" w:rsidRDefault="002B58CE" w:rsidP="002B58CE">
      <w:pPr>
        <w:rPr>
          <w:b/>
        </w:rPr>
      </w:pPr>
      <w:r>
        <w:rPr>
          <w:b/>
        </w:rPr>
        <w:br w:type="page"/>
      </w:r>
      <w:r w:rsidR="008C6D90" w:rsidRPr="00CD6575">
        <w:rPr>
          <w:b/>
        </w:rPr>
        <w:lastRenderedPageBreak/>
        <w:t>Πίνακας 4.2. Συμπληρωματικά στοιχεία του Πίνακα 4.1  για τα νησιά εκτός Κρήτης και Εύβοιας</w:t>
      </w:r>
      <w:r w:rsidR="00C20E22" w:rsidRPr="00CD6575">
        <w:rPr>
          <w:b/>
        </w:rPr>
        <w:t xml:space="preserve"> </w:t>
      </w:r>
    </w:p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1716"/>
        <w:gridCol w:w="1184"/>
        <w:gridCol w:w="960"/>
        <w:gridCol w:w="2180"/>
        <w:gridCol w:w="1240"/>
        <w:gridCol w:w="1620"/>
        <w:gridCol w:w="1400"/>
        <w:gridCol w:w="960"/>
        <w:gridCol w:w="2180"/>
        <w:gridCol w:w="1300"/>
      </w:tblGrid>
      <w:tr w:rsidR="008C6D90" w:rsidRPr="00FA653A" w14:paraId="1AC69284" w14:textId="77777777" w:rsidTr="00CD6575">
        <w:trPr>
          <w:trHeight w:val="49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A22" w14:textId="77777777" w:rsidR="008C6D90" w:rsidRPr="002B3627" w:rsidRDefault="008C6D90" w:rsidP="00B64A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2B3627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ΑΡΙΘΜΟΣ ΑΙΓΟΠΡΟΒΑΤΩΝ</w:t>
            </w:r>
            <w:r w:rsidR="00585B9B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(**)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1AC9" w14:textId="77777777" w:rsidR="008C6D90" w:rsidRPr="002B3627" w:rsidRDefault="008C6D90" w:rsidP="007E5E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2B3627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 xml:space="preserve"> ΑΜΕΛΚΤΙΚΕΣ ΜΟΝΑΔΕΣ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218" w14:textId="77777777" w:rsidR="008C6D90" w:rsidRPr="002B3627" w:rsidRDefault="008C6D90" w:rsidP="007E5E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2B3627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ΘΕΣΕΙΣ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FAB9" w14:textId="77777777" w:rsidR="008C6D90" w:rsidRPr="002B3627" w:rsidRDefault="008C6D90" w:rsidP="007E5E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2B3627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 xml:space="preserve">ΤΥΠΟΣ ΜΗΧΑΝΗΣ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7A66" w14:textId="77777777" w:rsidR="008C6D90" w:rsidRPr="002B3627" w:rsidRDefault="008C6D90" w:rsidP="007E5E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2B3627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ΕΠΙΛΕΞΙΜΟ ΕΜΒΑΔΟΝ(*)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A2C" w14:textId="77777777" w:rsidR="008C6D90" w:rsidRPr="002B3627" w:rsidRDefault="008C6D90" w:rsidP="007E5E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2B3627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ΑΡΙΘΜΟΣ ΑΙΓΟΠΡΟΒΑΤΩΝ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223" w14:textId="77777777" w:rsidR="008C6D90" w:rsidRPr="002B3627" w:rsidRDefault="008C6D90" w:rsidP="007E5E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2B3627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 xml:space="preserve"> ΑΜΕΛΚΤΙΚΕΣ ΜΟΝΑΔΕΣ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DEA0" w14:textId="77777777" w:rsidR="008C6D90" w:rsidRPr="002B3627" w:rsidRDefault="008C6D90" w:rsidP="007E5E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2B3627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ΘΕΣΕΙΣ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5A8" w14:textId="77777777" w:rsidR="008C6D90" w:rsidRPr="002B3627" w:rsidRDefault="008C6D90" w:rsidP="007E5E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2B3627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 xml:space="preserve">ΤΥΠΟΣ ΜΗΧΑΝΗΣ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CD72" w14:textId="77777777" w:rsidR="008C6D90" w:rsidRPr="002B3627" w:rsidRDefault="008C6D90" w:rsidP="007E5E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</w:pPr>
            <w:r w:rsidRPr="002B3627">
              <w:rPr>
                <w:rFonts w:eastAsia="Times New Roman" w:cs="Times New Roman"/>
                <w:color w:val="000000"/>
                <w:sz w:val="18"/>
                <w:szCs w:val="18"/>
                <w:lang w:eastAsia="el-GR"/>
              </w:rPr>
              <w:t>ΕΠΙΛΕΞΙΜΟ ΕΜΒΑΔΟΝ(*)</w:t>
            </w:r>
          </w:p>
        </w:tc>
      </w:tr>
      <w:tr w:rsidR="00CD6575" w:rsidRPr="00135051" w14:paraId="53EA27B1" w14:textId="77777777" w:rsidTr="00CD6575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8E6B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501 έως 600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8F1D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2920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18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5F15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Κυκλική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473C8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36 + 20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A09D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Άνω των 801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8286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2034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18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3658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Κυκλική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DA471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36 + 20</w:t>
            </w:r>
          </w:p>
        </w:tc>
      </w:tr>
      <w:tr w:rsidR="00CD6575" w:rsidRPr="00135051" w14:paraId="759AB3AE" w14:textId="77777777" w:rsidTr="00CD6575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18452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2185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BC17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90D9" w14:textId="77777777" w:rsidR="0035012C" w:rsidRDefault="0035012C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AF1A6F">
              <w:t>Παγίδα: Γρήγορης διαφυγής / Παλινδρομική / Διαδοχικής παγίδευσης</w:t>
            </w:r>
            <w:r w:rsidRPr="00135051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</w:p>
          <w:p w14:paraId="64E5D482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66CD8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60 + 15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A90B4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3B5B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F676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F5FE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7E50B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40 + 20</w:t>
            </w:r>
          </w:p>
        </w:tc>
      </w:tr>
      <w:tr w:rsidR="00CD6575" w:rsidRPr="00135051" w14:paraId="50987656" w14:textId="77777777" w:rsidTr="00CD6575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C0E80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1ABE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C77C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64BF6E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0C192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60 + 15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EB304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640B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A753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30</w:t>
            </w: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173C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02AD8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64 + 20</w:t>
            </w:r>
          </w:p>
        </w:tc>
      </w:tr>
      <w:tr w:rsidR="00CD6575" w:rsidRPr="00135051" w14:paraId="3D4EA828" w14:textId="77777777" w:rsidTr="0035012C">
        <w:trPr>
          <w:trHeight w:val="1954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0A13B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FBB3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BC65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48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95BA3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D5A1A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96 + 20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661C5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9F6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C4E6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32</w:t>
            </w: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7FED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36ECF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64 + 20</w:t>
            </w:r>
          </w:p>
        </w:tc>
      </w:tr>
      <w:tr w:rsidR="00CD6575" w:rsidRPr="00135051" w14:paraId="69EAD107" w14:textId="77777777" w:rsidTr="00CD6575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DFC6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601 έως 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6F38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8B56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18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53D5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Κυκλική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FFA4D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36 + 20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4259C7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003C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C894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36</w:t>
            </w: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93E2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90ED5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64 + 20</w:t>
            </w:r>
          </w:p>
        </w:tc>
      </w:tr>
      <w:tr w:rsidR="00CD6575" w:rsidRPr="00135051" w14:paraId="54BA4A2C" w14:textId="77777777" w:rsidTr="00CD6575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1D69A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C2B6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A831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452E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BC669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40 + 20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775AC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24EC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389F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D8CB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Παγίδα Παλινδρομική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0C3F5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60 + 15</w:t>
            </w:r>
          </w:p>
        </w:tc>
      </w:tr>
      <w:tr w:rsidR="00CD6575" w:rsidRPr="00135051" w14:paraId="7C35F9AF" w14:textId="77777777" w:rsidTr="00CD6575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BC4E5B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C0C5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F286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D7EC" w14:textId="77777777" w:rsidR="0035012C" w:rsidRDefault="0035012C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AF1A6F">
              <w:t>Παγίδα: Γρήγορης διαφυγής / Παλινδρομική / Διαδοχικής παγίδευσης</w:t>
            </w:r>
            <w:r w:rsidRPr="00135051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</w:p>
          <w:p w14:paraId="20D13906" w14:textId="77777777" w:rsidR="00FA653A" w:rsidRPr="0035012C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56F2D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60 + 15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6DC94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DB55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FCE2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C3BFF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693EF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60 + 20</w:t>
            </w:r>
          </w:p>
        </w:tc>
      </w:tr>
      <w:tr w:rsidR="00CD6575" w:rsidRPr="00135051" w14:paraId="629B6BEF" w14:textId="77777777" w:rsidTr="00CD657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8A1D0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907C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E2C6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3BE57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9E579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60 + 20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A532F0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152E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4014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48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FC2C37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8F1A7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96 + 20</w:t>
            </w:r>
          </w:p>
        </w:tc>
      </w:tr>
      <w:tr w:rsidR="00CD6575" w:rsidRPr="00135051" w14:paraId="67BD91C1" w14:textId="77777777" w:rsidTr="0035012C">
        <w:trPr>
          <w:trHeight w:val="194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8889C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D23E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5AE2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48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65915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45152" w14:textId="77777777" w:rsidR="00FA653A" w:rsidRPr="00135051" w:rsidRDefault="00FA653A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96 + 20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96B2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17AF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7980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1709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B7EC" w14:textId="77777777" w:rsidR="00FA653A" w:rsidRPr="00135051" w:rsidRDefault="00FA653A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585B9B" w:rsidRPr="00A44091" w14:paraId="00B423E0" w14:textId="77777777" w:rsidTr="00E90B48">
        <w:trPr>
          <w:trHeight w:val="300"/>
        </w:trPr>
        <w:tc>
          <w:tcPr>
            <w:tcW w:w="14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7BB8" w14:textId="77777777" w:rsidR="00585B9B" w:rsidRPr="00CD6575" w:rsidRDefault="00585B9B" w:rsidP="005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D6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(*) Εμβαδόν: Ο πρώτος αριθμός αφορά το εμβαδόν του </w:t>
            </w:r>
            <w:proofErr w:type="spellStart"/>
            <w:r w:rsidRPr="00CD6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αμελκτηρίου</w:t>
            </w:r>
            <w:proofErr w:type="spellEnd"/>
            <w:r w:rsidRPr="00CD6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και ο δεύτερος αφορά το εμβαδόν χώρου αποθήκευσης γάλακτος (</w:t>
            </w:r>
            <w:proofErr w:type="spellStart"/>
            <w:r w:rsidRPr="00CD6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παγολεκάνης</w:t>
            </w:r>
            <w:proofErr w:type="spellEnd"/>
            <w:r w:rsidRPr="00CD6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). Το εμβαδόν του </w:t>
            </w:r>
            <w:proofErr w:type="spellStart"/>
            <w:r w:rsidRPr="00CD6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αμελκτηρίου</w:t>
            </w:r>
            <w:proofErr w:type="spellEnd"/>
            <w:r w:rsidRPr="00CD6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αφορά αποκλειστικά </w:t>
            </w:r>
            <w:proofErr w:type="spellStart"/>
            <w:r w:rsidRPr="00CD6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αμελκτικές</w:t>
            </w:r>
            <w:proofErr w:type="spellEnd"/>
            <w:r w:rsidRPr="00CD6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μηχανές που εγκαθίστανται σε κτίρια συμβατικής κατασκευής.</w:t>
            </w:r>
          </w:p>
          <w:p w14:paraId="44D028A5" w14:textId="77777777" w:rsidR="00585B9B" w:rsidRPr="00CD6575" w:rsidRDefault="00585B9B" w:rsidP="0030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D6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(**)</w:t>
            </w:r>
            <w:r w:rsidR="00CD6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CD6575" w:rsidRPr="00585B9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Ως αριθμός αιγοπροβάτων ορίζεται ο αριθμός των ενήλικων θηλυκών</w:t>
            </w:r>
            <w:r w:rsidR="00CD6575" w:rsidRPr="00CD657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CD657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αιγοπροβάτων </w:t>
            </w:r>
            <w:bookmarkStart w:id="0" w:name="OLE_LINK6"/>
            <w:bookmarkStart w:id="1" w:name="OLE_LINK7"/>
            <w:bookmarkStart w:id="2" w:name="OLE_LINK8"/>
            <w:bookmarkStart w:id="3" w:name="OLE_LINK9"/>
            <w:r w:rsidR="00300690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που δηλώνεται ότι θα υπάρχουν στην ολοκλήρωση του επενδυτικού σχεδίου</w:t>
            </w:r>
            <w:bookmarkEnd w:id="0"/>
            <w:bookmarkEnd w:id="1"/>
            <w:bookmarkEnd w:id="2"/>
            <w:bookmarkEnd w:id="3"/>
            <w:r w:rsidR="00300690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FA653A" w:rsidRPr="00FA653A" w14:paraId="3D9DA7A4" w14:textId="77777777" w:rsidTr="00CD657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0B5D" w14:textId="77777777" w:rsidR="00FA653A" w:rsidRPr="00FA653A" w:rsidRDefault="00FA653A" w:rsidP="00FA6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B11A" w14:textId="77777777" w:rsidR="00FA653A" w:rsidRPr="00FA653A" w:rsidRDefault="00FA653A" w:rsidP="00FA6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E7E8" w14:textId="77777777" w:rsidR="00FA653A" w:rsidRPr="00FA653A" w:rsidRDefault="00FA653A" w:rsidP="00FA6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8CFB" w14:textId="77777777" w:rsidR="00FA653A" w:rsidRPr="00FA653A" w:rsidRDefault="00FA653A" w:rsidP="00FA6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4550" w14:textId="77777777" w:rsidR="00FA653A" w:rsidRPr="00FA653A" w:rsidRDefault="00FA653A" w:rsidP="00FA6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D686" w14:textId="77777777" w:rsidR="00FA653A" w:rsidRPr="00FA653A" w:rsidRDefault="00FA653A" w:rsidP="00FA6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7898" w14:textId="77777777" w:rsidR="00FA653A" w:rsidRPr="00FA653A" w:rsidRDefault="00FA653A" w:rsidP="00FA6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359D" w14:textId="77777777" w:rsidR="00FA653A" w:rsidRPr="00FA653A" w:rsidRDefault="00FA653A" w:rsidP="00FA6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8C11" w14:textId="77777777" w:rsidR="00FA653A" w:rsidRPr="00FA653A" w:rsidRDefault="00FA653A" w:rsidP="00FA6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5AF" w14:textId="77777777" w:rsidR="00FA653A" w:rsidRPr="00FA653A" w:rsidRDefault="00FA653A" w:rsidP="00FA6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14:paraId="643519D7" w14:textId="77777777" w:rsidR="0035012C" w:rsidRDefault="0035012C" w:rsidP="00CD6575">
      <w:pPr>
        <w:spacing w:after="60"/>
        <w:rPr>
          <w:b/>
        </w:rPr>
      </w:pPr>
      <w:r>
        <w:rPr>
          <w:b/>
        </w:rPr>
        <w:br w:type="page"/>
      </w:r>
    </w:p>
    <w:p w14:paraId="642D3015" w14:textId="77777777" w:rsidR="008C6D90" w:rsidRPr="00CD6575" w:rsidRDefault="008C6D90" w:rsidP="00CD6575">
      <w:pPr>
        <w:spacing w:after="60"/>
        <w:rPr>
          <w:b/>
        </w:rPr>
      </w:pPr>
      <w:r w:rsidRPr="00CD6575">
        <w:rPr>
          <w:b/>
        </w:rPr>
        <w:lastRenderedPageBreak/>
        <w:t>Πίνακας 4.3. Συστήματα αυτόματης γαλουχίας αιγοπροβάτων</w:t>
      </w:r>
    </w:p>
    <w:tbl>
      <w:tblPr>
        <w:tblW w:w="12631" w:type="dxa"/>
        <w:tblInd w:w="93" w:type="dxa"/>
        <w:tblLook w:val="04A0" w:firstRow="1" w:lastRow="0" w:firstColumn="1" w:lastColumn="0" w:noHBand="0" w:noVBand="1"/>
      </w:tblPr>
      <w:tblGrid>
        <w:gridCol w:w="1716"/>
        <w:gridCol w:w="1701"/>
        <w:gridCol w:w="2977"/>
        <w:gridCol w:w="1559"/>
        <w:gridCol w:w="1418"/>
        <w:gridCol w:w="649"/>
        <w:gridCol w:w="1240"/>
        <w:gridCol w:w="1371"/>
      </w:tblGrid>
      <w:tr w:rsidR="006B3796" w:rsidRPr="00135051" w14:paraId="15504711" w14:textId="77777777" w:rsidTr="006B3796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A93CF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Α. Μη </w:t>
            </w:r>
            <w:proofErr w:type="spellStart"/>
            <w:r w:rsidRPr="00135051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αυτοκαθαριζόμενες</w:t>
            </w:r>
            <w:proofErr w:type="spellEnd"/>
            <w:r w:rsidRPr="00135051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 μηχανές γαλουχίας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5418B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Β. </w:t>
            </w:r>
            <w:proofErr w:type="spellStart"/>
            <w:r w:rsidRPr="00135051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Αυτοκαθαριζόμενες</w:t>
            </w:r>
            <w:proofErr w:type="spellEnd"/>
            <w:r w:rsidRPr="00135051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 μηχανές γαλουχίας</w:t>
            </w:r>
          </w:p>
        </w:tc>
      </w:tr>
      <w:tr w:rsidR="006B3796" w:rsidRPr="00135051" w14:paraId="1B487063" w14:textId="77777777" w:rsidTr="006B3796">
        <w:trPr>
          <w:trHeight w:val="30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B49" w14:textId="77777777" w:rsidR="006B3796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Δυναμικότητα Εκτροφής</w:t>
            </w:r>
          </w:p>
          <w:p w14:paraId="2EFA9DA1" w14:textId="77777777" w:rsidR="006B3796" w:rsidRPr="00135051" w:rsidRDefault="006B3796" w:rsidP="00B64A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</w:t>
            </w:r>
            <w:r w:rsidR="00C20E22" w:rsidRPr="00C20E22">
              <w:rPr>
                <w:rFonts w:ascii="Calibri" w:eastAsia="Times New Roman" w:hAnsi="Calibri" w:cs="Times New Roman"/>
                <w:color w:val="000000"/>
                <w:lang w:eastAsia="el-GR"/>
              </w:rPr>
              <w:t>αριθμός ενήλικων θηλυκών</w:t>
            </w:r>
            <w:r w:rsidR="00CD6575">
              <w:rPr>
                <w:rFonts w:ascii="Calibri" w:eastAsia="Times New Roman" w:hAnsi="Calibri" w:cs="Times New Roman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E08B8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Αριθμός Μηχανών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75E1" w14:textId="77777777" w:rsidR="006B3796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Δυναμικότητα Εκτροφής</w:t>
            </w:r>
          </w:p>
          <w:p w14:paraId="7BB3F5F4" w14:textId="77777777" w:rsidR="006B3796" w:rsidRPr="00135051" w:rsidRDefault="006B3796" w:rsidP="00CD65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</w:t>
            </w:r>
            <w:r w:rsidR="00C20E22">
              <w:rPr>
                <w:rFonts w:ascii="Calibri" w:eastAsia="Times New Roman" w:hAnsi="Calibri" w:cs="Times New Roman"/>
                <w:color w:val="000000"/>
                <w:lang w:eastAsia="el-GR"/>
              </w:rPr>
              <w:t>αριθμός</w:t>
            </w:r>
            <w:r w:rsidR="00C20E22" w:rsidRPr="00C20E2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ενήλικων θηλυκών</w:t>
            </w:r>
            <w:r w:rsidR="00CD6575">
              <w:rPr>
                <w:rFonts w:ascii="Calibri" w:eastAsia="Times New Roman" w:hAnsi="Calibri" w:cs="Times New Roman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F7AD7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Αριθμός Μηχανών</w:t>
            </w:r>
          </w:p>
        </w:tc>
      </w:tr>
      <w:tr w:rsidR="006B3796" w:rsidRPr="00135051" w14:paraId="3CFA58A3" w14:textId="77777777" w:rsidTr="006B3796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371E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από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59BC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έως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E40FC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(τεμάχια)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EC85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από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A1FB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έως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FD0CF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(τεμάχια)</w:t>
            </w:r>
          </w:p>
        </w:tc>
      </w:tr>
      <w:tr w:rsidR="006B3796" w:rsidRPr="00135051" w14:paraId="23B215F5" w14:textId="77777777" w:rsidTr="006B3796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2AF9" w14:textId="77777777" w:rsidR="006B3796" w:rsidRPr="00135051" w:rsidRDefault="00112DD9" w:rsidP="00112D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706A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166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D8A51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3046" w14:textId="77777777" w:rsidR="006B3796" w:rsidRPr="00135051" w:rsidRDefault="00112DD9" w:rsidP="00112D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C806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233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E3273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</w:tr>
      <w:tr w:rsidR="006B3796" w:rsidRPr="00135051" w14:paraId="34549F49" w14:textId="77777777" w:rsidTr="006B3796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29FB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2AB9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7B8F2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2687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DCBC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467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821461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2</w:t>
            </w:r>
          </w:p>
        </w:tc>
      </w:tr>
      <w:tr w:rsidR="006B3796" w:rsidRPr="00135051" w14:paraId="0412CE0C" w14:textId="77777777" w:rsidTr="006B3796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8964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7AF3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789E7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43A8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2440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701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D8922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3</w:t>
            </w:r>
          </w:p>
        </w:tc>
      </w:tr>
      <w:tr w:rsidR="006B3796" w:rsidRPr="00135051" w14:paraId="553138D7" w14:textId="77777777" w:rsidTr="006B3796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5D07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B7FF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668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7A567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2C3E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3FD6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και άνω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CAB38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4</w:t>
            </w:r>
          </w:p>
        </w:tc>
      </w:tr>
      <w:tr w:rsidR="006B3796" w:rsidRPr="00135051" w14:paraId="170DAB0A" w14:textId="77777777" w:rsidTr="006B3796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8478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CCCE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και άνω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9D32D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135051">
              <w:rPr>
                <w:rFonts w:eastAsia="Times New Roman" w:cs="Times New Roman"/>
                <w:color w:val="000000"/>
                <w:lang w:eastAsia="el-G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451C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FBE5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46EC" w14:textId="77777777" w:rsidR="006B3796" w:rsidRPr="00135051" w:rsidRDefault="006B3796" w:rsidP="00FA653A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B78E" w14:textId="77777777" w:rsidR="006B3796" w:rsidRPr="00135051" w:rsidRDefault="006B3796" w:rsidP="00FA6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CD6575" w:rsidRPr="00FA653A" w14:paraId="51FC3FE0" w14:textId="77777777" w:rsidTr="002C1382">
        <w:trPr>
          <w:gridAfter w:val="1"/>
          <w:wAfter w:w="1371" w:type="dxa"/>
          <w:trHeight w:val="67"/>
        </w:trPr>
        <w:tc>
          <w:tcPr>
            <w:tcW w:w="1126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675A34" w14:textId="77777777" w:rsidR="00CD6575" w:rsidRPr="00FA653A" w:rsidRDefault="00CD6575" w:rsidP="00CD6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D65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(*)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Είναι ο</w:t>
            </w:r>
            <w:r w:rsidRPr="00585B9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85B9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ο</w:t>
            </w:r>
            <w:proofErr w:type="spellEnd"/>
            <w:r w:rsidRPr="00585B9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αριθμός των ενήλικων θηλυκών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αιγοπροβάτων </w:t>
            </w:r>
            <w:r w:rsidR="00300690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που δηλώνεται ότι θα υπάρχουν στην ολοκλήρωση του επενδυτικού σχεδίου</w:t>
            </w:r>
            <w:r w:rsidR="003006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</w:tbl>
    <w:p w14:paraId="552B5D0D" w14:textId="77777777" w:rsidR="00342325" w:rsidRDefault="00342325">
      <w:r>
        <w:br w:type="page"/>
      </w:r>
    </w:p>
    <w:p w14:paraId="7B9DA30C" w14:textId="77777777" w:rsidR="008C6D90" w:rsidRPr="00CD6575" w:rsidRDefault="008C6D90" w:rsidP="00CD6575">
      <w:pPr>
        <w:spacing w:after="60"/>
        <w:rPr>
          <w:b/>
          <w:lang w:val="en-US"/>
        </w:rPr>
      </w:pPr>
      <w:r w:rsidRPr="00CD6575">
        <w:rPr>
          <w:b/>
        </w:rPr>
        <w:lastRenderedPageBreak/>
        <w:t xml:space="preserve">Πίνακας 4.4. </w:t>
      </w:r>
      <w:proofErr w:type="spellStart"/>
      <w:r w:rsidRPr="00CD6575">
        <w:rPr>
          <w:b/>
        </w:rPr>
        <w:t>Παγολεκάνες</w:t>
      </w:r>
      <w:proofErr w:type="spellEnd"/>
      <w:r w:rsidRPr="00CD6575">
        <w:rPr>
          <w:b/>
        </w:rPr>
        <w:t xml:space="preserve"> αιγοπροβάτων</w:t>
      </w:r>
      <w:r w:rsidR="00C20E22">
        <w:rPr>
          <w:b/>
          <w:lang w:val="en-US"/>
        </w:rPr>
        <w:t>.</w:t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1716"/>
        <w:gridCol w:w="1701"/>
        <w:gridCol w:w="2977"/>
      </w:tblGrid>
      <w:tr w:rsidR="006465DE" w:rsidRPr="00FA653A" w14:paraId="72CC9B75" w14:textId="77777777" w:rsidTr="006465DE">
        <w:trPr>
          <w:trHeight w:val="397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EFB4" w14:textId="77777777" w:rsidR="006465DE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Δυναμικότητα Εκτροφής</w:t>
            </w:r>
          </w:p>
          <w:p w14:paraId="2BECBF68" w14:textId="77777777" w:rsidR="006465DE" w:rsidRPr="00FA653A" w:rsidRDefault="006465DE" w:rsidP="00C20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</w:t>
            </w:r>
            <w:r w:rsidR="00C20E22" w:rsidRPr="00C20E22">
              <w:rPr>
                <w:rFonts w:ascii="Calibri" w:eastAsia="Times New Roman" w:hAnsi="Calibri" w:cs="Times New Roman"/>
                <w:color w:val="000000"/>
                <w:lang w:eastAsia="el-GR"/>
              </w:rPr>
              <w:t>αριθμός ενήλικων θηλυκών</w:t>
            </w:r>
            <w:r w:rsidR="00CD6575">
              <w:rPr>
                <w:rFonts w:ascii="Calibri" w:eastAsia="Times New Roman" w:hAnsi="Calibri" w:cs="Times New Roman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7CBA7" w14:textId="77777777" w:rsidR="006465DE" w:rsidRPr="00FA653A" w:rsidRDefault="006465DE" w:rsidP="00646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Συνολική</w:t>
            </w:r>
          </w:p>
        </w:tc>
      </w:tr>
      <w:tr w:rsidR="006465DE" w:rsidRPr="00FA653A" w14:paraId="28E267E8" w14:textId="77777777" w:rsidTr="006465DE">
        <w:trPr>
          <w:trHeight w:val="3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D6E2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από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DD9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έως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D6FE30" w14:textId="77777777" w:rsidR="006465DE" w:rsidRPr="00FA653A" w:rsidRDefault="006465DE" w:rsidP="00646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Χωρητικότητα (λίτρα)</w:t>
            </w:r>
          </w:p>
        </w:tc>
      </w:tr>
      <w:tr w:rsidR="006465DE" w:rsidRPr="00FA653A" w14:paraId="55EA4C19" w14:textId="77777777" w:rsidTr="006465DE">
        <w:trPr>
          <w:trHeight w:val="3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FB69" w14:textId="77777777" w:rsidR="006465DE" w:rsidRPr="0035012C" w:rsidRDefault="00112DD9" w:rsidP="00112D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B39A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158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3E739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</w:tr>
      <w:tr w:rsidR="006465DE" w:rsidRPr="00FA653A" w14:paraId="3139E106" w14:textId="77777777" w:rsidTr="006465DE">
        <w:trPr>
          <w:trHeight w:val="3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457C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56D4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210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3C003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400</w:t>
            </w:r>
          </w:p>
        </w:tc>
      </w:tr>
      <w:tr w:rsidR="006465DE" w:rsidRPr="00FA653A" w14:paraId="647FA0C5" w14:textId="77777777" w:rsidTr="006465DE">
        <w:trPr>
          <w:trHeight w:val="3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63EC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05D0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263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3D56D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500</w:t>
            </w:r>
          </w:p>
        </w:tc>
      </w:tr>
      <w:tr w:rsidR="006465DE" w:rsidRPr="00FA653A" w14:paraId="6A8DB093" w14:textId="77777777" w:rsidTr="006465DE">
        <w:trPr>
          <w:trHeight w:val="3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E2B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D0FA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ED9FE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600</w:t>
            </w:r>
          </w:p>
        </w:tc>
      </w:tr>
      <w:tr w:rsidR="006465DE" w:rsidRPr="00FA653A" w14:paraId="4A2ECACA" w14:textId="77777777" w:rsidTr="006465DE">
        <w:trPr>
          <w:trHeight w:val="3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E64C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4DB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2D7D5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700</w:t>
            </w:r>
          </w:p>
        </w:tc>
      </w:tr>
      <w:tr w:rsidR="006465DE" w:rsidRPr="00FA653A" w14:paraId="081F5746" w14:textId="77777777" w:rsidTr="006465DE">
        <w:trPr>
          <w:trHeight w:val="3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B02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A41D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421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9C2B5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800</w:t>
            </w:r>
          </w:p>
        </w:tc>
      </w:tr>
      <w:tr w:rsidR="006465DE" w:rsidRPr="00FA653A" w14:paraId="1F05D450" w14:textId="77777777" w:rsidTr="006465DE">
        <w:trPr>
          <w:trHeight w:val="3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D0C7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2C8C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473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2D0ED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900</w:t>
            </w:r>
          </w:p>
        </w:tc>
      </w:tr>
      <w:tr w:rsidR="006465DE" w:rsidRPr="00FA653A" w14:paraId="32076797" w14:textId="77777777" w:rsidTr="006465DE">
        <w:trPr>
          <w:trHeight w:val="3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CE17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17B4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και άνω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B3BF2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1000</w:t>
            </w:r>
            <w:r w:rsidR="00FE155B">
              <w:rPr>
                <w:rFonts w:ascii="Calibri" w:eastAsia="Times New Roman" w:hAnsi="Calibri" w:cs="Times New Roman"/>
                <w:color w:val="000000"/>
                <w:lang w:eastAsia="el-GR"/>
              </w:rPr>
              <w:t>**</w:t>
            </w:r>
          </w:p>
        </w:tc>
      </w:tr>
    </w:tbl>
    <w:p w14:paraId="611DD9EE" w14:textId="77777777" w:rsidR="006465DE" w:rsidRPr="00CD6575" w:rsidRDefault="00CD6575" w:rsidP="006465DE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 w:rsidRPr="00CD6575">
        <w:rPr>
          <w:rFonts w:ascii="Calibri" w:eastAsia="Times New Roman" w:hAnsi="Calibri" w:cs="Times New Roman"/>
          <w:color w:val="000000"/>
          <w:sz w:val="20"/>
          <w:szCs w:val="20"/>
          <w:lang w:eastAsia="el-GR"/>
        </w:rPr>
        <w:t>(*)</w:t>
      </w:r>
      <w:r>
        <w:rPr>
          <w:rFonts w:eastAsia="Times New Roman" w:cs="Times New Roman"/>
          <w:color w:val="000000"/>
          <w:sz w:val="20"/>
          <w:szCs w:val="20"/>
          <w:lang w:eastAsia="el-GR"/>
        </w:rPr>
        <w:t>Είναι ο</w:t>
      </w:r>
      <w:r w:rsidRPr="00585B9B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αριθμός των ενήλικων θηλυκών</w:t>
      </w:r>
      <w:r w:rsidRPr="00CD6575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el-GR"/>
        </w:rPr>
        <w:t xml:space="preserve">αιγοπροβάτων που </w:t>
      </w:r>
      <w:r w:rsidR="00300690">
        <w:rPr>
          <w:rFonts w:eastAsia="Times New Roman" w:cs="Times New Roman"/>
          <w:color w:val="000000"/>
          <w:sz w:val="20"/>
          <w:szCs w:val="20"/>
          <w:lang w:eastAsia="el-GR"/>
        </w:rPr>
        <w:t>δηλώνεται ότι θα υπάρχουν στην ολοκλήρωση του επενδυτικού σχεδίου</w:t>
      </w:r>
      <w:r w:rsidRPr="00CD6575">
        <w:rPr>
          <w:rFonts w:ascii="Calibri" w:eastAsia="Times New Roman" w:hAnsi="Calibri" w:cs="Times New Roman"/>
          <w:color w:val="000000"/>
          <w:sz w:val="20"/>
          <w:szCs w:val="20"/>
          <w:lang w:eastAsia="el-GR"/>
        </w:rPr>
        <w:t>.</w:t>
      </w:r>
    </w:p>
    <w:p w14:paraId="513E63A4" w14:textId="77777777" w:rsidR="00C20E22" w:rsidRDefault="00FE155B" w:rsidP="006465DE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(</w:t>
      </w:r>
      <w:r w:rsidRPr="00CD6575">
        <w:rPr>
          <w:rFonts w:ascii="Calibri" w:eastAsia="Times New Roman" w:hAnsi="Calibri" w:cs="Times New Roman"/>
          <w:color w:val="000000"/>
          <w:sz w:val="20"/>
          <w:szCs w:val="20"/>
          <w:lang w:eastAsia="el-GR"/>
        </w:rPr>
        <w:t>**</w:t>
      </w:r>
      <w:r>
        <w:rPr>
          <w:rFonts w:ascii="Calibri" w:eastAsia="Times New Roman" w:hAnsi="Calibri" w:cs="Times New Roman"/>
          <w:color w:val="000000"/>
          <w:lang w:eastAsia="el-GR"/>
        </w:rPr>
        <w:t>) Για μεγαλύτερη δυναμικότητα από αυτήν των 474 ενήλικων θηλυκών προβάτων μπορεί να υποβάλλεται μελέτη που να αποδεικνύει αναγκαιότητα υπέρβασης της χωρητικότητας των 1000 λίτρων.</w:t>
      </w:r>
    </w:p>
    <w:p w14:paraId="61815ECC" w14:textId="77777777" w:rsidR="00FE155B" w:rsidRPr="00CD6575" w:rsidRDefault="00FE155B" w:rsidP="006465DE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</w:p>
    <w:p w14:paraId="3B1E983E" w14:textId="77777777" w:rsidR="006465DE" w:rsidRPr="00CD6575" w:rsidRDefault="006465DE" w:rsidP="00CD6575">
      <w:pPr>
        <w:spacing w:after="60"/>
        <w:rPr>
          <w:b/>
        </w:rPr>
      </w:pPr>
      <w:r w:rsidRPr="00CD6575">
        <w:rPr>
          <w:b/>
        </w:rPr>
        <w:t xml:space="preserve">Πίνακας 4.5. Λοιπές Επενδύσεις </w:t>
      </w:r>
      <w:proofErr w:type="spellStart"/>
      <w:r w:rsidRPr="00CD6575">
        <w:rPr>
          <w:b/>
        </w:rPr>
        <w:t>Αιγοπροβατοτροφίας</w:t>
      </w:r>
      <w:proofErr w:type="spellEnd"/>
      <w:r w:rsidR="00C20E22" w:rsidRPr="00CD6575">
        <w:rPr>
          <w:b/>
        </w:rPr>
        <w:t xml:space="preserve"> </w:t>
      </w:r>
    </w:p>
    <w:tbl>
      <w:tblPr>
        <w:tblW w:w="12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2516"/>
        <w:gridCol w:w="3119"/>
      </w:tblGrid>
      <w:tr w:rsidR="00620A46" w:rsidRPr="00FA653A" w14:paraId="5DA8E614" w14:textId="77777777" w:rsidTr="002B58CE">
        <w:trPr>
          <w:trHeight w:val="767"/>
        </w:trPr>
        <w:tc>
          <w:tcPr>
            <w:tcW w:w="7280" w:type="dxa"/>
            <w:shd w:val="clear" w:color="auto" w:fill="auto"/>
            <w:noWrap/>
            <w:vAlign w:val="center"/>
            <w:hideMark/>
          </w:tcPr>
          <w:p w14:paraId="1FC35E17" w14:textId="77777777" w:rsidR="00620A46" w:rsidRPr="00FA653A" w:rsidRDefault="00620A46" w:rsidP="002B5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Επενδυτικές Δαπάνες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14:paraId="24FD4A7C" w14:textId="77777777" w:rsidR="00620A46" w:rsidRPr="00FA653A" w:rsidRDefault="00620A46" w:rsidP="002B5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1F3E61" w14:textId="77777777" w:rsidR="00620A46" w:rsidRPr="00FA653A" w:rsidRDefault="00620A46" w:rsidP="002B5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Δυναμικότητα</w:t>
            </w:r>
          </w:p>
        </w:tc>
      </w:tr>
      <w:tr w:rsidR="006465DE" w:rsidRPr="00FA653A" w14:paraId="105FFD45" w14:textId="77777777" w:rsidTr="00CD6575">
        <w:trPr>
          <w:trHeight w:val="567"/>
        </w:trPr>
        <w:tc>
          <w:tcPr>
            <w:tcW w:w="7280" w:type="dxa"/>
            <w:vMerge w:val="restart"/>
            <w:shd w:val="clear" w:color="auto" w:fill="auto"/>
            <w:noWrap/>
            <w:vAlign w:val="center"/>
            <w:hideMark/>
          </w:tcPr>
          <w:p w14:paraId="338F7B1D" w14:textId="77777777" w:rsidR="006465DE" w:rsidRPr="00FA653A" w:rsidRDefault="006465DE" w:rsidP="00FA6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Πλατφόρμα για εγκατάσταση κινητής </w:t>
            </w:r>
            <w:proofErr w:type="spellStart"/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αμελκτικής</w:t>
            </w:r>
            <w:proofErr w:type="spellEnd"/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μηχανής</w:t>
            </w:r>
          </w:p>
        </w:tc>
        <w:tc>
          <w:tcPr>
            <w:tcW w:w="2516" w:type="dxa"/>
            <w:vMerge w:val="restart"/>
            <w:shd w:val="clear" w:color="auto" w:fill="auto"/>
            <w:noWrap/>
            <w:vAlign w:val="center"/>
            <w:hideMark/>
          </w:tcPr>
          <w:p w14:paraId="2272C5F4" w14:textId="77777777" w:rsidR="006465DE" w:rsidRPr="00FA653A" w:rsidRDefault="006465DE" w:rsidP="00FA6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1 πλατφόρμα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820E0E2" w14:textId="77777777" w:rsidR="006465DE" w:rsidRPr="00FA653A" w:rsidRDefault="006465DE" w:rsidP="00C20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9 έως 24 </w:t>
            </w:r>
            <w:proofErr w:type="spellStart"/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>αμελκτικές</w:t>
            </w:r>
            <w:proofErr w:type="spellEnd"/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μον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άδες</w:t>
            </w:r>
          </w:p>
        </w:tc>
      </w:tr>
      <w:tr w:rsidR="006465DE" w:rsidRPr="00FA653A" w14:paraId="7F5E5216" w14:textId="77777777" w:rsidTr="00CD6575">
        <w:trPr>
          <w:trHeight w:val="567"/>
        </w:trPr>
        <w:tc>
          <w:tcPr>
            <w:tcW w:w="7280" w:type="dxa"/>
            <w:vMerge/>
            <w:vAlign w:val="center"/>
            <w:hideMark/>
          </w:tcPr>
          <w:p w14:paraId="4D83F843" w14:textId="77777777" w:rsidR="006465DE" w:rsidRPr="00FA653A" w:rsidRDefault="006465DE" w:rsidP="00FA6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14:paraId="5AD80505" w14:textId="77777777" w:rsidR="006465DE" w:rsidRPr="00FA653A" w:rsidRDefault="006465DE" w:rsidP="00FA6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C457320" w14:textId="77777777" w:rsidR="006465DE" w:rsidRPr="00FA653A" w:rsidRDefault="006465DE" w:rsidP="00C20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  <w:r w:rsidRPr="00FA653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έως 24 θέσεις</w:t>
            </w:r>
          </w:p>
        </w:tc>
      </w:tr>
    </w:tbl>
    <w:p w14:paraId="6080106C" w14:textId="77777777" w:rsidR="00B86538" w:rsidRDefault="00B86538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2C02F7F2" w14:textId="77777777" w:rsidR="001447A2" w:rsidRPr="001447A2" w:rsidRDefault="001447A2" w:rsidP="00C922A6">
      <w:pPr>
        <w:spacing w:after="60"/>
        <w:rPr>
          <w:b/>
        </w:rPr>
      </w:pPr>
      <w:r w:rsidRPr="001447A2">
        <w:rPr>
          <w:b/>
        </w:rPr>
        <w:lastRenderedPageBreak/>
        <w:t xml:space="preserve">Πίνακας </w:t>
      </w:r>
      <w:r w:rsidR="006465DE" w:rsidRPr="006465DE">
        <w:rPr>
          <w:b/>
        </w:rPr>
        <w:t>4.</w:t>
      </w:r>
      <w:r w:rsidR="00577C49">
        <w:rPr>
          <w:b/>
        </w:rPr>
        <w:t>6</w:t>
      </w:r>
      <w:r w:rsidRPr="001447A2">
        <w:rPr>
          <w:b/>
        </w:rPr>
        <w:t>. Ε</w:t>
      </w:r>
      <w:r w:rsidR="00A44091">
        <w:rPr>
          <w:b/>
        </w:rPr>
        <w:t>λκυστήρες και αποθήκες μηχανημάτων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2900"/>
        <w:gridCol w:w="960"/>
        <w:gridCol w:w="2180"/>
        <w:gridCol w:w="1205"/>
        <w:gridCol w:w="1701"/>
        <w:gridCol w:w="2693"/>
        <w:gridCol w:w="1843"/>
      </w:tblGrid>
      <w:tr w:rsidR="006B3796" w:rsidRPr="00FA653A" w14:paraId="7D1A2613" w14:textId="77777777" w:rsidTr="00B86538">
        <w:trPr>
          <w:trHeight w:val="315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CA4C" w14:textId="77777777" w:rsidR="006B3796" w:rsidRPr="00FA653A" w:rsidRDefault="006B3796" w:rsidP="00B86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Επενδυτικές Δαπάνες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6EBF" w14:textId="77777777" w:rsidR="006B3796" w:rsidRPr="00FA653A" w:rsidRDefault="006B3796" w:rsidP="00B86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6484" w14:textId="77777777" w:rsidR="006B3796" w:rsidRPr="00FA653A" w:rsidRDefault="006B3796" w:rsidP="00B86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C83C" w14:textId="77777777" w:rsidR="006B3796" w:rsidRPr="00FA653A" w:rsidRDefault="006B3796" w:rsidP="00B86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8D0D" w14:textId="77777777" w:rsidR="006B3796" w:rsidRPr="00FA653A" w:rsidRDefault="006B3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ABD" w14:textId="77777777" w:rsidR="006B3796" w:rsidRPr="00FA653A" w:rsidRDefault="006246B4" w:rsidP="0014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246B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Παραγωγική ικανότητα κατά την ολοκλήρωση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2549" w14:textId="77777777" w:rsidR="006B3796" w:rsidRPr="00FA653A" w:rsidRDefault="006B3796" w:rsidP="0014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Δυναμικότητα</w:t>
            </w:r>
            <w:r w:rsidR="006246B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6246B4" w:rsidRPr="006246B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επένδυσης</w:t>
            </w:r>
          </w:p>
        </w:tc>
      </w:tr>
      <w:tr w:rsidR="006B3796" w:rsidRPr="00FA653A" w14:paraId="4A314A0B" w14:textId="77777777" w:rsidTr="00B86538">
        <w:trPr>
          <w:trHeight w:val="694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AED2" w14:textId="77777777" w:rsidR="006B3796" w:rsidRPr="00FA653A" w:rsidRDefault="006B3796" w:rsidP="00144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F7907">
              <w:rPr>
                <w:rFonts w:ascii="Calibri" w:eastAsia="Times New Roman" w:hAnsi="Calibri" w:cs="Times New Roman"/>
                <w:color w:val="000000"/>
                <w:lang w:eastAsia="el-GR"/>
              </w:rPr>
              <w:t>Αποθήκες οι οποίες προορίζονται για την αποθήκευση γεωργικών μηχανημάτων, εργαλείων και εξοπλισμού εκτός του μελισσοκομικού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9B50" w14:textId="77777777" w:rsidR="006B3796" w:rsidRPr="00FA653A" w:rsidRDefault="006B3796" w:rsidP="0014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Μία ή περισσότερες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10AA0" w14:textId="77777777" w:rsidR="006B3796" w:rsidRDefault="00B259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418FAB" w14:textId="77777777" w:rsidR="006B3796" w:rsidRPr="00FA653A" w:rsidRDefault="006B3796" w:rsidP="007F7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Έως 100 τ.μ. συνολικά</w:t>
            </w:r>
          </w:p>
        </w:tc>
      </w:tr>
    </w:tbl>
    <w:p w14:paraId="5FF2674E" w14:textId="77777777" w:rsidR="0032373F" w:rsidRDefault="0032373F" w:rsidP="00C922A6">
      <w:pPr>
        <w:spacing w:after="60"/>
        <w:rPr>
          <w:b/>
        </w:rPr>
      </w:pPr>
    </w:p>
    <w:p w14:paraId="7171F6F8" w14:textId="77777777" w:rsidR="007F7907" w:rsidRPr="007F7907" w:rsidRDefault="007F7907" w:rsidP="00C922A6">
      <w:pPr>
        <w:spacing w:after="60"/>
        <w:rPr>
          <w:b/>
        </w:rPr>
      </w:pPr>
      <w:r w:rsidRPr="007F7907">
        <w:rPr>
          <w:b/>
        </w:rPr>
        <w:t xml:space="preserve">Πίνακας </w:t>
      </w:r>
      <w:r w:rsidR="006465DE" w:rsidRPr="00620A46">
        <w:rPr>
          <w:b/>
        </w:rPr>
        <w:t>4.</w:t>
      </w:r>
      <w:r w:rsidR="00577C49">
        <w:rPr>
          <w:b/>
        </w:rPr>
        <w:t>7</w:t>
      </w:r>
      <w:r w:rsidRPr="007F7907">
        <w:rPr>
          <w:b/>
        </w:rPr>
        <w:t xml:space="preserve">. </w:t>
      </w:r>
      <w:r>
        <w:rPr>
          <w:b/>
        </w:rPr>
        <w:t xml:space="preserve">Μελισσοκομικά Αυτοκίνητα Φ.Ι.Χ. 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2900"/>
        <w:gridCol w:w="960"/>
        <w:gridCol w:w="2180"/>
        <w:gridCol w:w="1205"/>
        <w:gridCol w:w="1701"/>
        <w:gridCol w:w="2693"/>
        <w:gridCol w:w="1843"/>
      </w:tblGrid>
      <w:tr w:rsidR="00B25963" w:rsidRPr="00FA653A" w14:paraId="0D05B2CC" w14:textId="77777777" w:rsidTr="00B86538">
        <w:trPr>
          <w:trHeight w:val="315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8DEB" w14:textId="77777777" w:rsidR="00B25963" w:rsidRPr="00FA653A" w:rsidRDefault="00B25963" w:rsidP="00B86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Επενδυτικές Δαπάνες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33BC" w14:textId="77777777" w:rsidR="00B25963" w:rsidRPr="00FA653A" w:rsidRDefault="00B25963" w:rsidP="00E90B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7217" w14:textId="77777777" w:rsidR="00B25963" w:rsidRPr="00FA653A" w:rsidRDefault="00B25963" w:rsidP="00E90B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9814" w14:textId="77777777" w:rsidR="00B25963" w:rsidRPr="00FA653A" w:rsidRDefault="00B25963" w:rsidP="00E90B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E1D2" w14:textId="77777777" w:rsidR="00B25963" w:rsidRPr="00FA653A" w:rsidRDefault="00B25963" w:rsidP="00E90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3C16" w14:textId="77777777" w:rsidR="00B25963" w:rsidRDefault="00B25963" w:rsidP="00E90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246B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Παραγωγική ικανότητα κατά την ολοκλήρωση</w:t>
            </w:r>
          </w:p>
          <w:p w14:paraId="38B6E924" w14:textId="77777777" w:rsidR="00B25963" w:rsidRPr="00B86538" w:rsidRDefault="00B25963" w:rsidP="00E90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B86538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(μελισσοσμήνη)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90D" w14:textId="77777777" w:rsidR="00B25963" w:rsidRPr="00FA653A" w:rsidRDefault="00B25963" w:rsidP="00E90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Δυναμικότητα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6246B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επένδυσης</w:t>
            </w:r>
          </w:p>
        </w:tc>
      </w:tr>
      <w:tr w:rsidR="00B25963" w:rsidRPr="00FA653A" w14:paraId="79F863CC" w14:textId="77777777" w:rsidTr="00B86538">
        <w:trPr>
          <w:trHeight w:val="499"/>
        </w:trPr>
        <w:tc>
          <w:tcPr>
            <w:tcW w:w="724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053E" w14:textId="77777777" w:rsidR="00B25963" w:rsidRPr="00B86538" w:rsidRDefault="00B25963" w:rsidP="00E90B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el-GR"/>
              </w:rPr>
            </w:pPr>
            <w:r w:rsidRPr="00AC600A">
              <w:rPr>
                <w:rFonts w:ascii="Calibri" w:eastAsia="Times New Roman" w:hAnsi="Calibri" w:cs="Times New Roman"/>
                <w:color w:val="000000"/>
                <w:lang w:eastAsia="el-GR"/>
              </w:rPr>
              <w:t>Μελισσοκομικά Αυτοκίνητα Φ.Ι.Χ.</w:t>
            </w:r>
            <w:r w:rsidR="003D6CD3" w:rsidRPr="00B86538">
              <w:rPr>
                <w:rFonts w:ascii="Calibri" w:eastAsia="Times New Roman" w:hAnsi="Calibri" w:cs="Times New Roman"/>
                <w:b/>
                <w:color w:val="000000"/>
                <w:vertAlign w:val="superscript"/>
                <w:lang w:eastAsia="el-G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D9CA" w14:textId="77777777" w:rsidR="00B25963" w:rsidRPr="00FA653A" w:rsidRDefault="00B25963" w:rsidP="00E90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F20C" w14:textId="77777777" w:rsidR="00B25963" w:rsidRDefault="00B259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C600A">
              <w:rPr>
                <w:rFonts w:ascii="Calibri" w:eastAsia="Times New Roman" w:hAnsi="Calibri" w:cs="Times New Roman"/>
                <w:color w:val="000000"/>
                <w:lang w:eastAsia="el-GR"/>
              </w:rPr>
              <w:t>από 200 και άνω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6FA420" w14:textId="77777777" w:rsidR="00B25963" w:rsidRPr="00FA653A" w:rsidRDefault="00B25963" w:rsidP="00E90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C600A">
              <w:rPr>
                <w:rFonts w:ascii="Calibri" w:eastAsia="Times New Roman" w:hAnsi="Calibri" w:cs="Times New Roman"/>
                <w:color w:val="000000"/>
                <w:lang w:eastAsia="el-GR"/>
              </w:rPr>
              <w:t>έως 8 τόνοι</w:t>
            </w:r>
          </w:p>
        </w:tc>
      </w:tr>
      <w:tr w:rsidR="00B25963" w:rsidRPr="00FA653A" w14:paraId="25424642" w14:textId="77777777" w:rsidTr="00B86538">
        <w:trPr>
          <w:trHeight w:val="461"/>
        </w:trPr>
        <w:tc>
          <w:tcPr>
            <w:tcW w:w="7245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72D5" w14:textId="77777777" w:rsidR="00B25963" w:rsidRPr="00C922A6" w:rsidRDefault="00B25963" w:rsidP="00E90B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3A9B" w14:textId="77777777" w:rsidR="00B25963" w:rsidRPr="00FA653A" w:rsidRDefault="00B25963" w:rsidP="00E90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355B" w14:textId="77777777" w:rsidR="00B25963" w:rsidRPr="00FA653A" w:rsidRDefault="00B259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C600A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από 400 και άνω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BBD760" w14:textId="77777777" w:rsidR="00B25963" w:rsidRPr="006B3796" w:rsidRDefault="00B25963" w:rsidP="00E90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AC600A">
              <w:rPr>
                <w:rFonts w:ascii="Calibri" w:eastAsia="Times New Roman" w:hAnsi="Calibri" w:cs="Times New Roman"/>
                <w:color w:val="000000"/>
                <w:lang w:eastAsia="el-GR"/>
              </w:rPr>
              <w:t>έως 12 τόνοι</w:t>
            </w:r>
          </w:p>
        </w:tc>
      </w:tr>
      <w:tr w:rsidR="00B25963" w:rsidRPr="00FA653A" w14:paraId="4480A839" w14:textId="77777777" w:rsidTr="00B86538">
        <w:trPr>
          <w:trHeight w:val="451"/>
        </w:trPr>
        <w:tc>
          <w:tcPr>
            <w:tcW w:w="72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1748" w14:textId="77777777" w:rsidR="00B25963" w:rsidRPr="00665D67" w:rsidRDefault="00B25963" w:rsidP="00E90B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8202609" w14:textId="77777777" w:rsidR="00B25963" w:rsidRPr="00FA653A" w:rsidRDefault="00B25963" w:rsidP="00E90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EAEE" w14:textId="77777777" w:rsidR="00B25963" w:rsidRPr="00FA653A" w:rsidRDefault="00B259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C600A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από 600 και άνω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8720" w14:textId="77777777" w:rsidR="00B25963" w:rsidRPr="00F06B53" w:rsidRDefault="00B25963" w:rsidP="00E90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AC600A">
              <w:rPr>
                <w:rFonts w:ascii="Calibri" w:eastAsia="Times New Roman" w:hAnsi="Calibri" w:cs="Times New Roman"/>
                <w:color w:val="000000"/>
                <w:lang w:eastAsia="el-GR"/>
              </w:rPr>
              <w:t>έως 15 τόνοι</w:t>
            </w:r>
          </w:p>
        </w:tc>
      </w:tr>
    </w:tbl>
    <w:p w14:paraId="16C26522" w14:textId="77777777" w:rsidR="007E5EB6" w:rsidRPr="00B86538" w:rsidRDefault="003D6CD3" w:rsidP="007E5EB6">
      <w:pPr>
        <w:rPr>
          <w:rFonts w:ascii="Calibri" w:hAnsi="Calibri"/>
          <w:b/>
          <w:sz w:val="18"/>
          <w:szCs w:val="18"/>
        </w:rPr>
      </w:pPr>
      <w:r w:rsidRPr="00B86538">
        <w:rPr>
          <w:rFonts w:ascii="Calibri" w:hAnsi="Calibri"/>
          <w:b/>
          <w:sz w:val="20"/>
          <w:szCs w:val="20"/>
          <w:vertAlign w:val="superscript"/>
        </w:rPr>
        <w:t>2</w:t>
      </w:r>
      <w:r>
        <w:rPr>
          <w:rFonts w:ascii="Calibri" w:hAnsi="Calibri"/>
          <w:b/>
          <w:sz w:val="18"/>
          <w:szCs w:val="18"/>
          <w:vertAlign w:val="superscript"/>
        </w:rPr>
        <w:t xml:space="preserve"> </w:t>
      </w:r>
      <w:r w:rsidRPr="00B86538">
        <w:rPr>
          <w:rFonts w:ascii="Calibri" w:hAnsi="Calibri"/>
          <w:b/>
          <w:sz w:val="18"/>
          <w:szCs w:val="18"/>
        </w:rPr>
        <w:t>Δαπάνες για αγορά μελισσοκομικού αυτοκινήτου με μέγιστη αποδεκτή μάζα φορτωμένου οχήματος κάτω των 4 τόνων δεν είναι επιλέξιμες.</w:t>
      </w:r>
    </w:p>
    <w:p w14:paraId="3AAE7556" w14:textId="77777777" w:rsidR="00B86538" w:rsidRDefault="00B86538">
      <w:pPr>
        <w:rPr>
          <w:b/>
        </w:rPr>
      </w:pPr>
      <w:r>
        <w:rPr>
          <w:b/>
        </w:rPr>
        <w:br w:type="page"/>
      </w:r>
    </w:p>
    <w:p w14:paraId="51D82F9F" w14:textId="77777777" w:rsidR="00121EFD" w:rsidRDefault="004679E2" w:rsidP="00121EFD">
      <w:pPr>
        <w:spacing w:after="60"/>
      </w:pPr>
      <w:r w:rsidRPr="004679E2">
        <w:rPr>
          <w:b/>
        </w:rPr>
        <w:lastRenderedPageBreak/>
        <w:t>Πίνακας 4.</w:t>
      </w:r>
      <w:r w:rsidR="00577C49">
        <w:rPr>
          <w:b/>
        </w:rPr>
        <w:t>8</w:t>
      </w:r>
      <w:r w:rsidRPr="004679E2">
        <w:rPr>
          <w:b/>
        </w:rPr>
        <w:t xml:space="preserve">. Κτιριακές εγκαταστάσεις μελισσοκομικών εκμεταλλεύσεων 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2900"/>
        <w:gridCol w:w="960"/>
        <w:gridCol w:w="2180"/>
        <w:gridCol w:w="1205"/>
        <w:gridCol w:w="1701"/>
        <w:gridCol w:w="2693"/>
        <w:gridCol w:w="1843"/>
      </w:tblGrid>
      <w:tr w:rsidR="00772435" w:rsidRPr="00772435" w14:paraId="6882F52C" w14:textId="77777777" w:rsidTr="00B86538">
        <w:trPr>
          <w:trHeight w:val="315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B642" w14:textId="77777777" w:rsidR="00772435" w:rsidRPr="00772435" w:rsidRDefault="00772435" w:rsidP="00B86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Επενδυτικές Δαπάνες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7F777" w14:textId="77777777" w:rsidR="00772435" w:rsidRPr="00772435" w:rsidRDefault="00772435" w:rsidP="007724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D62E1" w14:textId="77777777" w:rsidR="00772435" w:rsidRPr="00772435" w:rsidRDefault="00772435" w:rsidP="007724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2A1" w14:textId="77777777" w:rsidR="00772435" w:rsidRPr="00772435" w:rsidRDefault="00772435" w:rsidP="007724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980" w14:textId="77777777" w:rsidR="00772435" w:rsidRPr="00772435" w:rsidRDefault="00772435" w:rsidP="0077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4A7D" w14:textId="77777777" w:rsidR="00772435" w:rsidRPr="00772435" w:rsidRDefault="00772435" w:rsidP="0077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Παραγωγική ικανότητα κατά την ολοκλήρωση</w:t>
            </w:r>
          </w:p>
          <w:p w14:paraId="1C8461F9" w14:textId="77777777" w:rsidR="00772435" w:rsidRPr="00B86538" w:rsidRDefault="00772435" w:rsidP="0077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B86538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(μελισσοσμήνη)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48A7" w14:textId="77777777" w:rsidR="00772435" w:rsidRPr="00772435" w:rsidRDefault="0077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Δυναμικότητα επένδυσης</w:t>
            </w:r>
          </w:p>
        </w:tc>
      </w:tr>
      <w:tr w:rsidR="004679E2" w:rsidRPr="00772435" w14:paraId="3E5BE684" w14:textId="77777777" w:rsidTr="00B86538">
        <w:trPr>
          <w:trHeight w:val="827"/>
        </w:trPr>
        <w:tc>
          <w:tcPr>
            <w:tcW w:w="7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9645" w14:textId="77777777" w:rsidR="004679E2" w:rsidRDefault="004679E2" w:rsidP="007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  <w:r w:rsidRPr="00772435">
              <w:rPr>
                <w:rFonts w:ascii="Calibri" w:eastAsia="Times New Roman" w:hAnsi="Calibri" w:cs="Times New Roman"/>
                <w:color w:val="000000"/>
                <w:lang w:eastAsia="el-GR"/>
              </w:rPr>
              <w:t>τιρ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ιακές εγκαταστάσεις </w:t>
            </w:r>
            <w:r w:rsidRPr="00772435">
              <w:rPr>
                <w:rFonts w:ascii="Calibri" w:eastAsia="Times New Roman" w:hAnsi="Calibri" w:cs="Times New Roman"/>
                <w:color w:val="000000"/>
                <w:lang w:eastAsia="el-GR"/>
              </w:rPr>
              <w:t>στ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ις</w:t>
            </w:r>
            <w:r w:rsidRPr="0077243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οποί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ες</w:t>
            </w:r>
            <w:r w:rsidRPr="0077243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περιλαμβάν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οντ</w:t>
            </w:r>
            <w:r w:rsidRPr="00772435">
              <w:rPr>
                <w:rFonts w:ascii="Calibri" w:eastAsia="Times New Roman" w:hAnsi="Calibri" w:cs="Times New Roman"/>
                <w:color w:val="000000"/>
                <w:lang w:eastAsia="el-GR"/>
              </w:rPr>
              <w:t>αι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τα εξής:</w:t>
            </w:r>
          </w:p>
          <w:p w14:paraId="62057D27" w14:textId="77777777" w:rsidR="004679E2" w:rsidRPr="00772435" w:rsidRDefault="004679E2" w:rsidP="007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α) Χώρος εξαγωγής μελιού, </w:t>
            </w:r>
          </w:p>
          <w:p w14:paraId="079F21D5" w14:textId="77777777" w:rsidR="004679E2" w:rsidRPr="00772435" w:rsidRDefault="004679E2" w:rsidP="007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β) Μελισσοκομική αποθήκη,</w:t>
            </w:r>
          </w:p>
          <w:p w14:paraId="7EE198A1" w14:textId="77777777" w:rsidR="004679E2" w:rsidRPr="00772435" w:rsidRDefault="004679E2" w:rsidP="007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color w:val="000000"/>
                <w:lang w:eastAsia="el-GR"/>
              </w:rPr>
              <w:t>γ) Χώρος εξυπηρέτησης προσωπικού (έως 25 τ.μ.)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57CB" w14:textId="77777777" w:rsidR="004679E2" w:rsidRPr="00772435" w:rsidRDefault="004679E2" w:rsidP="0077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9D19A" w14:textId="77777777" w:rsidR="004679E2" w:rsidRPr="00772435" w:rsidRDefault="004679E2" w:rsidP="0077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679E2">
              <w:t xml:space="preserve">μέχρι </w:t>
            </w:r>
            <w:r>
              <w:t xml:space="preserve">και </w:t>
            </w:r>
            <w:r w:rsidRPr="004679E2"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0AC608" w14:textId="77777777" w:rsidR="004679E2" w:rsidRPr="00772435" w:rsidRDefault="004679E2" w:rsidP="0077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72435">
              <w:t xml:space="preserve">έως </w:t>
            </w:r>
            <w:r w:rsidRPr="004679E2">
              <w:t>100</w:t>
            </w:r>
            <w:r>
              <w:t xml:space="preserve"> τ.μ.</w:t>
            </w:r>
          </w:p>
        </w:tc>
      </w:tr>
      <w:tr w:rsidR="004679E2" w:rsidRPr="00772435" w14:paraId="359ECB17" w14:textId="77777777" w:rsidTr="00B86538">
        <w:trPr>
          <w:trHeight w:val="710"/>
        </w:trPr>
        <w:tc>
          <w:tcPr>
            <w:tcW w:w="72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25F9" w14:textId="77777777" w:rsidR="004679E2" w:rsidRPr="00772435" w:rsidRDefault="004679E2" w:rsidP="007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C15C" w14:textId="77777777" w:rsidR="004679E2" w:rsidRPr="00772435" w:rsidRDefault="004679E2" w:rsidP="0077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C296" w14:textId="77777777" w:rsidR="004679E2" w:rsidRPr="00772435" w:rsidRDefault="004679E2" w:rsidP="0077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679E2">
              <w:t>άνω των 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0BB801" w14:textId="77777777" w:rsidR="004679E2" w:rsidRPr="00B86538" w:rsidRDefault="004679E2" w:rsidP="0077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679E2">
              <w:t>Επιπλέον 0,5 τ.μ. ανά κυψέλη</w:t>
            </w:r>
          </w:p>
        </w:tc>
      </w:tr>
    </w:tbl>
    <w:p w14:paraId="27E20B32" w14:textId="77777777" w:rsidR="004679E2" w:rsidRPr="00112DD9" w:rsidRDefault="004679E2" w:rsidP="004679E2">
      <w:pPr>
        <w:spacing w:after="60"/>
      </w:pPr>
      <w:r w:rsidRPr="00112DD9">
        <w:t xml:space="preserve">Α) </w:t>
      </w:r>
      <w:r w:rsidRPr="00112DD9">
        <w:rPr>
          <w:b/>
        </w:rPr>
        <w:t>Περίπτωση  εκμετάλλευσης 80 κυψελών κατά την ολοκλήρωση:</w:t>
      </w:r>
      <w:r w:rsidRPr="00112DD9">
        <w:t xml:space="preserve"> Κατασκευή μέχρι 100 </w:t>
      </w:r>
      <w:r w:rsidR="00B86538" w:rsidRPr="00112DD9">
        <w:t>τ.μ.</w:t>
      </w:r>
      <w:r w:rsidRPr="00112DD9">
        <w:t xml:space="preserve"> χώρου εξαγωγής μελιού και μελισσοκομικής αποθήκης.</w:t>
      </w:r>
    </w:p>
    <w:p w14:paraId="25D44ED6" w14:textId="77777777" w:rsidR="00772435" w:rsidRPr="0035012C" w:rsidRDefault="004679E2" w:rsidP="004679E2">
      <w:pPr>
        <w:spacing w:after="60"/>
        <w:rPr>
          <w:strike/>
          <w:sz w:val="20"/>
          <w:szCs w:val="20"/>
        </w:rPr>
      </w:pPr>
      <w:r w:rsidRPr="00B86538">
        <w:rPr>
          <w:sz w:val="20"/>
          <w:szCs w:val="20"/>
        </w:rPr>
        <w:t xml:space="preserve">Β) </w:t>
      </w:r>
      <w:r w:rsidR="0035012C" w:rsidRPr="00AF1A6F">
        <w:rPr>
          <w:rFonts w:ascii="Calibri" w:hAnsi="Calibri" w:cs="Times New Roman"/>
          <w:b/>
        </w:rPr>
        <w:t>Περίπτωση εκμετάλλευσης 440 κυψελών κατά την ολοκλήρωση</w:t>
      </w:r>
      <w:r w:rsidR="0035012C" w:rsidRPr="00AF1A6F">
        <w:rPr>
          <w:rFonts w:ascii="Calibri" w:hAnsi="Calibri" w:cs="Times New Roman"/>
        </w:rPr>
        <w:t xml:space="preserve">: Κατασκευή μέχρι 195 τ.μ. χώρου εξαγωγής μελιού και μελισσοκομικής αποθήκης (100 τ.μ. + (440 κυψέλες - 250 κυψέλες) × 0,5 τ.μ./κυψέλη επιπλέον των 250= 100 τ.μ. + 95 τ.μ.=195 </w:t>
      </w:r>
      <w:proofErr w:type="spellStart"/>
      <w:r w:rsidR="0035012C" w:rsidRPr="00AF1A6F">
        <w:rPr>
          <w:rFonts w:ascii="Calibri" w:hAnsi="Calibri" w:cs="Times New Roman"/>
        </w:rPr>
        <w:t>τ.μ</w:t>
      </w:r>
      <w:proofErr w:type="spellEnd"/>
      <w:r w:rsidR="0035012C" w:rsidRPr="00AF1A6F">
        <w:rPr>
          <w:rFonts w:ascii="Calibri" w:hAnsi="Calibri" w:cs="Times New Roman"/>
        </w:rPr>
        <w:t>).</w:t>
      </w:r>
      <w:r w:rsidR="0035012C">
        <w:rPr>
          <w:rFonts w:ascii="Calibri" w:hAnsi="Calibri" w:cs="Times New Roman"/>
        </w:rPr>
        <w:t xml:space="preserve"> </w:t>
      </w:r>
    </w:p>
    <w:p w14:paraId="5CE14121" w14:textId="77777777" w:rsidR="00772435" w:rsidRDefault="00772435" w:rsidP="00121EFD">
      <w:pPr>
        <w:spacing w:after="60"/>
      </w:pPr>
    </w:p>
    <w:p w14:paraId="488C8394" w14:textId="77777777" w:rsidR="00C74F95" w:rsidRDefault="00C74F95" w:rsidP="00C74F95">
      <w:pPr>
        <w:spacing w:after="60"/>
        <w:rPr>
          <w:b/>
        </w:rPr>
      </w:pPr>
      <w:r w:rsidRPr="00C74F95">
        <w:rPr>
          <w:b/>
        </w:rPr>
        <w:t>Πίνακας 4.</w:t>
      </w:r>
      <w:r>
        <w:rPr>
          <w:b/>
        </w:rPr>
        <w:t>9</w:t>
      </w:r>
      <w:r w:rsidRPr="00C74F95">
        <w:rPr>
          <w:b/>
        </w:rPr>
        <w:t xml:space="preserve">. </w:t>
      </w:r>
      <w:r w:rsidR="00165237">
        <w:rPr>
          <w:b/>
        </w:rPr>
        <w:t xml:space="preserve">Λοιπές επενδύσεις </w:t>
      </w:r>
      <w:r>
        <w:rPr>
          <w:b/>
        </w:rPr>
        <w:t>διαχείρισης αποβλήτων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2900"/>
        <w:gridCol w:w="960"/>
        <w:gridCol w:w="2180"/>
        <w:gridCol w:w="2906"/>
        <w:gridCol w:w="4536"/>
      </w:tblGrid>
      <w:tr w:rsidR="006664B2" w:rsidRPr="00772435" w14:paraId="60C97C2A" w14:textId="77777777" w:rsidTr="00B86538">
        <w:trPr>
          <w:trHeight w:val="315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09084" w14:textId="77777777" w:rsidR="006664B2" w:rsidRPr="00772435" w:rsidRDefault="006664B2" w:rsidP="003D6C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Επενδυτικές Δαπάνες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50A4C" w14:textId="77777777" w:rsidR="006664B2" w:rsidRPr="00772435" w:rsidRDefault="006664B2" w:rsidP="003D6C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8C020" w14:textId="77777777" w:rsidR="006664B2" w:rsidRPr="00772435" w:rsidRDefault="006664B2" w:rsidP="003D6C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8681" w14:textId="77777777" w:rsidR="006664B2" w:rsidRPr="00772435" w:rsidRDefault="006664B2" w:rsidP="003D6C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FEDF" w14:textId="77777777" w:rsidR="006664B2" w:rsidRPr="00772435" w:rsidRDefault="006664B2" w:rsidP="003D6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72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Δυναμικότητα επένδυσης</w:t>
            </w:r>
          </w:p>
        </w:tc>
      </w:tr>
      <w:tr w:rsidR="006664B2" w:rsidRPr="00772435" w14:paraId="51D7DA1D" w14:textId="77777777" w:rsidTr="00B86538">
        <w:trPr>
          <w:trHeight w:val="315"/>
        </w:trPr>
        <w:tc>
          <w:tcPr>
            <w:tcW w:w="89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3837" w14:textId="77777777" w:rsidR="006664B2" w:rsidRPr="00772435" w:rsidRDefault="006664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sz w:val="20"/>
                <w:szCs w:val="20"/>
              </w:rPr>
              <w:t>Αποτεφρωτήρας</w:t>
            </w:r>
            <w:r w:rsidRPr="00296A87">
              <w:rPr>
                <w:sz w:val="20"/>
                <w:szCs w:val="20"/>
              </w:rPr>
              <w:t xml:space="preserve"> με </w:t>
            </w:r>
            <w:proofErr w:type="spellStart"/>
            <w:r>
              <w:rPr>
                <w:sz w:val="20"/>
                <w:szCs w:val="20"/>
              </w:rPr>
              <w:t>μ</w:t>
            </w:r>
            <w:r w:rsidRPr="00296A87">
              <w:rPr>
                <w:sz w:val="20"/>
                <w:szCs w:val="20"/>
              </w:rPr>
              <w:t>ετακα</w:t>
            </w:r>
            <w:r>
              <w:rPr>
                <w:sz w:val="20"/>
                <w:szCs w:val="20"/>
              </w:rPr>
              <w:t>υ</w:t>
            </w:r>
            <w:r w:rsidRPr="00296A87">
              <w:rPr>
                <w:sz w:val="20"/>
                <w:szCs w:val="20"/>
              </w:rPr>
              <w:t>στ</w:t>
            </w:r>
            <w:r>
              <w:rPr>
                <w:sz w:val="20"/>
                <w:szCs w:val="20"/>
              </w:rPr>
              <w:t>ήρα</w:t>
            </w:r>
            <w:proofErr w:type="spellEnd"/>
            <w:r w:rsidRPr="00296A87">
              <w:rPr>
                <w:sz w:val="20"/>
                <w:szCs w:val="20"/>
              </w:rPr>
              <w:t xml:space="preserve"> </w:t>
            </w:r>
            <w:r w:rsidRPr="006664B2">
              <w:rPr>
                <w:sz w:val="20"/>
                <w:szCs w:val="20"/>
              </w:rPr>
              <w:t>μόνο για πτηνοτροφικές εκμεταλλεύσεις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7179" w14:textId="77777777" w:rsidR="006664B2" w:rsidRPr="00B86538" w:rsidRDefault="006664B2" w:rsidP="006E2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</w:t>
            </w:r>
            <w:r w:rsidRPr="00B86538">
              <w:rPr>
                <w:sz w:val="20"/>
                <w:szCs w:val="20"/>
              </w:rPr>
              <w:t xml:space="preserve">ροφοδοσία αποβλήτου </w:t>
            </w:r>
            <w:r>
              <w:rPr>
                <w:sz w:val="20"/>
                <w:szCs w:val="20"/>
              </w:rPr>
              <w:t xml:space="preserve">έως και </w:t>
            </w:r>
            <w:r w:rsidRPr="00B86538">
              <w:rPr>
                <w:sz w:val="20"/>
                <w:szCs w:val="20"/>
              </w:rPr>
              <w:t xml:space="preserve">50 </w:t>
            </w:r>
            <w:proofErr w:type="spellStart"/>
            <w:r w:rsidR="006E29BD">
              <w:rPr>
                <w:sz w:val="20"/>
                <w:szCs w:val="20"/>
              </w:rPr>
              <w:t>κιλ</w:t>
            </w:r>
            <w:proofErr w:type="spellEnd"/>
            <w:r w:rsidRPr="00B86538">
              <w:rPr>
                <w:sz w:val="20"/>
                <w:szCs w:val="20"/>
              </w:rPr>
              <w:t>/</w:t>
            </w:r>
            <w:r w:rsidR="006E29BD">
              <w:rPr>
                <w:sz w:val="20"/>
                <w:szCs w:val="20"/>
              </w:rPr>
              <w:t>ώρα</w:t>
            </w:r>
          </w:p>
        </w:tc>
      </w:tr>
    </w:tbl>
    <w:p w14:paraId="60D77C59" w14:textId="77777777" w:rsidR="006664B2" w:rsidRDefault="006664B2" w:rsidP="00C74F95">
      <w:pPr>
        <w:spacing w:after="60"/>
        <w:rPr>
          <w:b/>
        </w:rPr>
      </w:pPr>
    </w:p>
    <w:p w14:paraId="45CA5F2A" w14:textId="77777777" w:rsidR="00BA6CB7" w:rsidRDefault="00BA6CB7" w:rsidP="00E42976">
      <w:pPr>
        <w:spacing w:after="60"/>
        <w:rPr>
          <w:b/>
        </w:rPr>
      </w:pPr>
      <w:r w:rsidRPr="007F7907">
        <w:rPr>
          <w:b/>
        </w:rPr>
        <w:t xml:space="preserve">Πίνακας </w:t>
      </w:r>
      <w:r w:rsidRPr="00620A46">
        <w:rPr>
          <w:b/>
        </w:rPr>
        <w:t>4.</w:t>
      </w:r>
      <w:r w:rsidR="00C74F95">
        <w:rPr>
          <w:b/>
        </w:rPr>
        <w:t>10</w:t>
      </w:r>
      <w:r w:rsidRPr="007F7907">
        <w:rPr>
          <w:b/>
        </w:rPr>
        <w:t>.</w:t>
      </w:r>
      <w:r w:rsidR="00577C49">
        <w:rPr>
          <w:b/>
        </w:rPr>
        <w:t xml:space="preserve"> </w:t>
      </w:r>
      <w:proofErr w:type="spellStart"/>
      <w:r>
        <w:rPr>
          <w:b/>
        </w:rPr>
        <w:t>Χορτοδετικές</w:t>
      </w:r>
      <w:proofErr w:type="spellEnd"/>
      <w:r>
        <w:rPr>
          <w:b/>
        </w:rPr>
        <w:t xml:space="preserve"> </w:t>
      </w:r>
      <w:r w:rsidR="00FE155B">
        <w:rPr>
          <w:b/>
        </w:rPr>
        <w:t>μηχανές</w:t>
      </w:r>
      <w:r w:rsidR="00207EE3">
        <w:rPr>
          <w:b/>
        </w:rPr>
        <w:t xml:space="preserve"> </w:t>
      </w:r>
      <w:r w:rsidR="00FE155B">
        <w:rPr>
          <w:b/>
        </w:rPr>
        <w:t>ή</w:t>
      </w:r>
      <w:r w:rsidR="00207EE3">
        <w:rPr>
          <w:b/>
        </w:rPr>
        <w:t xml:space="preserve"> ρυμούλκες με διάταξη </w:t>
      </w:r>
      <w:proofErr w:type="spellStart"/>
      <w:r w:rsidR="00207EE3">
        <w:rPr>
          <w:b/>
        </w:rPr>
        <w:t>αυτοφόρτωσης</w:t>
      </w:r>
      <w:proofErr w:type="spellEnd"/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7245"/>
        <w:gridCol w:w="3148"/>
        <w:gridCol w:w="1701"/>
        <w:gridCol w:w="2599"/>
      </w:tblGrid>
      <w:tr w:rsidR="00207EE3" w:rsidRPr="00DF52B4" w14:paraId="272D30AD" w14:textId="77777777" w:rsidTr="00207EE3">
        <w:trPr>
          <w:trHeight w:val="315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9942" w14:textId="77777777" w:rsidR="00207EE3" w:rsidRPr="00DF52B4" w:rsidRDefault="00207EE3" w:rsidP="00207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DF52B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Επενδυτικές Δαπάνες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725C" w14:textId="77777777" w:rsidR="00207EE3" w:rsidRPr="00DF52B4" w:rsidRDefault="00207EE3" w:rsidP="00207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Γεωγραφικός Περιορισμός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1726" w14:textId="77777777" w:rsidR="00207EE3" w:rsidRPr="00DF52B4" w:rsidRDefault="00207EE3" w:rsidP="00207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DF52B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03F1" w14:textId="77777777" w:rsidR="00207EE3" w:rsidRPr="00DF52B4" w:rsidRDefault="00207EE3" w:rsidP="00207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Ελάχιστη π</w:t>
            </w:r>
            <w:r w:rsidRPr="00DF52B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αραγωγική ικανότητα κατά την ολοκλήρωση</w:t>
            </w:r>
          </w:p>
          <w:p w14:paraId="223A070D" w14:textId="2BDBDDC7" w:rsidR="00207EE3" w:rsidRPr="00DF52B4" w:rsidRDefault="00207EE3" w:rsidP="00207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FF6139" w:rsidRPr="00DF52B4" w14:paraId="3B3220E0" w14:textId="77777777" w:rsidTr="00FF6139">
        <w:trPr>
          <w:trHeight w:val="499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241C" w14:textId="77777777" w:rsidR="00FF6139" w:rsidRPr="00DF52B4" w:rsidRDefault="00FF6139" w:rsidP="00300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>
              <w:rPr>
                <w:rFonts w:ascii="Calibri" w:hAnsi="Calibri" w:cs="Times New Roman"/>
              </w:rPr>
              <w:t>Χορτοδετικές</w:t>
            </w:r>
            <w:proofErr w:type="spellEnd"/>
            <w:r>
              <w:rPr>
                <w:rFonts w:ascii="Calibri" w:hAnsi="Calibri" w:cs="Times New Roman"/>
              </w:rPr>
              <w:t xml:space="preserve"> μηχανές αξίας μεγαλύτερης των 20.000 ευρώ ή ρυμούλκες με διάταξη </w:t>
            </w:r>
            <w:proofErr w:type="spellStart"/>
            <w:r>
              <w:rPr>
                <w:rFonts w:ascii="Calibri" w:hAnsi="Calibri" w:cs="Times New Roman"/>
              </w:rPr>
              <w:t>αυτοφόρτωσης</w:t>
            </w:r>
            <w:proofErr w:type="spellEnd"/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EFAF" w14:textId="77777777" w:rsidR="00FF6139" w:rsidRDefault="00FF6139" w:rsidP="0030069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Στην ηπειρωτική χώρα, στην Εύβοια και στην Κρήτη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D82D" w14:textId="77777777" w:rsidR="00FF6139" w:rsidRPr="00DF52B4" w:rsidRDefault="00FF6139" w:rsidP="00300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F52B4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F1AC1" w14:textId="6D3EBBD0" w:rsidR="00FF6139" w:rsidRPr="00DF52B4" w:rsidRDefault="00FF6139" w:rsidP="00300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>200 στρέμματα</w:t>
            </w:r>
            <w:r w:rsidRPr="00B86538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 xml:space="preserve"> κτηνοτροφικών φυτών</w:t>
            </w:r>
          </w:p>
        </w:tc>
      </w:tr>
      <w:tr w:rsidR="00FF6139" w:rsidRPr="00DF52B4" w14:paraId="6CC072B6" w14:textId="77777777" w:rsidTr="00FF6139">
        <w:trPr>
          <w:trHeight w:val="461"/>
        </w:trPr>
        <w:tc>
          <w:tcPr>
            <w:tcW w:w="7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0526" w14:textId="77777777" w:rsidR="00FF6139" w:rsidRPr="00B86538" w:rsidRDefault="00FF6139" w:rsidP="00300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63921" w14:textId="77777777" w:rsidR="00FF6139" w:rsidRDefault="00FF6139" w:rsidP="00300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Στην υπόλοιπη χώρα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74EA" w14:textId="77777777" w:rsidR="00FF6139" w:rsidRPr="00DF52B4" w:rsidRDefault="00FF6139" w:rsidP="00300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F52B4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40B41" w14:textId="58B39D7A" w:rsidR="00FF6139" w:rsidRPr="00DF52B4" w:rsidRDefault="00FF6139" w:rsidP="00300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>150 στρέμματα</w:t>
            </w:r>
            <w:r w:rsidRPr="00B86538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 xml:space="preserve"> κτηνοτροφικών φυτών</w:t>
            </w:r>
          </w:p>
        </w:tc>
      </w:tr>
      <w:tr w:rsidR="00FF6139" w:rsidRPr="00DF52B4" w14:paraId="22F6981A" w14:textId="77777777" w:rsidTr="00FF6139">
        <w:trPr>
          <w:trHeight w:val="461"/>
        </w:trPr>
        <w:tc>
          <w:tcPr>
            <w:tcW w:w="7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5A73" w14:textId="77777777" w:rsidR="00FF6139" w:rsidRPr="00B86538" w:rsidRDefault="00FF6139" w:rsidP="00300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B256" w14:textId="2688727E" w:rsidR="00FF6139" w:rsidRDefault="00FF6139" w:rsidP="00300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Σε όλη την Χώρα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6ECC" w14:textId="5B9D1C8B" w:rsidR="00FF6139" w:rsidRPr="00DF52B4" w:rsidRDefault="00FF6139" w:rsidP="00300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A74FA" w14:textId="71CA19A3" w:rsidR="00FF6139" w:rsidRDefault="00FF6139" w:rsidP="00300690">
            <w:pPr>
              <w:spacing w:after="0" w:line="240" w:lineRule="auto"/>
              <w:jc w:val="center"/>
            </w:pPr>
            <w:r>
              <w:t>500 τ.μ. κλειστών θαλάμων καλλιέργειας μανιταριών</w:t>
            </w:r>
          </w:p>
        </w:tc>
      </w:tr>
    </w:tbl>
    <w:p w14:paraId="00D17886" w14:textId="356B5E35" w:rsidR="0035012C" w:rsidRPr="00E42976" w:rsidRDefault="0035012C" w:rsidP="00FF6139">
      <w:pPr>
        <w:spacing w:after="60"/>
        <w:rPr>
          <w:b/>
        </w:rPr>
      </w:pPr>
    </w:p>
    <w:sectPr w:rsidR="0035012C" w:rsidRPr="00E42976" w:rsidSect="00C922A6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DBC7" w14:textId="77777777" w:rsidR="00AE089C" w:rsidRDefault="00AE089C" w:rsidP="00F06B53">
      <w:pPr>
        <w:spacing w:after="0" w:line="240" w:lineRule="auto"/>
      </w:pPr>
      <w:r>
        <w:separator/>
      </w:r>
    </w:p>
  </w:endnote>
  <w:endnote w:type="continuationSeparator" w:id="0">
    <w:p w14:paraId="051D1281" w14:textId="77777777" w:rsidR="00AE089C" w:rsidRDefault="00AE089C" w:rsidP="00F0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603A" w14:textId="77777777" w:rsidR="00AE089C" w:rsidRDefault="00AE089C" w:rsidP="00F06B53">
      <w:pPr>
        <w:spacing w:after="0" w:line="240" w:lineRule="auto"/>
      </w:pPr>
      <w:r>
        <w:separator/>
      </w:r>
    </w:p>
  </w:footnote>
  <w:footnote w:type="continuationSeparator" w:id="0">
    <w:p w14:paraId="744D09C8" w14:textId="77777777" w:rsidR="00AE089C" w:rsidRDefault="00AE089C" w:rsidP="00F06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5FF"/>
    <w:multiLevelType w:val="multilevel"/>
    <w:tmpl w:val="FD0EB7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68298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53A"/>
    <w:rsid w:val="00021287"/>
    <w:rsid w:val="000A6256"/>
    <w:rsid w:val="000F3B30"/>
    <w:rsid w:val="00112DD9"/>
    <w:rsid w:val="00121EFD"/>
    <w:rsid w:val="00126D01"/>
    <w:rsid w:val="00135051"/>
    <w:rsid w:val="00141FF3"/>
    <w:rsid w:val="001447A2"/>
    <w:rsid w:val="00152111"/>
    <w:rsid w:val="00165237"/>
    <w:rsid w:val="00183802"/>
    <w:rsid w:val="00196F15"/>
    <w:rsid w:val="001B28DF"/>
    <w:rsid w:val="001D14B6"/>
    <w:rsid w:val="001D3DED"/>
    <w:rsid w:val="001E0A21"/>
    <w:rsid w:val="00207EE3"/>
    <w:rsid w:val="00272D31"/>
    <w:rsid w:val="00292417"/>
    <w:rsid w:val="002B2CBE"/>
    <w:rsid w:val="002B3627"/>
    <w:rsid w:val="002B58CE"/>
    <w:rsid w:val="002C1382"/>
    <w:rsid w:val="00300690"/>
    <w:rsid w:val="0030495B"/>
    <w:rsid w:val="0032373F"/>
    <w:rsid w:val="00342325"/>
    <w:rsid w:val="0035012C"/>
    <w:rsid w:val="00397030"/>
    <w:rsid w:val="003D6CD3"/>
    <w:rsid w:val="004679E2"/>
    <w:rsid w:val="004A1E94"/>
    <w:rsid w:val="004E239F"/>
    <w:rsid w:val="00503C49"/>
    <w:rsid w:val="00577C49"/>
    <w:rsid w:val="00585B9B"/>
    <w:rsid w:val="00620A46"/>
    <w:rsid w:val="006246B4"/>
    <w:rsid w:val="00640477"/>
    <w:rsid w:val="006465DE"/>
    <w:rsid w:val="00665D67"/>
    <w:rsid w:val="006664B2"/>
    <w:rsid w:val="00673243"/>
    <w:rsid w:val="00687E3E"/>
    <w:rsid w:val="006B3796"/>
    <w:rsid w:val="006E29BD"/>
    <w:rsid w:val="00743EF5"/>
    <w:rsid w:val="00772435"/>
    <w:rsid w:val="007B0059"/>
    <w:rsid w:val="007C4E49"/>
    <w:rsid w:val="007D591A"/>
    <w:rsid w:val="007E5EB6"/>
    <w:rsid w:val="007F7907"/>
    <w:rsid w:val="00811F26"/>
    <w:rsid w:val="0081289E"/>
    <w:rsid w:val="00842CBD"/>
    <w:rsid w:val="008822DD"/>
    <w:rsid w:val="0088693A"/>
    <w:rsid w:val="0089578F"/>
    <w:rsid w:val="008C6D90"/>
    <w:rsid w:val="00907677"/>
    <w:rsid w:val="00965FEA"/>
    <w:rsid w:val="009707F8"/>
    <w:rsid w:val="00976CE6"/>
    <w:rsid w:val="009954F4"/>
    <w:rsid w:val="009C2F0A"/>
    <w:rsid w:val="00A06288"/>
    <w:rsid w:val="00A44091"/>
    <w:rsid w:val="00A61F1D"/>
    <w:rsid w:val="00A826A9"/>
    <w:rsid w:val="00AC0950"/>
    <w:rsid w:val="00AE089C"/>
    <w:rsid w:val="00B25963"/>
    <w:rsid w:val="00B64A9E"/>
    <w:rsid w:val="00B86538"/>
    <w:rsid w:val="00BA6CB7"/>
    <w:rsid w:val="00BB2E8C"/>
    <w:rsid w:val="00C16592"/>
    <w:rsid w:val="00C20E22"/>
    <w:rsid w:val="00C24F4A"/>
    <w:rsid w:val="00C32CE3"/>
    <w:rsid w:val="00C42E45"/>
    <w:rsid w:val="00C74F95"/>
    <w:rsid w:val="00C922A6"/>
    <w:rsid w:val="00CC63BB"/>
    <w:rsid w:val="00CD6575"/>
    <w:rsid w:val="00CE294E"/>
    <w:rsid w:val="00D57225"/>
    <w:rsid w:val="00D80BB2"/>
    <w:rsid w:val="00DF52B4"/>
    <w:rsid w:val="00E05402"/>
    <w:rsid w:val="00E42976"/>
    <w:rsid w:val="00E90B48"/>
    <w:rsid w:val="00F06B53"/>
    <w:rsid w:val="00F301B7"/>
    <w:rsid w:val="00F36981"/>
    <w:rsid w:val="00FA653A"/>
    <w:rsid w:val="00FE155B"/>
    <w:rsid w:val="00FF1D53"/>
    <w:rsid w:val="00FF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F42EE9"/>
  <w15:docId w15:val="{4AD26B34-4588-4D21-8E71-EC0A782F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A2"/>
  </w:style>
  <w:style w:type="paragraph" w:styleId="2">
    <w:name w:val="heading 2"/>
    <w:basedOn w:val="a"/>
    <w:next w:val="a"/>
    <w:link w:val="2Char"/>
    <w:uiPriority w:val="99"/>
    <w:qFormat/>
    <w:rsid w:val="007B0059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65DE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9"/>
    <w:rsid w:val="007B0059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7E5EB6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7E5EB6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7E5EB6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7E5EB6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7E5EB6"/>
    <w:rPr>
      <w:b/>
      <w:bCs/>
      <w:sz w:val="20"/>
      <w:szCs w:val="20"/>
    </w:rPr>
  </w:style>
  <w:style w:type="paragraph" w:styleId="a7">
    <w:name w:val="footnote text"/>
    <w:basedOn w:val="a"/>
    <w:link w:val="Char2"/>
    <w:uiPriority w:val="99"/>
    <w:semiHidden/>
    <w:unhideWhenUsed/>
    <w:rsid w:val="00F06B53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F06B5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06B53"/>
    <w:rPr>
      <w:vertAlign w:val="superscript"/>
    </w:rPr>
  </w:style>
  <w:style w:type="paragraph" w:styleId="a9">
    <w:name w:val="header"/>
    <w:basedOn w:val="a"/>
    <w:link w:val="Char3"/>
    <w:uiPriority w:val="99"/>
    <w:unhideWhenUsed/>
    <w:rsid w:val="009076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907677"/>
  </w:style>
  <w:style w:type="paragraph" w:styleId="aa">
    <w:name w:val="footer"/>
    <w:basedOn w:val="a"/>
    <w:link w:val="Char4"/>
    <w:uiPriority w:val="99"/>
    <w:unhideWhenUsed/>
    <w:rsid w:val="009076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rsid w:val="00907677"/>
  </w:style>
  <w:style w:type="table" w:styleId="ab">
    <w:name w:val="Table Grid"/>
    <w:basedOn w:val="a1"/>
    <w:uiPriority w:val="59"/>
    <w:rsid w:val="00E4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012C"/>
    <w:pPr>
      <w:ind w:left="720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7199-D7BB-4CD2-B4CB-0C297E96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1125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ΚΟΚΟΛΗΣ ΒΑΣΙΛΕΙΟΣ</dc:creator>
  <cp:lastModifiedBy>ΤΣΙΑΤΟΥΡΑΣ ΕΥΘΥΜΙΟΣ</cp:lastModifiedBy>
  <cp:revision>9</cp:revision>
  <dcterms:created xsi:type="dcterms:W3CDTF">2018-03-31T17:48:00Z</dcterms:created>
  <dcterms:modified xsi:type="dcterms:W3CDTF">2022-12-22T08:14:00Z</dcterms:modified>
</cp:coreProperties>
</file>