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83A5" w14:textId="77777777" w:rsidR="00481BCC" w:rsidRDefault="00481BCC" w:rsidP="002533D1">
      <w:pPr>
        <w:pStyle w:val="a7"/>
        <w:rPr>
          <w:lang w:eastAsia="el-GR"/>
        </w:rPr>
      </w:pPr>
      <w:bookmarkStart w:id="0" w:name="_Toc264503945"/>
      <w:bookmarkStart w:id="1" w:name="_Toc272571314"/>
      <w:r>
        <w:t xml:space="preserve">ΠΑΡΑΡΤΗΜΑ </w:t>
      </w:r>
      <w:bookmarkEnd w:id="0"/>
      <w:bookmarkEnd w:id="1"/>
      <w:r>
        <w:t>6</w:t>
      </w:r>
    </w:p>
    <w:p w14:paraId="14DC4323" w14:textId="6E34A439" w:rsidR="00481BCC" w:rsidRDefault="00481BCC" w:rsidP="002533D1">
      <w:pPr>
        <w:pStyle w:val="a5"/>
      </w:pPr>
      <w:r>
        <w:t xml:space="preserve">(Το Παράρτημα 6 αποτελεί αναπόσπαστο τμήμα της Υ.Α. </w:t>
      </w:r>
      <w:r w:rsidR="00B64AC1" w:rsidRPr="002276F6">
        <w:rPr>
          <w:rFonts w:ascii="Calibri" w:hAnsi="Calibri"/>
          <w:sz w:val="22"/>
        </w:rPr>
        <w:t>-----/ηη−μμ−202</w:t>
      </w:r>
      <w:r w:rsidR="00B64AC1">
        <w:rPr>
          <w:rFonts w:ascii="Calibri" w:hAnsi="Calibri"/>
          <w:sz w:val="22"/>
        </w:rPr>
        <w:t>3</w:t>
      </w:r>
      <w:r w:rsidR="00B64AC1">
        <w:rPr>
          <w:rFonts w:ascii="Calibri" w:hAnsi="Calibri"/>
          <w:sz w:val="22"/>
        </w:rPr>
        <w:t>)</w:t>
      </w:r>
    </w:p>
    <w:p w14:paraId="6108424C" w14:textId="0DBB6AF0" w:rsidR="00481BCC" w:rsidRDefault="00481BCC" w:rsidP="002533D1">
      <w:pPr>
        <w:pStyle w:val="a6"/>
      </w:pPr>
      <w:bookmarkStart w:id="2" w:name="_Toc272571315"/>
      <w:r>
        <w:t>ΠΡΟΔΙΑΓΡΑΦΕΣ ΠΟΥ ΠΡΕΠΕΙ ΝΑ ΠΛΗΡΟΥΝ</w:t>
      </w:r>
      <w:r w:rsidR="00A71B87">
        <w:t xml:space="preserve"> </w:t>
      </w:r>
      <w:r>
        <w:t>ΤΑ</w:t>
      </w:r>
      <w:r w:rsidR="00A71B87">
        <w:t xml:space="preserve"> ΝΕΑ</w:t>
      </w:r>
      <w:r>
        <w:t xml:space="preserve"> ΜΕΓΕΘΗ ΤΗΣ ΓΕΩΡΓΙΚΗΣ ΕΚΜΕΤΑΛΛΕΥΣΗΣ</w:t>
      </w:r>
      <w:bookmarkEnd w:id="2"/>
      <w:r w:rsidR="00F32BF8">
        <w:t xml:space="preserve"> ΚΑΤΑ ΤΗΝ ΟΛΟΚΛΗΡΩΣΗ</w:t>
      </w:r>
      <w:r w:rsidR="00891D64">
        <w:t xml:space="preserve"> – ΑΔΕΙΟΔΟΤΗΣΕΙΣ</w:t>
      </w:r>
    </w:p>
    <w:p w14:paraId="14E43A60" w14:textId="77777777" w:rsidR="00481BCC" w:rsidRDefault="00481BCC" w:rsidP="002533D1">
      <w:pPr>
        <w:pStyle w:val="a8"/>
      </w:pPr>
      <w:r w:rsidRPr="0025229D">
        <w:t>ΚΕΦΑΛΑΙΟ Α΄</w:t>
      </w:r>
    </w:p>
    <w:p w14:paraId="12A02369" w14:textId="77777777" w:rsidR="00481BCC" w:rsidRDefault="00481BCC" w:rsidP="002533D1">
      <w:pPr>
        <w:pStyle w:val="a8"/>
      </w:pPr>
      <w:r>
        <w:t>Επενδύσεις στη ζωική παραγωγή</w:t>
      </w:r>
    </w:p>
    <w:p w14:paraId="247B1EE8" w14:textId="77777777" w:rsidR="00481BCC" w:rsidRPr="00801422" w:rsidRDefault="00481BCC" w:rsidP="0079210E">
      <w:pPr>
        <w:pStyle w:val="a4"/>
        <w:rPr>
          <w:lang w:eastAsia="el-GR"/>
        </w:rPr>
      </w:pPr>
    </w:p>
    <w:p w14:paraId="608DC95F" w14:textId="1910389A" w:rsidR="00423A8B" w:rsidRDefault="00076DBC" w:rsidP="002533D1">
      <w:bookmarkStart w:id="3" w:name="_Hlk115702006"/>
      <w:r>
        <w:t xml:space="preserve">Α. </w:t>
      </w:r>
      <w:r w:rsidR="00423A8B" w:rsidRPr="00250151">
        <w:t>Όλα τα μεγέθη τ</w:t>
      </w:r>
      <w:r w:rsidR="00423A8B">
        <w:t>ων</w:t>
      </w:r>
      <w:r w:rsidR="00423A8B" w:rsidRPr="00250151">
        <w:t xml:space="preserve"> κτηνοτροφικ</w:t>
      </w:r>
      <w:r w:rsidR="00423A8B">
        <w:t>ών</w:t>
      </w:r>
      <w:r w:rsidR="00423A8B" w:rsidRPr="00250151">
        <w:t xml:space="preserve"> </w:t>
      </w:r>
      <w:r w:rsidR="00423A8B">
        <w:t xml:space="preserve">ή πτηνοτροφικών </w:t>
      </w:r>
      <w:r w:rsidR="00423A8B" w:rsidRPr="00250151">
        <w:t xml:space="preserve">εκμεταλλεύσεων τα οποία θα υφίστανται κατά την ολοκλήρωση του επενδυτικού σχεδίου, </w:t>
      </w:r>
      <w:r w:rsidR="005A2107">
        <w:t xml:space="preserve">κατ’ ελάχιστο </w:t>
      </w:r>
      <w:r w:rsidR="00423A8B" w:rsidRPr="00250151">
        <w:t>υποχρεούνται να πληρούν τα κοινοτικά πρότυπα εφόσον τέτοια προβλέπονται για αυτά (Παράρτημα 5).</w:t>
      </w:r>
      <w:r>
        <w:t xml:space="preserve"> </w:t>
      </w:r>
    </w:p>
    <w:p w14:paraId="676A2AEE" w14:textId="44CF8AA7" w:rsidR="00713017" w:rsidRDefault="00076DBC" w:rsidP="002533D1">
      <w:bookmarkStart w:id="4" w:name="_Hlk115702864"/>
      <w:r>
        <w:t xml:space="preserve">Β. </w:t>
      </w:r>
      <w:r w:rsidR="000307E1">
        <w:t xml:space="preserve">Όλες οι νέες </w:t>
      </w:r>
      <w:proofErr w:type="spellStart"/>
      <w:r w:rsidR="000307E1">
        <w:t>σταβλικές</w:t>
      </w:r>
      <w:proofErr w:type="spellEnd"/>
      <w:r w:rsidR="000307E1">
        <w:t xml:space="preserve"> εγκαταστάσεις,</w:t>
      </w:r>
      <w:r w:rsidR="000B1106">
        <w:t xml:space="preserve"> </w:t>
      </w:r>
      <w:r w:rsidR="005A2107">
        <w:t>που συγχρηματοδοτούνται από τη δράση</w:t>
      </w:r>
      <w:r w:rsidR="00170D12">
        <w:t xml:space="preserve"> </w:t>
      </w:r>
      <w:r w:rsidR="00E21333">
        <w:t>4.1.5,</w:t>
      </w:r>
      <w:r w:rsidR="00170D12">
        <w:t xml:space="preserve"> </w:t>
      </w:r>
      <w:r w:rsidR="00481BCC">
        <w:t xml:space="preserve">υποχρεούνται να πληρούν </w:t>
      </w:r>
      <w:r w:rsidR="00423A8B">
        <w:t xml:space="preserve">και </w:t>
      </w:r>
      <w:r w:rsidR="00481BCC">
        <w:t xml:space="preserve">τις </w:t>
      </w:r>
      <w:r w:rsidR="00801422">
        <w:t>πέραν των κοινοτικών προτύπων</w:t>
      </w:r>
      <w:r w:rsidR="00801422" w:rsidRPr="00801422">
        <w:t xml:space="preserve"> προδιαγραφές</w:t>
      </w:r>
      <w:r w:rsidR="005A2107">
        <w:t xml:space="preserve"> του παρόντος παραρτήματος</w:t>
      </w:r>
      <w:r w:rsidR="00481BCC">
        <w:t>, εφόσον τέτοιες προβλέπονται για αυτές</w:t>
      </w:r>
      <w:r w:rsidR="007165FA">
        <w:t xml:space="preserve"> και </w:t>
      </w:r>
      <w:r>
        <w:t>αφορ</w:t>
      </w:r>
      <w:r w:rsidR="009C4394">
        <w:t xml:space="preserve">ούν </w:t>
      </w:r>
      <w:r w:rsidR="007165FA">
        <w:t>τις ακόλουθες</w:t>
      </w:r>
      <w:r>
        <w:t xml:space="preserve"> περ</w:t>
      </w:r>
      <w:r w:rsidR="007165FA">
        <w:t>ιπτώσεις:</w:t>
      </w:r>
      <w:r w:rsidR="00AF4A7E">
        <w:t xml:space="preserve"> </w:t>
      </w:r>
      <w:r w:rsidR="007165FA" w:rsidRPr="0079210E">
        <w:t>Μ</w:t>
      </w:r>
      <w:r w:rsidR="00AF4A7E" w:rsidRPr="0079210E">
        <w:t>ετεγκατάσταση ή</w:t>
      </w:r>
      <w:r>
        <w:t xml:space="preserve"> ί</w:t>
      </w:r>
      <w:r w:rsidR="002125F1">
        <w:t xml:space="preserve">δρυση </w:t>
      </w:r>
      <w:r w:rsidR="00713017">
        <w:t xml:space="preserve">νέας </w:t>
      </w:r>
      <w:bookmarkStart w:id="5" w:name="_Hlk115356690"/>
      <w:r w:rsidR="004E1EC2">
        <w:t>κτηνοτροφικής ή πτηνοτροφικής</w:t>
      </w:r>
      <w:r w:rsidR="00713017">
        <w:t xml:space="preserve"> </w:t>
      </w:r>
      <w:r w:rsidR="002839EC">
        <w:t>εκμετάλλευ</w:t>
      </w:r>
      <w:r w:rsidR="00713017">
        <w:t>σης</w:t>
      </w:r>
      <w:bookmarkEnd w:id="5"/>
      <w:r w:rsidR="00303811">
        <w:t>, ε</w:t>
      </w:r>
      <w:r w:rsidR="00303811" w:rsidRPr="00303811">
        <w:t xml:space="preserve">πέκταση ή προσθήκη χώρων </w:t>
      </w:r>
      <w:proofErr w:type="spellStart"/>
      <w:r w:rsidR="00303811" w:rsidRPr="00303811">
        <w:t>σταβλισμού</w:t>
      </w:r>
      <w:proofErr w:type="spellEnd"/>
      <w:r w:rsidR="00303811" w:rsidRPr="00303811">
        <w:t xml:space="preserve"> σε υφιστάμενη κτηνοτροφική ή πτηνοτροφική εκμετάλλευση</w:t>
      </w:r>
      <w:r w:rsidR="00303811">
        <w:t xml:space="preserve"> και ε</w:t>
      </w:r>
      <w:r w:rsidR="00303811" w:rsidRPr="00303811">
        <w:t xml:space="preserve">κσυγχρονισμό χώρων </w:t>
      </w:r>
      <w:proofErr w:type="spellStart"/>
      <w:r w:rsidR="00303811" w:rsidRPr="00303811">
        <w:t>σταβλισμού</w:t>
      </w:r>
      <w:proofErr w:type="spellEnd"/>
      <w:r w:rsidR="00303811" w:rsidRPr="00303811">
        <w:t xml:space="preserve"> υφιστάμενης κτηνοτροφικής ή πτηνοτροφικής εγκατάστασης (αλλαγή στέγης, στατική ενίσχυση κ.λπ.)</w:t>
      </w:r>
      <w:r w:rsidR="00566225">
        <w:t>.</w:t>
      </w:r>
    </w:p>
    <w:bookmarkEnd w:id="3"/>
    <w:bookmarkEnd w:id="4"/>
    <w:p w14:paraId="63728B11" w14:textId="10273007" w:rsidR="00403D00" w:rsidRDefault="00303811" w:rsidP="002533D1">
      <w:r>
        <w:t>Γ</w:t>
      </w:r>
      <w:r w:rsidR="00403D00">
        <w:t xml:space="preserve">. Σε περιπτώσεις </w:t>
      </w:r>
      <w:r w:rsidR="008275F6">
        <w:t xml:space="preserve">ανέγερσης νέας ή βελτίωσης υφιστάμενης κτιριακής εγκατάστασης </w:t>
      </w:r>
      <w:r w:rsidR="00403D00">
        <w:t>που δεν χρησιμοποι</w:t>
      </w:r>
      <w:r w:rsidR="008275F6">
        <w:t xml:space="preserve">είται </w:t>
      </w:r>
      <w:r w:rsidR="00403D00">
        <w:t xml:space="preserve">για </w:t>
      </w:r>
      <w:r w:rsidR="001E24B7">
        <w:t>στέγαση ζώων</w:t>
      </w:r>
      <w:r w:rsidR="00403D00">
        <w:t xml:space="preserve">, (π.χ. αποθηκών, χώρων </w:t>
      </w:r>
      <w:proofErr w:type="spellStart"/>
      <w:r w:rsidR="00403D00">
        <w:t>άμελξης</w:t>
      </w:r>
      <w:proofErr w:type="spellEnd"/>
      <w:r w:rsidR="00403D00">
        <w:t>, χώρων αναμο</w:t>
      </w:r>
      <w:r w:rsidR="008275F6">
        <w:t>ν</w:t>
      </w:r>
      <w:r w:rsidR="00403D00">
        <w:t>ής  κ.λπ.), δεν δημιουργείται η υποχρέωση τήρησης των προδιαγραφών του παρόντος παραρτήματος.</w:t>
      </w:r>
    </w:p>
    <w:p w14:paraId="3C4DF520" w14:textId="7FE656ED" w:rsidR="00403D00" w:rsidRDefault="00802506" w:rsidP="002533D1">
      <w:r>
        <w:t>Δ</w:t>
      </w:r>
      <w:r w:rsidR="00403D00">
        <w:t xml:space="preserve">. </w:t>
      </w:r>
      <w:r w:rsidR="00344562">
        <w:t xml:space="preserve">Ο εκσυγχρονισμός </w:t>
      </w:r>
      <w:bookmarkStart w:id="6" w:name="_Hlk115694260"/>
      <w:r w:rsidR="00344562">
        <w:t>των</w:t>
      </w:r>
      <w:r w:rsidR="00403D00">
        <w:t xml:space="preserve"> πρόχειρ</w:t>
      </w:r>
      <w:r w:rsidR="00344562">
        <w:t>ων</w:t>
      </w:r>
      <w:r w:rsidR="00403D00">
        <w:t xml:space="preserve"> καταλ</w:t>
      </w:r>
      <w:r w:rsidR="00344562">
        <w:t>υμάτων</w:t>
      </w:r>
      <w:r w:rsidR="00403D00">
        <w:t xml:space="preserve"> </w:t>
      </w:r>
      <w:bookmarkEnd w:id="6"/>
      <w:r w:rsidR="00241CFE">
        <w:t>(Ν. 4052/</w:t>
      </w:r>
      <w:r w:rsidR="00241CFE" w:rsidRPr="006764D1">
        <w:t>2012</w:t>
      </w:r>
      <w:r w:rsidR="00241CFE" w:rsidRPr="0079210E">
        <w:t>, άρθρο 1, παρ. 2</w:t>
      </w:r>
      <w:r w:rsidR="00241CFE" w:rsidRPr="006764D1">
        <w:t xml:space="preserve">) </w:t>
      </w:r>
      <w:r w:rsidR="00403D00" w:rsidRPr="006764D1">
        <w:t>δεν</w:t>
      </w:r>
      <w:r w:rsidR="00403D00">
        <w:t xml:space="preserve"> </w:t>
      </w:r>
      <w:r w:rsidR="008275F6">
        <w:t xml:space="preserve">είναι επιλέξιμος στην παρούσα δράση. </w:t>
      </w:r>
      <w:r w:rsidR="00344562">
        <w:t xml:space="preserve">Η </w:t>
      </w:r>
      <w:r w:rsidR="00403D00">
        <w:t>αντικατάστασ</w:t>
      </w:r>
      <w:r w:rsidR="00C82750">
        <w:t>ή τους</w:t>
      </w:r>
      <w:r w:rsidR="00344562">
        <w:t xml:space="preserve"> είναι επιλέξιμη, υπό την προϋπόθεση της μετατροπής </w:t>
      </w:r>
      <w:r w:rsidR="00C82750">
        <w:t>τους</w:t>
      </w:r>
      <w:r w:rsidR="00403D00">
        <w:t xml:space="preserve"> </w:t>
      </w:r>
      <w:r w:rsidR="00344562">
        <w:t>είτε σε</w:t>
      </w:r>
      <w:r w:rsidR="00403D00">
        <w:t xml:space="preserve"> συμβατικές κατασκευές</w:t>
      </w:r>
      <w:r w:rsidR="00C82750">
        <w:t xml:space="preserve"> – οι οποίες </w:t>
      </w:r>
      <w:r w:rsidR="00344562">
        <w:t>θα διαθέτουν στατική μελέτη</w:t>
      </w:r>
      <w:r w:rsidR="00C82750">
        <w:t xml:space="preserve"> –</w:t>
      </w:r>
      <w:r w:rsidR="00344562">
        <w:t xml:space="preserve"> είτε σε εγκαταστάσεις </w:t>
      </w:r>
      <w:proofErr w:type="spellStart"/>
      <w:r w:rsidR="00344562">
        <w:t>θερμοκηπιακού</w:t>
      </w:r>
      <w:proofErr w:type="spellEnd"/>
      <w:r w:rsidR="00344562">
        <w:t xml:space="preserve"> τύπου</w:t>
      </w:r>
      <w:r w:rsidR="00C82750">
        <w:t xml:space="preserve"> – οι οποίες </w:t>
      </w:r>
      <w:r w:rsidR="00344562">
        <w:t xml:space="preserve">θα </w:t>
      </w:r>
      <w:r w:rsidR="00403D00">
        <w:t>διαθέτουν έγκριση τύπου</w:t>
      </w:r>
      <w:r w:rsidR="00241CFE">
        <w:t>. Κ</w:t>
      </w:r>
      <w:r w:rsidR="00344562">
        <w:t xml:space="preserve">αι στις δύο περιπτώσεις </w:t>
      </w:r>
      <w:r w:rsidR="00C82750">
        <w:t xml:space="preserve">οι νέες κατασκευές </w:t>
      </w:r>
      <w:r w:rsidR="00241CFE">
        <w:t>πρέπει να</w:t>
      </w:r>
      <w:r w:rsidR="00241CFE" w:rsidRPr="00344562">
        <w:t xml:space="preserve"> </w:t>
      </w:r>
      <w:r w:rsidR="00344562" w:rsidRPr="00344562">
        <w:t>πληρούν τις προϋποθέσει</w:t>
      </w:r>
      <w:r w:rsidR="00241CFE">
        <w:t>ς</w:t>
      </w:r>
      <w:r w:rsidR="00344562" w:rsidRPr="00344562">
        <w:t xml:space="preserve"> του παρόντος παραρτήματος</w:t>
      </w:r>
      <w:r w:rsidR="00344562">
        <w:t>.</w:t>
      </w:r>
    </w:p>
    <w:p w14:paraId="13FD8672" w14:textId="313C2A4A" w:rsidR="000307E1" w:rsidRDefault="006641C1" w:rsidP="002533D1">
      <w:r>
        <w:t>Ε</w:t>
      </w:r>
      <w:r w:rsidR="00403D00">
        <w:t xml:space="preserve">. Οι υφιστάμενες κτηνοτροφικές ή πτηνοτροφικές εγκαταστάσεις που δεν θα υφίστανται κατά την ολοκλήρωση του επενδυτικού σχεδίου, υποχρεούνται </w:t>
      </w:r>
      <w:r w:rsidR="00DA5459">
        <w:t xml:space="preserve">στην υφιστάμενη κατάσταση </w:t>
      </w:r>
      <w:r w:rsidR="00403D00">
        <w:t>να τηρούν μόνο τα κοινοτικά πρότυπα του παραρτήματος 5.</w:t>
      </w:r>
      <w:r w:rsidR="00C82750">
        <w:t xml:space="preserve"> </w:t>
      </w:r>
      <w:r w:rsidR="00E20C9E">
        <w:t>Από τ</w:t>
      </w:r>
      <w:r w:rsidR="004677CB">
        <w:t>ην</w:t>
      </w:r>
      <w:r w:rsidR="00E20C9E">
        <w:t xml:space="preserve"> περ</w:t>
      </w:r>
      <w:r w:rsidR="004677CB">
        <w:t>ί</w:t>
      </w:r>
      <w:r w:rsidR="00E20C9E">
        <w:t>πτ</w:t>
      </w:r>
      <w:r w:rsidR="004677CB">
        <w:t>ω</w:t>
      </w:r>
      <w:r w:rsidR="00E20C9E">
        <w:t>σ</w:t>
      </w:r>
      <w:r w:rsidR="004677CB">
        <w:t>η</w:t>
      </w:r>
      <w:r w:rsidR="00E20C9E">
        <w:t xml:space="preserve"> αυτ</w:t>
      </w:r>
      <w:r w:rsidR="004677CB">
        <w:t>ή</w:t>
      </w:r>
      <w:r w:rsidR="00E20C9E">
        <w:t xml:space="preserve"> ε</w:t>
      </w:r>
      <w:r w:rsidR="00403D00">
        <w:t>ξαιρούνται</w:t>
      </w:r>
      <w:r w:rsidR="004677CB">
        <w:t xml:space="preserve"> και απαλλάσσονται </w:t>
      </w:r>
      <w:r w:rsidR="004E7437">
        <w:t xml:space="preserve">της </w:t>
      </w:r>
      <w:r w:rsidR="004677CB">
        <w:t>υποχρέωση</w:t>
      </w:r>
      <w:r w:rsidR="004E7437">
        <w:t>ς</w:t>
      </w:r>
      <w:r w:rsidR="004677CB">
        <w:t xml:space="preserve"> τήρησης των κοινοτικών προτύπων,</w:t>
      </w:r>
      <w:r w:rsidR="00403D00">
        <w:t xml:space="preserve"> </w:t>
      </w:r>
      <w:r w:rsidR="004677CB">
        <w:t xml:space="preserve">α) </w:t>
      </w:r>
      <w:r w:rsidR="00E20C9E">
        <w:t xml:space="preserve">οι </w:t>
      </w:r>
      <w:r w:rsidR="00403D00">
        <w:t>εγκαταστάσεις που έχουν δηλωθεί στην υφιστάμενη κατάσταση αλλά κατά την ημερομηνία οριστικοποίησης της αίτησης στήριξης έχουν πάψει να αξιοποιούνται</w:t>
      </w:r>
      <w:r w:rsidR="004677CB">
        <w:t xml:space="preserve"> και β)</w:t>
      </w:r>
      <w:r w:rsidR="00C82750" w:rsidRPr="00C82750">
        <w:t xml:space="preserve"> οι πολύ μικρές εκμεταλλεύσεις οικόσιτων ζώων (</w:t>
      </w:r>
      <w:r w:rsidR="00241CFE">
        <w:t xml:space="preserve">μέχρι </w:t>
      </w:r>
      <w:r w:rsidR="0021306E">
        <w:t>μία ζωική μονάδα</w:t>
      </w:r>
      <w:r w:rsidR="00C82750" w:rsidRPr="00C82750">
        <w:t>)</w:t>
      </w:r>
      <w:r w:rsidR="00E20C9E">
        <w:t xml:space="preserve"> που θα υφίστανται κατά την ολοκλήρωση</w:t>
      </w:r>
      <w:r w:rsidR="004677CB">
        <w:t>.</w:t>
      </w:r>
    </w:p>
    <w:p w14:paraId="7F24B8BC" w14:textId="66F6EA36" w:rsidR="006641C1" w:rsidRDefault="006641C1" w:rsidP="002533D1">
      <w:r>
        <w:t xml:space="preserve">ΣΤ. </w:t>
      </w:r>
      <w:r w:rsidR="004E7437">
        <w:t>Εξαίρεση από την υποχρέωση τήρησης των προδιαγραφών του παρόντος παραρτήματος:</w:t>
      </w:r>
    </w:p>
    <w:p w14:paraId="283D78AF" w14:textId="329342E7" w:rsidR="000307E1" w:rsidRDefault="000307E1" w:rsidP="002533D1">
      <w:r>
        <w:lastRenderedPageBreak/>
        <w:t>Η υλοποίηση επενδύσεων</w:t>
      </w:r>
      <w:r w:rsidR="007102E2">
        <w:t xml:space="preserve"> εντός υφιστάμενων </w:t>
      </w:r>
      <w:proofErr w:type="spellStart"/>
      <w:r w:rsidR="00A73380">
        <w:t>αιγοπροβατοτροφικών</w:t>
      </w:r>
      <w:proofErr w:type="spellEnd"/>
      <w:r w:rsidR="00A73380">
        <w:t xml:space="preserve"> </w:t>
      </w:r>
      <w:r w:rsidR="007102E2">
        <w:t xml:space="preserve">συμβατικών ή θερμοκηπιακών </w:t>
      </w:r>
      <w:proofErr w:type="spellStart"/>
      <w:r w:rsidR="007102E2">
        <w:t>σταβλικών</w:t>
      </w:r>
      <w:proofErr w:type="spellEnd"/>
      <w:r w:rsidR="007102E2">
        <w:t xml:space="preserve"> εγκαταστάσεων οι οποίες διαθέτουν άδεια οικοδομής, ή έγκριση τύπου, </w:t>
      </w:r>
      <w:r w:rsidR="007102E2" w:rsidRPr="007102E2">
        <w:t xml:space="preserve">ή έχουν </w:t>
      </w:r>
      <w:r w:rsidR="00211E01">
        <w:t>νομιμοποιηθεί</w:t>
      </w:r>
      <w:r w:rsidR="00211E01" w:rsidRPr="007102E2">
        <w:t xml:space="preserve"> </w:t>
      </w:r>
      <w:r w:rsidR="007102E2" w:rsidRPr="007102E2">
        <w:t xml:space="preserve">σύμφωνα με </w:t>
      </w:r>
      <w:r w:rsidR="0012674C">
        <w:t>τον Ν</w:t>
      </w:r>
      <w:r w:rsidR="00211E01">
        <w:t>.</w:t>
      </w:r>
      <w:r w:rsidR="0012674C">
        <w:t xml:space="preserve"> 4495/2017 ή τον Ν. </w:t>
      </w:r>
      <w:r w:rsidR="000E0DA9">
        <w:t>4859/2021</w:t>
      </w:r>
      <w:r w:rsidR="007102E2">
        <w:t xml:space="preserve">, </w:t>
      </w:r>
      <w:r w:rsidR="00510E2E">
        <w:t>δεν επι</w:t>
      </w:r>
      <w:r w:rsidR="0087378F">
        <w:t>σ</w:t>
      </w:r>
      <w:r w:rsidR="00510E2E">
        <w:t xml:space="preserve">ύρει την υποχρέωση τήρησης των προδιαγραφών του παρόντος παραρτήματος </w:t>
      </w:r>
      <w:r w:rsidR="004904CE">
        <w:t>για τις συγκεκριμένες εγκαταστάσεις</w:t>
      </w:r>
      <w:r w:rsidR="00A73380">
        <w:t xml:space="preserve"> εφόσον ο καθαρός χώρος ανάπαυσης των ζώων δεν μειώνεται σε ποσοστό μεγαλύτερο του 25%</w:t>
      </w:r>
      <w:r w:rsidR="001C6D6B">
        <w:t>.</w:t>
      </w:r>
      <w:r w:rsidR="004904CE">
        <w:t xml:space="preserve"> </w:t>
      </w:r>
      <w:r w:rsidR="001C6D6B">
        <w:t>Οι επενδύσεις αυτές</w:t>
      </w:r>
      <w:r w:rsidR="00510E2E">
        <w:t xml:space="preserve"> </w:t>
      </w:r>
      <w:r w:rsidR="007102E2">
        <w:t>είναι επιλέξιμ</w:t>
      </w:r>
      <w:r w:rsidR="001C6D6B">
        <w:t>ες</w:t>
      </w:r>
      <w:r w:rsidR="007102E2">
        <w:t xml:space="preserve"> υπό την προϋπόθεση ότι μετά την ολοκλήρωση των εργασιών, </w:t>
      </w:r>
      <w:r w:rsidR="004904CE">
        <w:t>η κάθε</w:t>
      </w:r>
      <w:r w:rsidR="007102E2">
        <w:t xml:space="preserve"> σταβλικ</w:t>
      </w:r>
      <w:r w:rsidR="004904CE">
        <w:t>ή</w:t>
      </w:r>
      <w:r w:rsidR="007102E2">
        <w:t xml:space="preserve"> εγκατάσταση πληροί </w:t>
      </w:r>
      <w:r w:rsidR="0021306E">
        <w:t xml:space="preserve">τουλάχιστον </w:t>
      </w:r>
      <w:r w:rsidR="007102E2">
        <w:t>τις προδιαγραφές του παραρτήματος 5</w:t>
      </w:r>
      <w:r w:rsidR="00E247FA">
        <w:t xml:space="preserve"> (κοινοτικά πρότυπα)</w:t>
      </w:r>
      <w:r w:rsidR="007102E2">
        <w:t xml:space="preserve">, εφόσον τέτοιες προβλέπονται </w:t>
      </w:r>
      <w:r w:rsidR="004904CE">
        <w:t>για αυτή</w:t>
      </w:r>
      <w:r w:rsidR="007102E2">
        <w:t xml:space="preserve">. </w:t>
      </w:r>
      <w:r w:rsidR="0087378F">
        <w:t>Ενδεικτικά αναφέρονται οι περιπτώσεις</w:t>
      </w:r>
      <w:r>
        <w:t xml:space="preserve">: </w:t>
      </w:r>
    </w:p>
    <w:p w14:paraId="48F758C1" w14:textId="55766DFE" w:rsidR="000307E1" w:rsidRDefault="000307E1" w:rsidP="002533D1">
      <w:r>
        <w:t xml:space="preserve">α) </w:t>
      </w:r>
      <w:r w:rsidR="00F2530B">
        <w:t>ε</w:t>
      </w:r>
      <w:r>
        <w:t xml:space="preserve">γκατάσταση ταινίας διατροφής εντός υφιστάμενου στάβλου, </w:t>
      </w:r>
    </w:p>
    <w:p w14:paraId="5414B7F5" w14:textId="77777777" w:rsidR="000307E1" w:rsidRDefault="000307E1" w:rsidP="002533D1">
      <w:r>
        <w:t xml:space="preserve">β) εγκατάσταση </w:t>
      </w:r>
      <w:proofErr w:type="spellStart"/>
      <w:r>
        <w:t>αμελκτικού</w:t>
      </w:r>
      <w:proofErr w:type="spellEnd"/>
      <w:r>
        <w:t xml:space="preserve"> συγκροτήματος ή άλλου μηχανολογικού εξοπλισμού (εξαερισμός, δροσισμός κ.λπ.) εντός υφιστάμενου κτιρίου, </w:t>
      </w:r>
    </w:p>
    <w:p w14:paraId="37143835" w14:textId="6982D141" w:rsidR="003B7834" w:rsidRPr="001B715C" w:rsidRDefault="00CD6FDD" w:rsidP="002533D1">
      <w:r>
        <w:t>γ</w:t>
      </w:r>
      <w:r w:rsidR="000307E1">
        <w:t>) κάθε άλλη παρέμβαση στο στάβλο που δεν επιβαρύνει τις συνθήκες υγιεινής και καλής διαβίωσης των ζώων.</w:t>
      </w:r>
    </w:p>
    <w:p w14:paraId="2F9B98C4" w14:textId="7BC05D49" w:rsidR="00481BCC" w:rsidRPr="005407A8" w:rsidRDefault="00CD6FDD" w:rsidP="002533D1">
      <w:r>
        <w:t>Ζ</w:t>
      </w:r>
      <w:r w:rsidR="001B715C">
        <w:t xml:space="preserve">. </w:t>
      </w:r>
      <w:proofErr w:type="spellStart"/>
      <w:r w:rsidR="00481BCC" w:rsidRPr="005407A8">
        <w:t>Αδειοδοτήσεις</w:t>
      </w:r>
      <w:proofErr w:type="spellEnd"/>
      <w:r w:rsidR="00481BCC" w:rsidRPr="005407A8">
        <w:t>:</w:t>
      </w:r>
    </w:p>
    <w:p w14:paraId="5EED22F9" w14:textId="77777777" w:rsidR="00217446" w:rsidRDefault="00217446" w:rsidP="002533D1">
      <w:r>
        <w:t xml:space="preserve">Για όλα τα μεγέθη της εκμετάλλευσης με δυναμικότητα άνω της μίας ζωικής μονάδας, πρέπει κατά την ολοκλήρωση του επενδυτικού σχεδίου να λειτουργούν νόμιμα. </w:t>
      </w:r>
    </w:p>
    <w:p w14:paraId="264DF99C" w14:textId="45553501" w:rsidR="00AE41F1" w:rsidRDefault="00217446" w:rsidP="002533D1">
      <w:r>
        <w:t xml:space="preserve">Ωστόσο, για τις επενδυτικές δαπάνες που </w:t>
      </w:r>
      <w:proofErr w:type="spellStart"/>
      <w:r>
        <w:t>αδειοδοτούνται</w:t>
      </w:r>
      <w:proofErr w:type="spellEnd"/>
      <w:r>
        <w:t xml:space="preserve">, </w:t>
      </w:r>
      <w:r w:rsidR="00B66820">
        <w:t xml:space="preserve">προκειμένου </w:t>
      </w:r>
      <w:r w:rsidR="00831686">
        <w:t xml:space="preserve">να ενισχυθούν από το παρόν καθεστώς ενισχύσεων πρέπει την ημερομηνία υποβολής της σχετικής αίτησης πληρωμής </w:t>
      </w:r>
      <w:r w:rsidR="00B66820">
        <w:t xml:space="preserve">που αφορά την ολοκλήρωσή τους </w:t>
      </w:r>
      <w:r w:rsidR="00831686">
        <w:t xml:space="preserve">να τηρούν τα προβλεπόμενα από την εθνική νομοθεσία και να διαθέτουν όλες τις απαραίτητες εγκρίσεις και άδειες. </w:t>
      </w:r>
    </w:p>
    <w:p w14:paraId="6C30C701" w14:textId="77777777" w:rsidR="00831686" w:rsidRDefault="00831686" w:rsidP="002533D1"/>
    <w:p w14:paraId="0AF906A8" w14:textId="0F8C1E38" w:rsidR="00E247FA" w:rsidRDefault="00CD6FDD" w:rsidP="002533D1">
      <w:r>
        <w:t>Η</w:t>
      </w:r>
      <w:r w:rsidR="00E247FA">
        <w:t xml:space="preserve">. </w:t>
      </w:r>
      <w:r w:rsidR="006B25A5">
        <w:t>Λαμβάνοντας υπόψη όλα τα ανωτέρω, ο</w:t>
      </w:r>
      <w:r w:rsidR="00F04B7A">
        <w:t xml:space="preserve">ι </w:t>
      </w:r>
      <w:proofErr w:type="spellStart"/>
      <w:r w:rsidR="00F04B7A">
        <w:t>σταβλικές</w:t>
      </w:r>
      <w:proofErr w:type="spellEnd"/>
      <w:r w:rsidR="00E247FA">
        <w:t xml:space="preserve"> εγκατ</w:t>
      </w:r>
      <w:r w:rsidR="00F04B7A">
        <w:t>αστάσεις</w:t>
      </w:r>
      <w:r w:rsidR="00E247FA">
        <w:t xml:space="preserve"> πληρ</w:t>
      </w:r>
      <w:r w:rsidR="00F04B7A">
        <w:t>ούν</w:t>
      </w:r>
      <w:r w:rsidR="00E247FA">
        <w:t xml:space="preserve"> </w:t>
      </w:r>
      <w:r w:rsidR="002E7A25">
        <w:t>τους όρους</w:t>
      </w:r>
      <w:r w:rsidR="00E247FA">
        <w:t xml:space="preserve"> του παρόντος παραρτήματος εφόσον συμμορφών</w:t>
      </w:r>
      <w:r w:rsidR="00DD3C64">
        <w:t>ον</w:t>
      </w:r>
      <w:r w:rsidR="00E247FA">
        <w:t>ται με τις προδιαγραφές των πινάκων 6.1</w:t>
      </w:r>
      <w:r w:rsidR="00EB4328">
        <w:t xml:space="preserve"> </w:t>
      </w:r>
      <w:r w:rsidR="009052F3">
        <w:t>έως</w:t>
      </w:r>
      <w:r w:rsidR="00EB4328">
        <w:t xml:space="preserve"> 6.6</w:t>
      </w:r>
      <w:r w:rsidR="00E247FA">
        <w:t xml:space="preserve">, </w:t>
      </w:r>
      <w:r w:rsidR="00F04B7A">
        <w:t>εάν</w:t>
      </w:r>
      <w:r w:rsidR="00E247FA">
        <w:t xml:space="preserve"> </w:t>
      </w:r>
      <w:r w:rsidR="000F61CE">
        <w:t>οι πίνακες αυτοί τις αφορούν</w:t>
      </w:r>
      <w:r w:rsidR="00E247FA">
        <w:t>.</w:t>
      </w:r>
      <w:r w:rsidR="00F04B7A">
        <w:t xml:space="preserve">  </w:t>
      </w:r>
      <w:r w:rsidR="00DD3C64">
        <w:t>Ειδικά για τις</w:t>
      </w:r>
      <w:r w:rsidR="00F04B7A">
        <w:t xml:space="preserve"> </w:t>
      </w:r>
      <w:proofErr w:type="spellStart"/>
      <w:r w:rsidR="00F04B7A">
        <w:t>σταβλικές</w:t>
      </w:r>
      <w:proofErr w:type="spellEnd"/>
      <w:r w:rsidR="00F04B7A">
        <w:t xml:space="preserve"> εγκαταστάσεις </w:t>
      </w:r>
      <w:proofErr w:type="spellStart"/>
      <w:r w:rsidR="00F04B7A">
        <w:t>θερμοκηπιακού</w:t>
      </w:r>
      <w:proofErr w:type="spellEnd"/>
      <w:r w:rsidR="00F04B7A">
        <w:t xml:space="preserve"> τύπου</w:t>
      </w:r>
      <w:r w:rsidR="00DD3C64">
        <w:t>, αυτές</w:t>
      </w:r>
      <w:r w:rsidR="00F04B7A">
        <w:t xml:space="preserve"> θεωρείται ότι πληρούν τις προδιαγραφές του παρόντος παραρτήματος, εφόσον διαθέτουν έγκριση τύπου.</w:t>
      </w:r>
    </w:p>
    <w:p w14:paraId="4E63BEC2" w14:textId="165BE391" w:rsidR="00E944E7" w:rsidRDefault="00E944E7" w:rsidP="002533D1"/>
    <w:p w14:paraId="27A97CCF" w14:textId="6BC8FE4C" w:rsidR="00C36F7A" w:rsidRPr="00A9634F" w:rsidRDefault="00C36F7A" w:rsidP="002533D1">
      <w:pPr>
        <w:pStyle w:val="TABLEKEFALIDA"/>
      </w:pPr>
      <w:r w:rsidRPr="00966E19">
        <w:t>6</w:t>
      </w:r>
      <w:r w:rsidRPr="00A9634F">
        <w:t>.1</w:t>
      </w:r>
      <w:r w:rsidRPr="00A9634F">
        <w:tab/>
      </w:r>
      <w:r w:rsidR="008D48F7">
        <w:t>Π</w:t>
      </w:r>
      <w:r w:rsidRPr="00A9634F">
        <w:t xml:space="preserve">ροδιαγραφές </w:t>
      </w:r>
      <w:r w:rsidR="008D48F7">
        <w:t xml:space="preserve">πέραν των κοινοτικών προτύπων </w:t>
      </w:r>
      <w:r w:rsidRPr="00A9634F">
        <w:t>βουστασίων πάχυνσης μόσχων</w:t>
      </w:r>
    </w:p>
    <w:p w14:paraId="2C25D922" w14:textId="47E04D75" w:rsidR="00C36F7A" w:rsidRPr="008531D0" w:rsidRDefault="00C36F7A" w:rsidP="0079210E">
      <w:pPr>
        <w:pStyle w:val="a4"/>
      </w:pPr>
      <w:r w:rsidRPr="008531D0">
        <w:t>Επιπλέον των κοινοτικών προτύπων πρέπει να πληρούνται και τα εξής:</w:t>
      </w:r>
      <w:r w:rsidR="00F04B7A" w:rsidRPr="008531D0">
        <w:t xml:space="preserve"> </w:t>
      </w:r>
    </w:p>
    <w:tbl>
      <w:tblPr>
        <w:tblpPr w:leftFromText="180" w:rightFromText="180" w:vertAnchor="text" w:horzAnchor="margin" w:tblpX="112" w:tblpY="30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268"/>
      </w:tblGrid>
      <w:tr w:rsidR="00C36F7A" w:rsidRPr="0097317D" w14:paraId="18D99DDC" w14:textId="77777777" w:rsidTr="00394700">
        <w:trPr>
          <w:trHeight w:val="416"/>
          <w:tblHead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07AF37" w14:textId="77777777" w:rsidR="00C36F7A" w:rsidRPr="0097317D" w:rsidRDefault="00C36F7A" w:rsidP="002533D1">
            <w:pPr>
              <w:pStyle w:val="TABLEKEFALIDA"/>
            </w:pPr>
            <w:r w:rsidRPr="0097317D">
              <w:t>ΠΕΡΙΓΡΑΦΗ</w:t>
            </w:r>
          </w:p>
        </w:tc>
      </w:tr>
      <w:tr w:rsidR="00C36F7A" w:rsidRPr="0097317D" w14:paraId="48656E9F"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6F89C255" w14:textId="77777777" w:rsidR="00C36F7A" w:rsidRPr="002D764D" w:rsidRDefault="00C36F7A" w:rsidP="002533D1">
            <w:pPr>
              <w:pStyle w:val="YATABLEMONO"/>
            </w:pPr>
            <w:r w:rsidRPr="002D764D">
              <w:t>Καθαρός χώρος ανάπαυσης μόσχου 6</w:t>
            </w:r>
            <w:r>
              <w:t xml:space="preserve"> – </w:t>
            </w:r>
            <w:r w:rsidRPr="002D764D">
              <w:t xml:space="preserve">15 μηνών σε ολικά </w:t>
            </w:r>
            <w:proofErr w:type="spellStart"/>
            <w:r w:rsidRPr="002D764D">
              <w:t>σχαρωτά</w:t>
            </w:r>
            <w:proofErr w:type="spellEnd"/>
            <w:r w:rsidRPr="002D764D">
              <w:t xml:space="preserve"> δάπεδα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F126AD" w14:textId="77777777" w:rsidR="00C36F7A" w:rsidRPr="002D764D" w:rsidRDefault="00C36F7A" w:rsidP="002533D1">
            <w:pPr>
              <w:pStyle w:val="YATABLEMONOMESO11"/>
              <w:rPr>
                <w:vertAlign w:val="superscript"/>
              </w:rPr>
            </w:pPr>
            <w:r w:rsidRPr="002D764D">
              <w:t>2,4</w:t>
            </w:r>
            <w:r>
              <w:t xml:space="preserve"> – </w:t>
            </w:r>
            <w:r w:rsidRPr="002D764D">
              <w:t>2,8 τ.μ.</w:t>
            </w:r>
          </w:p>
        </w:tc>
      </w:tr>
      <w:tr w:rsidR="00C36F7A" w:rsidRPr="0097317D" w14:paraId="5DF37C1B"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7651B74E" w14:textId="77777777" w:rsidR="00C36F7A" w:rsidRPr="002D764D" w:rsidRDefault="00C36F7A" w:rsidP="002533D1">
            <w:pPr>
              <w:pStyle w:val="YATABLEMONO"/>
            </w:pPr>
            <w:r w:rsidRPr="002D764D">
              <w:t xml:space="preserve">Καθαρός χώρος ανάπαυσης μόσχου 15 μηνών σε συμπαγές δάπεδο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F21A9B" w14:textId="77777777" w:rsidR="00C36F7A" w:rsidRPr="002D764D" w:rsidRDefault="00C36F7A" w:rsidP="002533D1">
            <w:pPr>
              <w:pStyle w:val="YATABLEMONOMESO11"/>
              <w:rPr>
                <w:vertAlign w:val="superscript"/>
              </w:rPr>
            </w:pPr>
            <w:r w:rsidRPr="002D764D">
              <w:t>3</w:t>
            </w:r>
            <w:r w:rsidRPr="002D764D">
              <w:rPr>
                <w:lang w:val="en-US"/>
              </w:rPr>
              <w:t>,0</w:t>
            </w:r>
            <w:r>
              <w:t xml:space="preserve"> – </w:t>
            </w:r>
            <w:r w:rsidRPr="002D764D">
              <w:t>3,5 τ.μ.</w:t>
            </w:r>
          </w:p>
        </w:tc>
      </w:tr>
      <w:tr w:rsidR="00C36F7A" w:rsidRPr="0097317D" w14:paraId="0C1C8F2D"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60ED02CE" w14:textId="77777777" w:rsidR="00C36F7A" w:rsidRPr="002D764D" w:rsidRDefault="00C36F7A" w:rsidP="002533D1">
            <w:pPr>
              <w:pStyle w:val="YATABLEMONO"/>
            </w:pPr>
            <w:r w:rsidRPr="002D764D">
              <w:t xml:space="preserve">Μήκος ταΐστρας για μόσχους 250 </w:t>
            </w:r>
            <w:proofErr w:type="spellStart"/>
            <w:r w:rsidRPr="002D764D">
              <w:t>χγρ</w:t>
            </w:r>
            <w:proofErr w:type="spellEnd"/>
            <w:r w:rsidRPr="002D764D">
              <w:t xml:space="preserve">. σε σύστημα περιορισμένης </w:t>
            </w:r>
            <w:r w:rsidRPr="002D764D">
              <w:lastRenderedPageBreak/>
              <w:t xml:space="preserve">διατροφής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91815B" w14:textId="77777777" w:rsidR="00C36F7A" w:rsidRPr="002D764D" w:rsidRDefault="00C36F7A" w:rsidP="002533D1">
            <w:pPr>
              <w:pStyle w:val="YATABLEMONOMESO11"/>
            </w:pPr>
            <w:r w:rsidRPr="002D764D">
              <w:lastRenderedPageBreak/>
              <w:t xml:space="preserve">τουλάχιστον 0,45 </w:t>
            </w:r>
            <w:r w:rsidRPr="002D764D">
              <w:lastRenderedPageBreak/>
              <w:t>μ.</w:t>
            </w:r>
          </w:p>
        </w:tc>
      </w:tr>
      <w:tr w:rsidR="00C36F7A" w:rsidRPr="0097317D" w14:paraId="1F08410B"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3EAD626D" w14:textId="77777777" w:rsidR="00C36F7A" w:rsidRPr="002D764D" w:rsidRDefault="00C36F7A" w:rsidP="002533D1">
            <w:pPr>
              <w:pStyle w:val="YATABLEMONO"/>
            </w:pPr>
            <w:r w:rsidRPr="002D764D">
              <w:lastRenderedPageBreak/>
              <w:t>Μήκος ταΐστρας για μόσχους 15</w:t>
            </w:r>
            <w:r>
              <w:t xml:space="preserve"> – </w:t>
            </w:r>
            <w:r w:rsidRPr="002D764D">
              <w:t xml:space="preserve">18 μηνών σε σύστημα περιορισμένης διατροφής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A5C877" w14:textId="77777777" w:rsidR="00C36F7A" w:rsidRPr="002D764D" w:rsidRDefault="00C36F7A" w:rsidP="002533D1">
            <w:pPr>
              <w:pStyle w:val="YATABLEMONOMESO11"/>
            </w:pPr>
            <w:r w:rsidRPr="002D764D">
              <w:t xml:space="preserve">τουλάχιστον 0,60 μ. </w:t>
            </w:r>
          </w:p>
        </w:tc>
      </w:tr>
      <w:tr w:rsidR="00C36F7A" w:rsidRPr="0097317D" w14:paraId="478EE357"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1AB4053C" w14:textId="77777777" w:rsidR="00C36F7A" w:rsidRPr="002D764D" w:rsidRDefault="00C36F7A" w:rsidP="002533D1">
            <w:pPr>
              <w:pStyle w:val="YATABLEMONO"/>
            </w:pPr>
            <w:r>
              <w:t xml:space="preserve">Δάπεδο ταΐστρας </w:t>
            </w:r>
            <w:r w:rsidRPr="002D764D">
              <w:t xml:space="preserve">ψηλότερα από το δάπεδο του χώρου ανάπαυσης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399828" w14:textId="77777777" w:rsidR="00C36F7A" w:rsidRPr="002D764D" w:rsidRDefault="00C36F7A" w:rsidP="002533D1">
            <w:pPr>
              <w:pStyle w:val="YATABLEMONOMESO11"/>
            </w:pPr>
            <w:r w:rsidRPr="002D764D">
              <w:t>κατά 0,10 μ. περίπου</w:t>
            </w:r>
          </w:p>
        </w:tc>
      </w:tr>
      <w:tr w:rsidR="00C36F7A" w:rsidRPr="0097317D" w14:paraId="52D0F22D" w14:textId="77777777" w:rsidTr="00394700">
        <w:trPr>
          <w:cantSplit/>
        </w:trPr>
        <w:tc>
          <w:tcPr>
            <w:tcW w:w="9498" w:type="dxa"/>
            <w:gridSpan w:val="2"/>
            <w:tcBorders>
              <w:top w:val="single" w:sz="4" w:space="0" w:color="auto"/>
              <w:left w:val="single" w:sz="4" w:space="0" w:color="auto"/>
              <w:bottom w:val="single" w:sz="4" w:space="0" w:color="auto"/>
              <w:right w:val="single" w:sz="4" w:space="0" w:color="auto"/>
            </w:tcBorders>
            <w:hideMark/>
          </w:tcPr>
          <w:p w14:paraId="4FB44BE8" w14:textId="77777777" w:rsidR="00C36F7A" w:rsidRPr="002D764D" w:rsidRDefault="00C36F7A" w:rsidP="002533D1">
            <w:pPr>
              <w:pStyle w:val="YATABLEMONO"/>
            </w:pPr>
            <w:r w:rsidRPr="002D764D">
              <w:t>Δάπεδο ταΐστρας χαμηλότερο ή ίσο με το δάπεδο του διαδρόμου τροφοδοσίας</w:t>
            </w:r>
          </w:p>
        </w:tc>
      </w:tr>
    </w:tbl>
    <w:p w14:paraId="34E77B98" w14:textId="77777777" w:rsidR="00C36F7A" w:rsidRDefault="00C36F7A" w:rsidP="002533D1">
      <w:pPr>
        <w:pStyle w:val="TABLEKEFALIDA"/>
      </w:pPr>
      <w:bookmarkStart w:id="7" w:name="_Toc272571317"/>
    </w:p>
    <w:p w14:paraId="2F7D487E" w14:textId="1ECB05DC" w:rsidR="00C36F7A" w:rsidRPr="0097317D" w:rsidRDefault="00C36F7A" w:rsidP="002533D1">
      <w:pPr>
        <w:pStyle w:val="TABLEKEFALIDA"/>
      </w:pPr>
      <w:r w:rsidRPr="0097317D">
        <w:t>6.2</w:t>
      </w:r>
      <w:r w:rsidRPr="0097317D">
        <w:tab/>
      </w:r>
      <w:r w:rsidR="008D48F7">
        <w:t>Π</w:t>
      </w:r>
      <w:r w:rsidR="008D48F7" w:rsidRPr="00A9634F">
        <w:t xml:space="preserve">ροδιαγραφές </w:t>
      </w:r>
      <w:r w:rsidR="008D48F7">
        <w:t xml:space="preserve">πέραν των κοινοτικών προτύπων </w:t>
      </w:r>
      <w:r w:rsidRPr="0097317D">
        <w:t>βουστασίων αγελάδων</w:t>
      </w:r>
      <w:r>
        <w:t xml:space="preserve"> γαλακτοπαραγωγής ελεύθερου </w:t>
      </w:r>
      <w:proofErr w:type="spellStart"/>
      <w:r>
        <w:t>σταβ</w:t>
      </w:r>
      <w:r w:rsidRPr="0097317D">
        <w:t>λισμού</w:t>
      </w:r>
      <w:proofErr w:type="spellEnd"/>
      <w:r w:rsidRPr="0097317D">
        <w:t xml:space="preserve"> χωρίς ατομικές θέσεις</w:t>
      </w:r>
      <w:bookmarkEnd w:id="7"/>
    </w:p>
    <w:p w14:paraId="7452CE2E" w14:textId="77777777" w:rsidR="00C36F7A" w:rsidRPr="002D764D" w:rsidRDefault="00C36F7A" w:rsidP="0079210E">
      <w:pPr>
        <w:pStyle w:val="a4"/>
      </w:pPr>
      <w:r w:rsidRPr="002D764D">
        <w:t>Επιπλέον των κοινοτικών προτύπων πρέπει να πληρούνται και τα εξής: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828"/>
      </w:tblGrid>
      <w:tr w:rsidR="00C36F7A" w:rsidRPr="0097317D" w14:paraId="0D6CDF6B" w14:textId="77777777" w:rsidTr="00394700">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BCB4B2" w14:textId="77777777" w:rsidR="00C36F7A" w:rsidRPr="0097317D" w:rsidRDefault="00C36F7A" w:rsidP="002533D1">
            <w:pPr>
              <w:pStyle w:val="TABLEKEFALIDA"/>
            </w:pPr>
            <w:r w:rsidRPr="0097317D">
              <w:t>ΠΕΡΙΓΡΑΦΗ</w:t>
            </w:r>
          </w:p>
        </w:tc>
      </w:tr>
      <w:tr w:rsidR="00C36F7A" w:rsidRPr="0097317D" w14:paraId="1CB73A1D" w14:textId="77777777" w:rsidTr="00394700">
        <w:tc>
          <w:tcPr>
            <w:tcW w:w="5670" w:type="dxa"/>
            <w:tcBorders>
              <w:top w:val="single" w:sz="4" w:space="0" w:color="auto"/>
              <w:left w:val="single" w:sz="4" w:space="0" w:color="auto"/>
              <w:bottom w:val="single" w:sz="4" w:space="0" w:color="auto"/>
              <w:right w:val="single" w:sz="4" w:space="0" w:color="auto"/>
            </w:tcBorders>
            <w:hideMark/>
          </w:tcPr>
          <w:p w14:paraId="24C3BBAD" w14:textId="77777777" w:rsidR="00C36F7A" w:rsidRPr="002D764D" w:rsidRDefault="00C36F7A" w:rsidP="002533D1">
            <w:pPr>
              <w:pStyle w:val="YATABLEMONO"/>
              <w:rPr>
                <w:b/>
              </w:rPr>
            </w:pPr>
            <w:r w:rsidRPr="002D764D">
              <w:t>Καθαρός χώρος ανάπαυσης ανά αγελάδα</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403B158" w14:textId="77777777" w:rsidR="00C36F7A" w:rsidRPr="002D764D" w:rsidRDefault="00C36F7A" w:rsidP="002533D1">
            <w:pPr>
              <w:pStyle w:val="YATABLEMONOMESO11"/>
              <w:rPr>
                <w:vertAlign w:val="superscript"/>
              </w:rPr>
            </w:pPr>
            <w:r w:rsidRPr="002D764D">
              <w:t>5 τ.μ.</w:t>
            </w:r>
          </w:p>
        </w:tc>
      </w:tr>
      <w:tr w:rsidR="00C36F7A" w:rsidRPr="0097317D" w14:paraId="7304A7FB" w14:textId="77777777" w:rsidTr="00394700">
        <w:tc>
          <w:tcPr>
            <w:tcW w:w="5670" w:type="dxa"/>
            <w:tcBorders>
              <w:top w:val="single" w:sz="4" w:space="0" w:color="auto"/>
              <w:left w:val="single" w:sz="4" w:space="0" w:color="auto"/>
              <w:bottom w:val="single" w:sz="4" w:space="0" w:color="auto"/>
              <w:right w:val="single" w:sz="4" w:space="0" w:color="auto"/>
            </w:tcBorders>
            <w:hideMark/>
          </w:tcPr>
          <w:p w14:paraId="3C3D2667" w14:textId="77777777" w:rsidR="00C36F7A" w:rsidRPr="002D764D" w:rsidRDefault="00C36F7A" w:rsidP="002533D1">
            <w:pPr>
              <w:pStyle w:val="YATABLEMONO"/>
              <w:rPr>
                <w:b/>
              </w:rPr>
            </w:pPr>
            <w:r w:rsidRPr="002D764D">
              <w:t>Μήκος μετώπου ταΐστρας ανά αγελάδα</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0F71C48" w14:textId="77777777" w:rsidR="00C36F7A" w:rsidRPr="002D764D" w:rsidRDefault="00C36F7A" w:rsidP="002533D1">
            <w:pPr>
              <w:pStyle w:val="YATABLEMONOMESO11"/>
            </w:pPr>
            <w:r w:rsidRPr="002D764D">
              <w:t xml:space="preserve"> τουλάχιστον 0,65 μ.</w:t>
            </w:r>
          </w:p>
        </w:tc>
      </w:tr>
      <w:tr w:rsidR="00C36F7A" w:rsidRPr="0097317D" w14:paraId="59C2374D" w14:textId="77777777" w:rsidTr="00394700">
        <w:tc>
          <w:tcPr>
            <w:tcW w:w="5670" w:type="dxa"/>
            <w:tcBorders>
              <w:top w:val="single" w:sz="4" w:space="0" w:color="auto"/>
              <w:left w:val="single" w:sz="4" w:space="0" w:color="auto"/>
              <w:bottom w:val="single" w:sz="4" w:space="0" w:color="auto"/>
              <w:right w:val="single" w:sz="4" w:space="0" w:color="auto"/>
            </w:tcBorders>
            <w:hideMark/>
          </w:tcPr>
          <w:p w14:paraId="14AD405F" w14:textId="77777777" w:rsidR="00C36F7A" w:rsidRPr="002D764D" w:rsidRDefault="00C36F7A" w:rsidP="002533D1">
            <w:pPr>
              <w:pStyle w:val="YATABLEMONO"/>
              <w:rPr>
                <w:b/>
              </w:rPr>
            </w:pPr>
            <w:r w:rsidRPr="002D764D">
              <w:t xml:space="preserve">Αναλογία αριθμού θέσεων παγίδευσης </w:t>
            </w:r>
            <w:proofErr w:type="spellStart"/>
            <w:r w:rsidRPr="002D764D">
              <w:t>αμελκτηρίου</w:t>
            </w:r>
            <w:proofErr w:type="spellEnd"/>
            <w:r w:rsidRPr="002D764D">
              <w:t xml:space="preserve"> προς τον αριθμό των αμελγόμενων αγελάδων</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58B3D79" w14:textId="77777777" w:rsidR="00C36F7A" w:rsidRPr="002D764D" w:rsidRDefault="00C36F7A" w:rsidP="002533D1">
            <w:pPr>
              <w:pStyle w:val="YATABLEMONOMESO11"/>
            </w:pPr>
            <w:r>
              <w:t>1/8 – 1</w:t>
            </w:r>
            <w:r w:rsidRPr="002D764D">
              <w:t>/10</w:t>
            </w:r>
          </w:p>
        </w:tc>
      </w:tr>
      <w:tr w:rsidR="00C36F7A" w:rsidRPr="0097317D" w14:paraId="567CB5AB" w14:textId="77777777" w:rsidTr="00394700">
        <w:tc>
          <w:tcPr>
            <w:tcW w:w="5670" w:type="dxa"/>
            <w:tcBorders>
              <w:top w:val="single" w:sz="4" w:space="0" w:color="auto"/>
              <w:left w:val="single" w:sz="4" w:space="0" w:color="auto"/>
              <w:bottom w:val="single" w:sz="4" w:space="0" w:color="auto"/>
              <w:right w:val="single" w:sz="4" w:space="0" w:color="auto"/>
            </w:tcBorders>
            <w:hideMark/>
          </w:tcPr>
          <w:p w14:paraId="0AD077D7" w14:textId="77777777" w:rsidR="00C36F7A" w:rsidRPr="002D764D" w:rsidRDefault="00C36F7A" w:rsidP="002533D1">
            <w:pPr>
              <w:pStyle w:val="YATABLEMONO"/>
              <w:rPr>
                <w:b/>
              </w:rPr>
            </w:pPr>
            <w:r w:rsidRPr="002D764D">
              <w:t>Πλάτος χώρου τροφοδοσίας των αγελάδων</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A923809" w14:textId="77777777" w:rsidR="00C36F7A" w:rsidRPr="002D764D" w:rsidRDefault="00C36F7A" w:rsidP="002533D1">
            <w:pPr>
              <w:pStyle w:val="YATABLEMONOMESO11"/>
            </w:pPr>
            <w:r w:rsidRPr="002D764D">
              <w:t xml:space="preserve">3,2 </w:t>
            </w:r>
            <w:r>
              <w:t xml:space="preserve">– </w:t>
            </w:r>
            <w:r w:rsidRPr="002D764D">
              <w:t>4,2 μέτρα</w:t>
            </w:r>
            <w:r>
              <w:t xml:space="preserve"> ανάλογα με </w:t>
            </w:r>
            <w:r w:rsidRPr="002D764D">
              <w:t>την μέθοδο τροφοδοσίας</w:t>
            </w:r>
          </w:p>
        </w:tc>
      </w:tr>
    </w:tbl>
    <w:p w14:paraId="09523977" w14:textId="77777777" w:rsidR="00C36F7A" w:rsidRPr="002D764D" w:rsidRDefault="00C36F7A" w:rsidP="002533D1"/>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C36F7A" w:rsidRPr="0097317D" w14:paraId="0AF63036" w14:textId="77777777" w:rsidTr="00394700">
        <w:tc>
          <w:tcPr>
            <w:tcW w:w="9498" w:type="dxa"/>
            <w:tcBorders>
              <w:top w:val="single" w:sz="4" w:space="0" w:color="auto"/>
              <w:left w:val="single" w:sz="4" w:space="0" w:color="auto"/>
              <w:bottom w:val="single" w:sz="4" w:space="0" w:color="auto"/>
              <w:right w:val="single" w:sz="4" w:space="0" w:color="auto"/>
            </w:tcBorders>
            <w:shd w:val="clear" w:color="auto" w:fill="D9D9D9"/>
            <w:hideMark/>
          </w:tcPr>
          <w:p w14:paraId="327343A0" w14:textId="77777777" w:rsidR="00C36F7A" w:rsidRPr="0097317D" w:rsidRDefault="00C36F7A" w:rsidP="002533D1">
            <w:pPr>
              <w:pStyle w:val="TABLEKEFALIDA"/>
            </w:pPr>
            <w:r w:rsidRPr="0097317D">
              <w:t xml:space="preserve">Επίσης πρέπει να προβλέπονται </w:t>
            </w:r>
          </w:p>
        </w:tc>
      </w:tr>
      <w:tr w:rsidR="00C36F7A" w:rsidRPr="0097317D" w14:paraId="375E9828" w14:textId="77777777" w:rsidTr="00394700">
        <w:tc>
          <w:tcPr>
            <w:tcW w:w="9498" w:type="dxa"/>
            <w:tcBorders>
              <w:top w:val="single" w:sz="4" w:space="0" w:color="auto"/>
              <w:left w:val="single" w:sz="4" w:space="0" w:color="auto"/>
              <w:bottom w:val="single" w:sz="4" w:space="0" w:color="auto"/>
              <w:right w:val="single" w:sz="4" w:space="0" w:color="auto"/>
            </w:tcBorders>
            <w:hideMark/>
          </w:tcPr>
          <w:p w14:paraId="21A44E5A" w14:textId="77777777" w:rsidR="00C36F7A" w:rsidRPr="002D764D" w:rsidRDefault="00C36F7A" w:rsidP="002533D1">
            <w:pPr>
              <w:pStyle w:val="YATABLEMONO"/>
              <w:rPr>
                <w:b/>
              </w:rPr>
            </w:pPr>
            <w:r w:rsidRPr="002D764D">
              <w:t xml:space="preserve">Νότια πλευρά του κτιρίου, ανοικτή ή </w:t>
            </w:r>
            <w:proofErr w:type="spellStart"/>
            <w:r w:rsidRPr="002D764D">
              <w:t>ημιανοικτή</w:t>
            </w:r>
            <w:proofErr w:type="spellEnd"/>
            <w:r w:rsidRPr="002D764D">
              <w:t xml:space="preserve"> και επαρκή ανοίγματα στις λοιπές πλευρές ώστε να εξασφαλίζεται ο απαραίτητος φωτισμός και αερισμός.</w:t>
            </w:r>
          </w:p>
        </w:tc>
      </w:tr>
      <w:tr w:rsidR="00C36F7A" w:rsidRPr="0097317D" w14:paraId="70F1A72D" w14:textId="77777777" w:rsidTr="00394700">
        <w:tc>
          <w:tcPr>
            <w:tcW w:w="9498" w:type="dxa"/>
            <w:tcBorders>
              <w:top w:val="single" w:sz="4" w:space="0" w:color="auto"/>
              <w:left w:val="single" w:sz="4" w:space="0" w:color="auto"/>
              <w:bottom w:val="single" w:sz="4" w:space="0" w:color="auto"/>
              <w:right w:val="single" w:sz="4" w:space="0" w:color="auto"/>
            </w:tcBorders>
            <w:hideMark/>
          </w:tcPr>
          <w:p w14:paraId="42FFF89E" w14:textId="77777777" w:rsidR="00C36F7A" w:rsidRPr="002D764D" w:rsidRDefault="00C36F7A" w:rsidP="002533D1">
            <w:pPr>
              <w:pStyle w:val="YATABLEMONO"/>
            </w:pPr>
            <w:r w:rsidRPr="002D764D">
              <w:t xml:space="preserve">Ανοίγματα αερισμού κατά μήκος της στέγης (εκτός </w:t>
            </w:r>
            <w:proofErr w:type="spellStart"/>
            <w:r w:rsidRPr="002D764D">
              <w:t>μονόρρικτων</w:t>
            </w:r>
            <w:proofErr w:type="spellEnd"/>
            <w:r w:rsidRPr="002D764D">
              <w:t xml:space="preserve"> κατασκευών).</w:t>
            </w:r>
          </w:p>
        </w:tc>
      </w:tr>
      <w:tr w:rsidR="00C36F7A" w:rsidRPr="0097317D" w14:paraId="0EC5752F" w14:textId="77777777" w:rsidTr="00394700">
        <w:tc>
          <w:tcPr>
            <w:tcW w:w="9498" w:type="dxa"/>
            <w:tcBorders>
              <w:top w:val="single" w:sz="4" w:space="0" w:color="auto"/>
              <w:left w:val="single" w:sz="4" w:space="0" w:color="auto"/>
              <w:bottom w:val="single" w:sz="4" w:space="0" w:color="auto"/>
              <w:right w:val="single" w:sz="4" w:space="0" w:color="auto"/>
            </w:tcBorders>
            <w:hideMark/>
          </w:tcPr>
          <w:p w14:paraId="01A76B21" w14:textId="77777777" w:rsidR="00C36F7A" w:rsidRPr="002D764D" w:rsidRDefault="00C36F7A" w:rsidP="002533D1">
            <w:pPr>
              <w:pStyle w:val="YATABLEMONO"/>
              <w:rPr>
                <w:b/>
              </w:rPr>
            </w:pPr>
            <w:r w:rsidRPr="002D764D">
              <w:t>Δάπεδο χώρου ανάπαυσης διαπερατό (</w:t>
            </w:r>
            <w:proofErr w:type="spellStart"/>
            <w:r w:rsidRPr="002D764D">
              <w:t>στραγγερό</w:t>
            </w:r>
            <w:proofErr w:type="spellEnd"/>
            <w:r w:rsidRPr="002D764D">
              <w:t>) ή κατάλληλα διαμορφωμένο.</w:t>
            </w:r>
          </w:p>
        </w:tc>
      </w:tr>
      <w:tr w:rsidR="00C36F7A" w:rsidRPr="0097317D" w14:paraId="0962131E" w14:textId="77777777" w:rsidTr="00394700">
        <w:tc>
          <w:tcPr>
            <w:tcW w:w="9498" w:type="dxa"/>
            <w:tcBorders>
              <w:top w:val="single" w:sz="4" w:space="0" w:color="auto"/>
              <w:left w:val="single" w:sz="4" w:space="0" w:color="auto"/>
              <w:bottom w:val="single" w:sz="4" w:space="0" w:color="auto"/>
              <w:right w:val="single" w:sz="4" w:space="0" w:color="auto"/>
            </w:tcBorders>
            <w:hideMark/>
          </w:tcPr>
          <w:p w14:paraId="482D3549" w14:textId="77777777" w:rsidR="00C36F7A" w:rsidRPr="002D764D" w:rsidRDefault="00C36F7A" w:rsidP="002533D1">
            <w:pPr>
              <w:pStyle w:val="YATABLEMONO"/>
              <w:rPr>
                <w:b/>
              </w:rPr>
            </w:pPr>
            <w:r w:rsidRPr="002D764D">
              <w:t xml:space="preserve">Χώρος τροφοδοσίας των αγελάδων και διάδρομος τροφοδοσίας διαστρωμένος με κατάλληλο υλικό (π.χ. οπλισμένο </w:t>
            </w:r>
            <w:r>
              <w:t>σκυρόδεμα</w:t>
            </w:r>
            <w:r w:rsidRPr="002D764D">
              <w:t>)</w:t>
            </w:r>
          </w:p>
        </w:tc>
      </w:tr>
      <w:tr w:rsidR="00C36F7A" w:rsidRPr="0097317D" w14:paraId="714FA3B9" w14:textId="77777777" w:rsidTr="00394700">
        <w:tc>
          <w:tcPr>
            <w:tcW w:w="9498" w:type="dxa"/>
            <w:tcBorders>
              <w:top w:val="single" w:sz="4" w:space="0" w:color="auto"/>
              <w:left w:val="single" w:sz="4" w:space="0" w:color="auto"/>
              <w:bottom w:val="single" w:sz="4" w:space="0" w:color="auto"/>
              <w:right w:val="single" w:sz="4" w:space="0" w:color="auto"/>
            </w:tcBorders>
            <w:hideMark/>
          </w:tcPr>
          <w:p w14:paraId="12841CC0" w14:textId="77777777" w:rsidR="00C36F7A" w:rsidRPr="002D764D" w:rsidRDefault="00C36F7A" w:rsidP="002533D1">
            <w:pPr>
              <w:pStyle w:val="YATABLEMONO"/>
            </w:pPr>
            <w:r w:rsidRPr="002D764D">
              <w:t>Σύστημα περιορισμού των ζώων κατά την τροφοδοσία ή κατάλληλο σύστημα.</w:t>
            </w:r>
          </w:p>
        </w:tc>
      </w:tr>
    </w:tbl>
    <w:p w14:paraId="1748F655" w14:textId="77777777" w:rsidR="00C36F7A" w:rsidRDefault="00C36F7A" w:rsidP="002533D1">
      <w:pPr>
        <w:pStyle w:val="TABLEKEFALIDA"/>
      </w:pPr>
      <w:bookmarkStart w:id="8" w:name="_Toc272571318"/>
    </w:p>
    <w:p w14:paraId="651ED3BF" w14:textId="77777777" w:rsidR="00C36F7A" w:rsidRDefault="00C36F7A" w:rsidP="002533D1">
      <w:pPr>
        <w:pStyle w:val="a5"/>
        <w:rPr>
          <w:szCs w:val="28"/>
          <w:lang w:eastAsia="el-GR"/>
        </w:rPr>
      </w:pPr>
      <w:r>
        <w:br w:type="page"/>
      </w:r>
    </w:p>
    <w:p w14:paraId="6AAE416B" w14:textId="223B51AA" w:rsidR="00C36F7A" w:rsidRPr="0097317D" w:rsidRDefault="00C36F7A" w:rsidP="002533D1">
      <w:pPr>
        <w:pStyle w:val="TABLEKEFALIDA"/>
      </w:pPr>
      <w:r w:rsidRPr="0097317D">
        <w:lastRenderedPageBreak/>
        <w:t>6.3</w:t>
      </w:r>
      <w:r w:rsidRPr="0097317D">
        <w:tab/>
      </w:r>
      <w:r w:rsidR="00A4372D">
        <w:t>Π</w:t>
      </w:r>
      <w:r w:rsidR="00A4372D" w:rsidRPr="00A9634F">
        <w:t xml:space="preserve">ροδιαγραφές </w:t>
      </w:r>
      <w:r w:rsidR="00A4372D">
        <w:t xml:space="preserve">πέραν των κοινοτικών προτύπων </w:t>
      </w:r>
      <w:r w:rsidRPr="0097317D">
        <w:t xml:space="preserve">βουστασίων αγελάδων γαλακτοπαραγωγής ελεύθερου </w:t>
      </w:r>
      <w:proofErr w:type="spellStart"/>
      <w:r w:rsidRPr="0097317D">
        <w:t>στα</w:t>
      </w:r>
      <w:r w:rsidR="00A4372D">
        <w:t>β</w:t>
      </w:r>
      <w:r w:rsidRPr="0097317D">
        <w:t>λισμού</w:t>
      </w:r>
      <w:proofErr w:type="spellEnd"/>
      <w:r w:rsidRPr="0097317D">
        <w:t xml:space="preserve"> με ατομικές θέσεις</w:t>
      </w:r>
      <w:bookmarkEnd w:id="8"/>
    </w:p>
    <w:p w14:paraId="3A108974" w14:textId="77777777" w:rsidR="00C36F7A" w:rsidRPr="002D764D" w:rsidRDefault="00C36F7A" w:rsidP="0079210E">
      <w:pPr>
        <w:pStyle w:val="a4"/>
      </w:pPr>
      <w:r w:rsidRPr="002D764D">
        <w:t>Επιπλέον των κοινοτικών προτύπων πρέπει να πληρούνται και τα εξής:</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2452"/>
      </w:tblGrid>
      <w:tr w:rsidR="00C36F7A" w:rsidRPr="0097317D" w14:paraId="719DF68E" w14:textId="77777777" w:rsidTr="00394700">
        <w:trPr>
          <w:tblHeader/>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75E9FA" w14:textId="77777777" w:rsidR="00C36F7A" w:rsidRPr="0097317D" w:rsidRDefault="00C36F7A" w:rsidP="002533D1">
            <w:pPr>
              <w:pStyle w:val="TABLEKEFALIDA"/>
            </w:pPr>
            <w:r w:rsidRPr="0097317D">
              <w:t>ΠΕΡΙΓΡΑΦΗ</w:t>
            </w:r>
          </w:p>
        </w:tc>
      </w:tr>
      <w:tr w:rsidR="00C36F7A" w:rsidRPr="0097317D" w14:paraId="04139214" w14:textId="77777777" w:rsidTr="00394700">
        <w:tc>
          <w:tcPr>
            <w:tcW w:w="7088" w:type="dxa"/>
            <w:tcBorders>
              <w:top w:val="single" w:sz="4" w:space="0" w:color="auto"/>
              <w:left w:val="single" w:sz="4" w:space="0" w:color="auto"/>
              <w:bottom w:val="single" w:sz="4" w:space="0" w:color="auto"/>
              <w:right w:val="single" w:sz="4" w:space="0" w:color="auto"/>
            </w:tcBorders>
            <w:hideMark/>
          </w:tcPr>
          <w:p w14:paraId="5408A483" w14:textId="77777777" w:rsidR="00C36F7A" w:rsidRPr="002D764D" w:rsidRDefault="00C36F7A" w:rsidP="002533D1">
            <w:pPr>
              <w:pStyle w:val="YATABLEMONO"/>
              <w:rPr>
                <w:b/>
              </w:rPr>
            </w:pPr>
            <w:r w:rsidRPr="002D764D">
              <w:t>Πλάτος θέσης ανάπαυσης</w:t>
            </w:r>
          </w:p>
        </w:tc>
        <w:tc>
          <w:tcPr>
            <w:tcW w:w="2452" w:type="dxa"/>
            <w:tcBorders>
              <w:top w:val="single" w:sz="4" w:space="0" w:color="auto"/>
              <w:left w:val="single" w:sz="4" w:space="0" w:color="auto"/>
              <w:bottom w:val="single" w:sz="4" w:space="0" w:color="auto"/>
              <w:right w:val="single" w:sz="4" w:space="0" w:color="auto"/>
            </w:tcBorders>
            <w:vAlign w:val="center"/>
            <w:hideMark/>
          </w:tcPr>
          <w:p w14:paraId="6A9C2A67" w14:textId="77777777" w:rsidR="00C36F7A" w:rsidRPr="002D764D" w:rsidRDefault="00C36F7A" w:rsidP="002533D1">
            <w:pPr>
              <w:pStyle w:val="YATABLEMONOMESO11"/>
            </w:pPr>
            <w:r w:rsidRPr="002D764D">
              <w:t xml:space="preserve">1,10 </w:t>
            </w:r>
            <w:r>
              <w:t xml:space="preserve">– </w:t>
            </w:r>
            <w:r w:rsidRPr="002D764D">
              <w:t>1,50 μ.</w:t>
            </w:r>
          </w:p>
        </w:tc>
      </w:tr>
      <w:tr w:rsidR="00C36F7A" w:rsidRPr="0097317D" w14:paraId="3AE10657" w14:textId="77777777" w:rsidTr="00394700">
        <w:tc>
          <w:tcPr>
            <w:tcW w:w="7088" w:type="dxa"/>
            <w:tcBorders>
              <w:top w:val="single" w:sz="4" w:space="0" w:color="auto"/>
              <w:left w:val="single" w:sz="4" w:space="0" w:color="auto"/>
              <w:bottom w:val="single" w:sz="4" w:space="0" w:color="auto"/>
              <w:right w:val="single" w:sz="4" w:space="0" w:color="auto"/>
            </w:tcBorders>
            <w:hideMark/>
          </w:tcPr>
          <w:p w14:paraId="7DD7C8E0" w14:textId="77777777" w:rsidR="00C36F7A" w:rsidRPr="002D764D" w:rsidRDefault="00C36F7A" w:rsidP="002533D1">
            <w:pPr>
              <w:pStyle w:val="YATABLEMONO"/>
              <w:rPr>
                <w:b/>
              </w:rPr>
            </w:pPr>
            <w:r w:rsidRPr="002D764D">
              <w:t>Μήκος θέσης ανάπαυσης, χωρίς ταΐστρα στη θέση ανάπαυσης</w:t>
            </w:r>
          </w:p>
        </w:tc>
        <w:tc>
          <w:tcPr>
            <w:tcW w:w="2452" w:type="dxa"/>
            <w:tcBorders>
              <w:top w:val="single" w:sz="4" w:space="0" w:color="auto"/>
              <w:left w:val="single" w:sz="4" w:space="0" w:color="auto"/>
              <w:bottom w:val="single" w:sz="4" w:space="0" w:color="auto"/>
              <w:right w:val="single" w:sz="4" w:space="0" w:color="auto"/>
            </w:tcBorders>
            <w:vAlign w:val="center"/>
            <w:hideMark/>
          </w:tcPr>
          <w:p w14:paraId="5A4241BE" w14:textId="77777777" w:rsidR="00C36F7A" w:rsidRPr="002D764D" w:rsidRDefault="00C36F7A" w:rsidP="002533D1">
            <w:pPr>
              <w:pStyle w:val="YATABLEMONOMESO11"/>
            </w:pPr>
            <w:r w:rsidRPr="002D764D">
              <w:t>2,20 – 2,50 μ.</w:t>
            </w:r>
          </w:p>
        </w:tc>
      </w:tr>
      <w:tr w:rsidR="00C36F7A" w:rsidRPr="0097317D" w14:paraId="248B8FC0" w14:textId="77777777" w:rsidTr="00394700">
        <w:trPr>
          <w:cantSplit/>
        </w:trPr>
        <w:tc>
          <w:tcPr>
            <w:tcW w:w="7088" w:type="dxa"/>
            <w:tcBorders>
              <w:top w:val="single" w:sz="4" w:space="0" w:color="auto"/>
              <w:left w:val="single" w:sz="4" w:space="0" w:color="auto"/>
              <w:bottom w:val="single" w:sz="4" w:space="0" w:color="auto"/>
              <w:right w:val="single" w:sz="4" w:space="0" w:color="auto"/>
            </w:tcBorders>
            <w:hideMark/>
          </w:tcPr>
          <w:p w14:paraId="65BD1C28" w14:textId="77777777" w:rsidR="00C36F7A" w:rsidRPr="002D764D" w:rsidRDefault="00C36F7A" w:rsidP="002533D1">
            <w:pPr>
              <w:pStyle w:val="YATABLEMONO"/>
              <w:rPr>
                <w:b/>
              </w:rPr>
            </w:pPr>
            <w:r w:rsidRPr="002D764D">
              <w:t>Μήκος θέσης ανάπαυσης, όταν υπάρχει ταΐστρα μπροστά στη θέση ανάπαυσης</w:t>
            </w:r>
          </w:p>
        </w:tc>
        <w:tc>
          <w:tcPr>
            <w:tcW w:w="2452" w:type="dxa"/>
            <w:tcBorders>
              <w:top w:val="single" w:sz="4" w:space="0" w:color="auto"/>
              <w:left w:val="single" w:sz="4" w:space="0" w:color="auto"/>
              <w:bottom w:val="single" w:sz="4" w:space="0" w:color="auto"/>
              <w:right w:val="single" w:sz="4" w:space="0" w:color="auto"/>
            </w:tcBorders>
            <w:vAlign w:val="center"/>
            <w:hideMark/>
          </w:tcPr>
          <w:p w14:paraId="22EE2198" w14:textId="77777777" w:rsidR="00C36F7A" w:rsidRPr="002D764D" w:rsidRDefault="00C36F7A" w:rsidP="002533D1">
            <w:pPr>
              <w:pStyle w:val="YATABLEMONOMESO11"/>
            </w:pPr>
            <w:r w:rsidRPr="002D764D">
              <w:t xml:space="preserve">1,70 </w:t>
            </w:r>
            <w:r>
              <w:t xml:space="preserve">– </w:t>
            </w:r>
            <w:r w:rsidRPr="002D764D">
              <w:t>1,75 μ.</w:t>
            </w:r>
          </w:p>
        </w:tc>
      </w:tr>
      <w:tr w:rsidR="00C36F7A" w:rsidRPr="0097317D" w14:paraId="24D0332B" w14:textId="77777777" w:rsidTr="00394700">
        <w:tc>
          <w:tcPr>
            <w:tcW w:w="7088" w:type="dxa"/>
            <w:tcBorders>
              <w:top w:val="single" w:sz="4" w:space="0" w:color="auto"/>
              <w:left w:val="single" w:sz="4" w:space="0" w:color="auto"/>
              <w:bottom w:val="single" w:sz="4" w:space="0" w:color="auto"/>
              <w:right w:val="single" w:sz="4" w:space="0" w:color="auto"/>
            </w:tcBorders>
            <w:hideMark/>
          </w:tcPr>
          <w:p w14:paraId="19166FD3" w14:textId="77777777" w:rsidR="00C36F7A" w:rsidRPr="002D764D" w:rsidRDefault="00C36F7A" w:rsidP="002533D1">
            <w:pPr>
              <w:pStyle w:val="YATABLEMONO"/>
              <w:rPr>
                <w:b/>
              </w:rPr>
            </w:pPr>
            <w:r w:rsidRPr="002D764D">
              <w:t>Πλάτος διαδρόμου κυκλοφορίας μεταξύ δύο σειρών ανάπαυσης και τοίχου</w:t>
            </w:r>
          </w:p>
        </w:tc>
        <w:tc>
          <w:tcPr>
            <w:tcW w:w="2452" w:type="dxa"/>
            <w:tcBorders>
              <w:top w:val="single" w:sz="4" w:space="0" w:color="auto"/>
              <w:left w:val="single" w:sz="4" w:space="0" w:color="auto"/>
              <w:bottom w:val="single" w:sz="4" w:space="0" w:color="auto"/>
              <w:right w:val="single" w:sz="4" w:space="0" w:color="auto"/>
            </w:tcBorders>
            <w:vAlign w:val="center"/>
            <w:hideMark/>
          </w:tcPr>
          <w:p w14:paraId="0CCCB88A" w14:textId="77777777" w:rsidR="00C36F7A" w:rsidRPr="002D764D" w:rsidRDefault="00C36F7A" w:rsidP="002533D1">
            <w:pPr>
              <w:pStyle w:val="YATABLEMONOMESO11"/>
            </w:pPr>
            <w:r w:rsidRPr="002D764D">
              <w:t>2,50 – 3,00 μ.</w:t>
            </w:r>
          </w:p>
        </w:tc>
      </w:tr>
      <w:tr w:rsidR="00C36F7A" w:rsidRPr="0097317D" w14:paraId="6B314A35" w14:textId="77777777" w:rsidTr="00394700">
        <w:tc>
          <w:tcPr>
            <w:tcW w:w="7088" w:type="dxa"/>
            <w:tcBorders>
              <w:top w:val="single" w:sz="4" w:space="0" w:color="auto"/>
              <w:left w:val="single" w:sz="4" w:space="0" w:color="auto"/>
              <w:bottom w:val="single" w:sz="4" w:space="0" w:color="auto"/>
              <w:right w:val="single" w:sz="4" w:space="0" w:color="auto"/>
            </w:tcBorders>
            <w:hideMark/>
          </w:tcPr>
          <w:p w14:paraId="6247B277" w14:textId="77777777" w:rsidR="00C36F7A" w:rsidRPr="002D764D" w:rsidRDefault="00C36F7A" w:rsidP="002533D1">
            <w:pPr>
              <w:pStyle w:val="YATABLEMONO"/>
            </w:pPr>
            <w:r w:rsidRPr="002D764D">
              <w:t>Πλάτος διαδρόμου μεταξύ σειράς θέσεων ανάπαυσης και ταΐστρας</w:t>
            </w:r>
          </w:p>
        </w:tc>
        <w:tc>
          <w:tcPr>
            <w:tcW w:w="2452" w:type="dxa"/>
            <w:tcBorders>
              <w:top w:val="single" w:sz="4" w:space="0" w:color="auto"/>
              <w:left w:val="single" w:sz="4" w:space="0" w:color="auto"/>
              <w:bottom w:val="nil"/>
              <w:right w:val="single" w:sz="4" w:space="0" w:color="auto"/>
            </w:tcBorders>
            <w:vAlign w:val="center"/>
            <w:hideMark/>
          </w:tcPr>
          <w:p w14:paraId="739661C2" w14:textId="77777777" w:rsidR="00C36F7A" w:rsidRPr="002D764D" w:rsidRDefault="00C36F7A" w:rsidP="002533D1">
            <w:pPr>
              <w:pStyle w:val="YATABLEMONOMESO11"/>
            </w:pPr>
            <w:r w:rsidRPr="002D764D">
              <w:t xml:space="preserve">3,10 </w:t>
            </w:r>
            <w:r>
              <w:t xml:space="preserve">– </w:t>
            </w:r>
            <w:r w:rsidRPr="002D764D">
              <w:t>3,50 μ.</w:t>
            </w:r>
          </w:p>
        </w:tc>
      </w:tr>
      <w:tr w:rsidR="00C36F7A" w:rsidRPr="0097317D" w14:paraId="349A8EDA" w14:textId="77777777" w:rsidTr="00394700">
        <w:trPr>
          <w:trHeight w:val="461"/>
        </w:trPr>
        <w:tc>
          <w:tcPr>
            <w:tcW w:w="7088" w:type="dxa"/>
            <w:tcBorders>
              <w:top w:val="single" w:sz="4" w:space="0" w:color="auto"/>
              <w:left w:val="single" w:sz="4" w:space="0" w:color="auto"/>
              <w:bottom w:val="single" w:sz="4" w:space="0" w:color="auto"/>
              <w:right w:val="single" w:sz="4" w:space="0" w:color="auto"/>
            </w:tcBorders>
            <w:hideMark/>
          </w:tcPr>
          <w:p w14:paraId="5CF8C179" w14:textId="77777777" w:rsidR="00C36F7A" w:rsidRPr="002D764D" w:rsidRDefault="00C36F7A" w:rsidP="002533D1">
            <w:pPr>
              <w:pStyle w:val="YATABLEMONO"/>
            </w:pPr>
            <w:r w:rsidRPr="002D764D">
              <w:t>Μήκος μετώπου ταΐστρας ανά αγελάδα</w:t>
            </w:r>
          </w:p>
        </w:tc>
        <w:tc>
          <w:tcPr>
            <w:tcW w:w="2452" w:type="dxa"/>
            <w:tcBorders>
              <w:top w:val="single" w:sz="4" w:space="0" w:color="auto"/>
              <w:left w:val="single" w:sz="4" w:space="0" w:color="auto"/>
              <w:bottom w:val="single" w:sz="4" w:space="0" w:color="auto"/>
              <w:right w:val="single" w:sz="4" w:space="0" w:color="auto"/>
            </w:tcBorders>
            <w:vAlign w:val="center"/>
            <w:hideMark/>
          </w:tcPr>
          <w:p w14:paraId="4E23204A" w14:textId="77777777" w:rsidR="00C36F7A" w:rsidRPr="002D764D" w:rsidRDefault="00C36F7A" w:rsidP="002533D1">
            <w:pPr>
              <w:pStyle w:val="YATABLEMONOMESO11"/>
            </w:pPr>
            <w:r w:rsidRPr="002D764D">
              <w:t xml:space="preserve">τουλάχιστον 0,70 μ. </w:t>
            </w:r>
          </w:p>
        </w:tc>
      </w:tr>
      <w:tr w:rsidR="00C36F7A" w:rsidRPr="0097317D" w14:paraId="4049C225" w14:textId="77777777" w:rsidTr="00394700">
        <w:tc>
          <w:tcPr>
            <w:tcW w:w="7088" w:type="dxa"/>
            <w:tcBorders>
              <w:top w:val="single" w:sz="4" w:space="0" w:color="auto"/>
              <w:left w:val="single" w:sz="4" w:space="0" w:color="auto"/>
              <w:bottom w:val="single" w:sz="4" w:space="0" w:color="auto"/>
              <w:right w:val="single" w:sz="4" w:space="0" w:color="auto"/>
            </w:tcBorders>
            <w:hideMark/>
          </w:tcPr>
          <w:p w14:paraId="2866FE1D" w14:textId="77777777" w:rsidR="00C36F7A" w:rsidRPr="002D764D" w:rsidRDefault="00C36F7A" w:rsidP="002533D1">
            <w:pPr>
              <w:pStyle w:val="YATABLEMONO"/>
            </w:pPr>
            <w:r w:rsidRPr="002D764D">
              <w:t>Μέγιστο μήκος διαδρόμου κυκλοφορίας από οποιαδήποτε θέση, μέχρι την πλησιέστερη έξοδο</w:t>
            </w:r>
          </w:p>
        </w:tc>
        <w:tc>
          <w:tcPr>
            <w:tcW w:w="2452" w:type="dxa"/>
            <w:tcBorders>
              <w:top w:val="single" w:sz="4" w:space="0" w:color="auto"/>
              <w:left w:val="single" w:sz="4" w:space="0" w:color="auto"/>
              <w:bottom w:val="single" w:sz="4" w:space="0" w:color="auto"/>
              <w:right w:val="single" w:sz="4" w:space="0" w:color="auto"/>
            </w:tcBorders>
            <w:vAlign w:val="center"/>
            <w:hideMark/>
          </w:tcPr>
          <w:p w14:paraId="122F6BDD" w14:textId="77777777" w:rsidR="00C36F7A" w:rsidRPr="002D764D" w:rsidRDefault="00C36F7A" w:rsidP="002533D1">
            <w:pPr>
              <w:pStyle w:val="YATABLEMONOMESO11"/>
            </w:pPr>
            <w:r>
              <w:t xml:space="preserve">15 – </w:t>
            </w:r>
            <w:r w:rsidRPr="002D764D">
              <w:t>25 μ.</w:t>
            </w:r>
          </w:p>
        </w:tc>
      </w:tr>
      <w:tr w:rsidR="00C36F7A" w:rsidRPr="0097317D" w14:paraId="7B97B672" w14:textId="77777777" w:rsidTr="00394700">
        <w:tc>
          <w:tcPr>
            <w:tcW w:w="7088" w:type="dxa"/>
            <w:tcBorders>
              <w:top w:val="single" w:sz="4" w:space="0" w:color="auto"/>
              <w:left w:val="single" w:sz="4" w:space="0" w:color="auto"/>
              <w:bottom w:val="single" w:sz="4" w:space="0" w:color="auto"/>
              <w:right w:val="single" w:sz="4" w:space="0" w:color="auto"/>
            </w:tcBorders>
            <w:hideMark/>
          </w:tcPr>
          <w:p w14:paraId="68A9DC82" w14:textId="77777777" w:rsidR="00C36F7A" w:rsidRPr="002D764D" w:rsidRDefault="00C36F7A" w:rsidP="002533D1">
            <w:pPr>
              <w:pStyle w:val="YATABLEMONO"/>
            </w:pPr>
            <w:r w:rsidRPr="002D764D">
              <w:t xml:space="preserve">Αναλογία αριθμού θέσεων παγίδευσης </w:t>
            </w:r>
            <w:proofErr w:type="spellStart"/>
            <w:r w:rsidRPr="002D764D">
              <w:t>αμελκτηρίου</w:t>
            </w:r>
            <w:proofErr w:type="spellEnd"/>
            <w:r w:rsidRPr="002D764D">
              <w:t xml:space="preserve"> προς τον αριθμό των αμελγόμενων αγελάδων</w:t>
            </w:r>
          </w:p>
        </w:tc>
        <w:tc>
          <w:tcPr>
            <w:tcW w:w="2452" w:type="dxa"/>
            <w:tcBorders>
              <w:top w:val="single" w:sz="4" w:space="0" w:color="auto"/>
              <w:left w:val="single" w:sz="4" w:space="0" w:color="auto"/>
              <w:bottom w:val="single" w:sz="4" w:space="0" w:color="auto"/>
              <w:right w:val="single" w:sz="4" w:space="0" w:color="auto"/>
            </w:tcBorders>
            <w:vAlign w:val="center"/>
            <w:hideMark/>
          </w:tcPr>
          <w:p w14:paraId="577D439D" w14:textId="77777777" w:rsidR="00C36F7A" w:rsidRPr="002D764D" w:rsidRDefault="00C36F7A" w:rsidP="002533D1">
            <w:pPr>
              <w:pStyle w:val="YATABLEMONOMESO11"/>
            </w:pPr>
            <w:r>
              <w:t xml:space="preserve">1/8 – </w:t>
            </w:r>
            <w:r w:rsidRPr="002D764D">
              <w:t>1/10</w:t>
            </w:r>
          </w:p>
        </w:tc>
      </w:tr>
      <w:tr w:rsidR="00C36F7A" w:rsidRPr="0097317D" w14:paraId="16C3BEFF" w14:textId="77777777" w:rsidTr="00394700">
        <w:tc>
          <w:tcPr>
            <w:tcW w:w="7088" w:type="dxa"/>
            <w:tcBorders>
              <w:top w:val="single" w:sz="4" w:space="0" w:color="auto"/>
              <w:left w:val="single" w:sz="4" w:space="0" w:color="auto"/>
              <w:bottom w:val="single" w:sz="4" w:space="0" w:color="auto"/>
              <w:right w:val="single" w:sz="4" w:space="0" w:color="auto"/>
            </w:tcBorders>
            <w:hideMark/>
          </w:tcPr>
          <w:p w14:paraId="063F4082" w14:textId="77777777" w:rsidR="00C36F7A" w:rsidRPr="002D764D" w:rsidRDefault="00C36F7A" w:rsidP="002533D1">
            <w:pPr>
              <w:pStyle w:val="YATABLEMONO"/>
            </w:pPr>
            <w:r w:rsidRPr="002D764D">
              <w:t>Κλίση του δαπέδου της θέσης ανάπαυσης</w:t>
            </w:r>
          </w:p>
        </w:tc>
        <w:tc>
          <w:tcPr>
            <w:tcW w:w="2452" w:type="dxa"/>
            <w:tcBorders>
              <w:top w:val="single" w:sz="4" w:space="0" w:color="auto"/>
              <w:left w:val="single" w:sz="4" w:space="0" w:color="auto"/>
              <w:bottom w:val="single" w:sz="4" w:space="0" w:color="auto"/>
              <w:right w:val="single" w:sz="4" w:space="0" w:color="auto"/>
            </w:tcBorders>
            <w:vAlign w:val="center"/>
            <w:hideMark/>
          </w:tcPr>
          <w:p w14:paraId="439A6FE7" w14:textId="77777777" w:rsidR="00C36F7A" w:rsidRPr="002D764D" w:rsidRDefault="00C36F7A" w:rsidP="002533D1">
            <w:pPr>
              <w:pStyle w:val="YATABLEMONOMESO11"/>
            </w:pPr>
            <w:r w:rsidRPr="002D764D">
              <w:t>περίπου 2%</w:t>
            </w:r>
          </w:p>
        </w:tc>
      </w:tr>
      <w:tr w:rsidR="00C36F7A" w:rsidRPr="0097317D" w14:paraId="31CF085C" w14:textId="77777777" w:rsidTr="00394700">
        <w:tc>
          <w:tcPr>
            <w:tcW w:w="954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82FA73" w14:textId="77777777" w:rsidR="00C36F7A" w:rsidRPr="0097317D" w:rsidRDefault="00C36F7A" w:rsidP="002533D1">
            <w:pPr>
              <w:pStyle w:val="TABLEKEFALIDA"/>
            </w:pPr>
            <w:r w:rsidRPr="0097317D">
              <w:t xml:space="preserve">Επίσης πρέπει να προβλέπονται </w:t>
            </w:r>
          </w:p>
        </w:tc>
      </w:tr>
      <w:tr w:rsidR="00C36F7A" w:rsidRPr="0097317D" w14:paraId="555CD026"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6E80918D" w14:textId="77777777" w:rsidR="00C36F7A" w:rsidRPr="002D764D" w:rsidRDefault="00C36F7A" w:rsidP="002533D1">
            <w:pPr>
              <w:pStyle w:val="YATABLEMONO"/>
            </w:pPr>
            <w:r w:rsidRPr="002D764D">
              <w:t xml:space="preserve">Νότια πλευρά του κτιρίου, ανοικτή ή </w:t>
            </w:r>
            <w:proofErr w:type="spellStart"/>
            <w:r w:rsidRPr="002D764D">
              <w:t>ημιανοικτή</w:t>
            </w:r>
            <w:proofErr w:type="spellEnd"/>
            <w:r w:rsidRPr="002D764D">
              <w:t xml:space="preserve"> και επαρκή ανοίγματα στις λοιπές πλευρές ώστε να εξασφαλίζεται ο απαραίτητος φωτισμός και αερισμός</w:t>
            </w:r>
          </w:p>
        </w:tc>
      </w:tr>
      <w:tr w:rsidR="00C36F7A" w:rsidRPr="0097317D" w14:paraId="6CC55CAE"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64AA1A71" w14:textId="77777777" w:rsidR="00C36F7A" w:rsidRPr="002D764D" w:rsidRDefault="00C36F7A" w:rsidP="002533D1">
            <w:pPr>
              <w:pStyle w:val="YATABLEMONO"/>
            </w:pPr>
            <w:r w:rsidRPr="002D764D">
              <w:t xml:space="preserve">Ανοίγματα αερισμού κατά μήκος της στέγης (εκτός </w:t>
            </w:r>
            <w:proofErr w:type="spellStart"/>
            <w:r w:rsidRPr="002D764D">
              <w:t>μονόρρικτων</w:t>
            </w:r>
            <w:proofErr w:type="spellEnd"/>
            <w:r w:rsidRPr="002D764D">
              <w:t xml:space="preserve"> κατασκευών)</w:t>
            </w:r>
            <w:r>
              <w:t xml:space="preserve"> </w:t>
            </w:r>
          </w:p>
        </w:tc>
      </w:tr>
      <w:tr w:rsidR="00C36F7A" w:rsidRPr="0097317D" w14:paraId="0352AAA8"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6A81742C" w14:textId="77777777" w:rsidR="00C36F7A" w:rsidRPr="002D764D" w:rsidRDefault="00C36F7A" w:rsidP="002533D1">
            <w:pPr>
              <w:pStyle w:val="YATABLEMONO"/>
              <w:rPr>
                <w:b/>
              </w:rPr>
            </w:pPr>
            <w:r w:rsidRPr="002D764D">
              <w:t>Θύρες στη συνέχεια των διαδρόμων κυκλοφορίας</w:t>
            </w:r>
          </w:p>
        </w:tc>
      </w:tr>
      <w:tr w:rsidR="00C36F7A" w:rsidRPr="0097317D" w14:paraId="122CF427"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1569AD60" w14:textId="77777777" w:rsidR="00C36F7A" w:rsidRPr="002D764D" w:rsidRDefault="00C36F7A" w:rsidP="002533D1">
            <w:pPr>
              <w:pStyle w:val="YATABLEMONO"/>
              <w:rPr>
                <w:b/>
              </w:rPr>
            </w:pPr>
            <w:r w:rsidRPr="002D764D">
              <w:t>Σύστημα περιορισμού των αγελάδων στην ταΐστρα</w:t>
            </w:r>
          </w:p>
        </w:tc>
      </w:tr>
      <w:tr w:rsidR="00C36F7A" w:rsidRPr="0097317D" w14:paraId="3304DDD7"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619F3017" w14:textId="77777777" w:rsidR="00C36F7A" w:rsidRPr="002D764D" w:rsidRDefault="00C36F7A" w:rsidP="002533D1">
            <w:pPr>
              <w:pStyle w:val="YATABLEMONO"/>
            </w:pPr>
            <w:r w:rsidRPr="002D764D">
              <w:t>Η αποφυγή διασταυρώσεων στην κυκλοφορία των ζώων</w:t>
            </w:r>
          </w:p>
        </w:tc>
      </w:tr>
    </w:tbl>
    <w:p w14:paraId="5CBF41C4" w14:textId="77777777" w:rsidR="00C36F7A" w:rsidRPr="002D764D" w:rsidRDefault="00C36F7A" w:rsidP="0079210E">
      <w:pPr>
        <w:pStyle w:val="a9"/>
      </w:pPr>
      <w:bookmarkStart w:id="9" w:name="_Toc272571319"/>
    </w:p>
    <w:p w14:paraId="304AF30A" w14:textId="66AB9F3C" w:rsidR="00C36F7A" w:rsidRPr="0097317D" w:rsidRDefault="00C36F7A" w:rsidP="002533D1">
      <w:pPr>
        <w:pStyle w:val="TABLEKEFALIDA"/>
      </w:pPr>
      <w:r w:rsidRPr="0097317D">
        <w:t>6.4</w:t>
      </w:r>
      <w:r w:rsidRPr="0097317D">
        <w:tab/>
      </w:r>
      <w:r w:rsidR="007675AB">
        <w:t>Π</w:t>
      </w:r>
      <w:r w:rsidR="007675AB" w:rsidRPr="00A9634F">
        <w:t xml:space="preserve">ροδιαγραφές </w:t>
      </w:r>
      <w:r w:rsidR="007675AB">
        <w:t xml:space="preserve">πέραν των κοινοτικών προτύπων </w:t>
      </w:r>
      <w:r w:rsidRPr="0097317D">
        <w:t>βουστασίων αγελάδων γαλ</w:t>
      </w:r>
      <w:r>
        <w:t xml:space="preserve">ακτοπαραγωγής περιορισμένου </w:t>
      </w:r>
      <w:proofErr w:type="spellStart"/>
      <w:r>
        <w:t>σταβ</w:t>
      </w:r>
      <w:r w:rsidRPr="0097317D">
        <w:t>λισμού</w:t>
      </w:r>
      <w:bookmarkEnd w:id="9"/>
      <w:proofErr w:type="spellEnd"/>
    </w:p>
    <w:p w14:paraId="465AA39E" w14:textId="77777777" w:rsidR="00C36F7A" w:rsidRPr="002D764D" w:rsidRDefault="00C36F7A" w:rsidP="0079210E">
      <w:pPr>
        <w:pStyle w:val="a4"/>
      </w:pPr>
      <w:r w:rsidRPr="002D764D">
        <w:t>Επιπλέον των κοινοτικών προτύπων πρέπει να πληρούνται και τα εξής:</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310"/>
      </w:tblGrid>
      <w:tr w:rsidR="00C36F7A" w:rsidRPr="0097317D" w14:paraId="2A4A404A" w14:textId="77777777" w:rsidTr="00394700">
        <w:trPr>
          <w:trHeight w:val="447"/>
          <w:tblHeader/>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43CE33" w14:textId="77777777" w:rsidR="00C36F7A" w:rsidRPr="0097317D" w:rsidRDefault="00C36F7A" w:rsidP="002533D1">
            <w:pPr>
              <w:pStyle w:val="TABLEKEFALIDA"/>
            </w:pPr>
            <w:r w:rsidRPr="0097317D">
              <w:t>ΠΕΡΙΓΡΑΦΗ</w:t>
            </w:r>
          </w:p>
        </w:tc>
      </w:tr>
      <w:tr w:rsidR="00C36F7A" w:rsidRPr="0097317D" w14:paraId="39205B2C"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7D910E7A" w14:textId="77777777" w:rsidR="00C36F7A" w:rsidRPr="002D764D" w:rsidRDefault="00C36F7A" w:rsidP="002533D1">
            <w:pPr>
              <w:pStyle w:val="YATABLEMONO"/>
              <w:rPr>
                <w:b/>
              </w:rPr>
            </w:pPr>
            <w:r>
              <w:t>Πλάτος θέσης ανάπαυσης</w:t>
            </w:r>
          </w:p>
        </w:tc>
        <w:tc>
          <w:tcPr>
            <w:tcW w:w="2310" w:type="dxa"/>
            <w:tcBorders>
              <w:top w:val="single" w:sz="4" w:space="0" w:color="auto"/>
              <w:left w:val="single" w:sz="4" w:space="0" w:color="auto"/>
              <w:bottom w:val="single" w:sz="4" w:space="0" w:color="auto"/>
              <w:right w:val="single" w:sz="4" w:space="0" w:color="auto"/>
            </w:tcBorders>
            <w:vAlign w:val="center"/>
            <w:hideMark/>
          </w:tcPr>
          <w:p w14:paraId="40E555FB" w14:textId="77777777" w:rsidR="00C36F7A" w:rsidRPr="002D764D" w:rsidRDefault="00C36F7A" w:rsidP="002533D1">
            <w:pPr>
              <w:pStyle w:val="YATABLEMONOMESO11"/>
            </w:pPr>
            <w:r w:rsidRPr="002D764D">
              <w:t xml:space="preserve">1,10 </w:t>
            </w:r>
            <w:r>
              <w:t xml:space="preserve">– </w:t>
            </w:r>
            <w:r w:rsidRPr="002D764D">
              <w:t>1,20 μ.</w:t>
            </w:r>
          </w:p>
        </w:tc>
      </w:tr>
      <w:tr w:rsidR="00C36F7A" w:rsidRPr="0097317D" w14:paraId="180ACC3C"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29566A6C" w14:textId="77777777" w:rsidR="00C36F7A" w:rsidRPr="002D764D" w:rsidRDefault="00C36F7A" w:rsidP="002533D1">
            <w:pPr>
              <w:pStyle w:val="YATABLEMONO"/>
              <w:rPr>
                <w:b/>
              </w:rPr>
            </w:pPr>
            <w:r>
              <w:t>Μήκος θέσης ανάπαυσης</w:t>
            </w:r>
          </w:p>
        </w:tc>
        <w:tc>
          <w:tcPr>
            <w:tcW w:w="2310" w:type="dxa"/>
            <w:tcBorders>
              <w:top w:val="single" w:sz="4" w:space="0" w:color="auto"/>
              <w:left w:val="single" w:sz="4" w:space="0" w:color="auto"/>
              <w:bottom w:val="single" w:sz="4" w:space="0" w:color="auto"/>
              <w:right w:val="single" w:sz="4" w:space="0" w:color="auto"/>
            </w:tcBorders>
            <w:vAlign w:val="center"/>
            <w:hideMark/>
          </w:tcPr>
          <w:p w14:paraId="733D76FD" w14:textId="77777777" w:rsidR="00C36F7A" w:rsidRPr="002D764D" w:rsidRDefault="00C36F7A" w:rsidP="002533D1">
            <w:pPr>
              <w:pStyle w:val="YATABLEMONOMESO11"/>
            </w:pPr>
            <w:r>
              <w:t xml:space="preserve">1,70 – </w:t>
            </w:r>
            <w:r w:rsidRPr="002D764D">
              <w:t>1,75 μ.</w:t>
            </w:r>
          </w:p>
        </w:tc>
      </w:tr>
      <w:tr w:rsidR="00C36F7A" w:rsidRPr="0097317D" w14:paraId="1892DB41"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7149EB3E" w14:textId="77777777" w:rsidR="00C36F7A" w:rsidRPr="002D764D" w:rsidRDefault="00C36F7A" w:rsidP="002533D1">
            <w:pPr>
              <w:pStyle w:val="YATABLEMONO"/>
              <w:rPr>
                <w:b/>
              </w:rPr>
            </w:pPr>
            <w:r w:rsidRPr="002D764D">
              <w:t xml:space="preserve">Εσωτερικό χείλος ταΐστρας υψηλότερο από το δάπεδο της θέσης ανάπαυσης όχι περισσότερο από </w:t>
            </w:r>
          </w:p>
        </w:tc>
        <w:tc>
          <w:tcPr>
            <w:tcW w:w="2310" w:type="dxa"/>
            <w:tcBorders>
              <w:top w:val="single" w:sz="4" w:space="0" w:color="auto"/>
              <w:left w:val="single" w:sz="4" w:space="0" w:color="auto"/>
              <w:bottom w:val="single" w:sz="4" w:space="0" w:color="auto"/>
              <w:right w:val="single" w:sz="4" w:space="0" w:color="auto"/>
            </w:tcBorders>
            <w:vAlign w:val="center"/>
            <w:hideMark/>
          </w:tcPr>
          <w:p w14:paraId="3BD2945F" w14:textId="77777777" w:rsidR="00C36F7A" w:rsidRPr="002D764D" w:rsidRDefault="00C36F7A" w:rsidP="002533D1">
            <w:pPr>
              <w:pStyle w:val="YATABLEMONOMESO11"/>
            </w:pPr>
            <w:r w:rsidRPr="002D764D">
              <w:t>0,25 μ.</w:t>
            </w:r>
          </w:p>
        </w:tc>
      </w:tr>
      <w:tr w:rsidR="00C36F7A" w:rsidRPr="0097317D" w14:paraId="636391CA"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54F1FED0" w14:textId="77777777" w:rsidR="00C36F7A" w:rsidRPr="002D764D" w:rsidRDefault="00C36F7A" w:rsidP="002533D1">
            <w:pPr>
              <w:pStyle w:val="YATABLEMONO"/>
              <w:rPr>
                <w:b/>
              </w:rPr>
            </w:pPr>
            <w:r w:rsidRPr="002D764D">
              <w:t xml:space="preserve">Δάπεδο ταΐστρας υψηλότερο από το δάπεδο της  θέσης ανάπαυσης </w:t>
            </w:r>
          </w:p>
        </w:tc>
        <w:tc>
          <w:tcPr>
            <w:tcW w:w="2310" w:type="dxa"/>
            <w:tcBorders>
              <w:top w:val="single" w:sz="4" w:space="0" w:color="auto"/>
              <w:left w:val="single" w:sz="4" w:space="0" w:color="auto"/>
              <w:bottom w:val="single" w:sz="4" w:space="0" w:color="auto"/>
              <w:right w:val="single" w:sz="4" w:space="0" w:color="auto"/>
            </w:tcBorders>
            <w:vAlign w:val="center"/>
            <w:hideMark/>
          </w:tcPr>
          <w:p w14:paraId="62C96639" w14:textId="77777777" w:rsidR="00C36F7A" w:rsidRPr="002D764D" w:rsidRDefault="00C36F7A" w:rsidP="002533D1">
            <w:pPr>
              <w:pStyle w:val="YATABLEMONOMESO11"/>
            </w:pPr>
            <w:r w:rsidRPr="002D764D">
              <w:t>κατά 0,10 μ. περίπου</w:t>
            </w:r>
          </w:p>
        </w:tc>
      </w:tr>
      <w:tr w:rsidR="00C36F7A" w:rsidRPr="0097317D" w14:paraId="514E7D0A"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7DDCE099" w14:textId="77777777" w:rsidR="00C36F7A" w:rsidRPr="002D764D" w:rsidRDefault="00C36F7A" w:rsidP="002533D1">
            <w:pPr>
              <w:pStyle w:val="YATABLEMONO"/>
            </w:pPr>
            <w:r w:rsidRPr="002D764D">
              <w:lastRenderedPageBreak/>
              <w:t xml:space="preserve">Πλάτος διαδρόμου τροφοδοσίας, όταν </w:t>
            </w:r>
            <w:r w:rsidRPr="009757AD">
              <w:rPr>
                <w:b/>
                <w:u w:val="single"/>
              </w:rPr>
              <w:t>δεν</w:t>
            </w:r>
            <w:r w:rsidRPr="002D764D">
              <w:t xml:space="preserve"> γίνεται χρήση μηχανικών μέσων</w:t>
            </w:r>
          </w:p>
        </w:tc>
        <w:tc>
          <w:tcPr>
            <w:tcW w:w="2310" w:type="dxa"/>
            <w:tcBorders>
              <w:top w:val="single" w:sz="4" w:space="0" w:color="auto"/>
              <w:left w:val="single" w:sz="4" w:space="0" w:color="auto"/>
              <w:bottom w:val="single" w:sz="4" w:space="0" w:color="auto"/>
              <w:right w:val="single" w:sz="4" w:space="0" w:color="auto"/>
            </w:tcBorders>
            <w:vAlign w:val="center"/>
            <w:hideMark/>
          </w:tcPr>
          <w:p w14:paraId="1DA15534" w14:textId="77777777" w:rsidR="00C36F7A" w:rsidRPr="002D764D" w:rsidRDefault="00C36F7A" w:rsidP="002533D1">
            <w:pPr>
              <w:pStyle w:val="YATABLEMONOMESO11"/>
            </w:pPr>
            <w:r w:rsidRPr="002D764D">
              <w:t xml:space="preserve">1,2 </w:t>
            </w:r>
            <w:r>
              <w:t xml:space="preserve">– </w:t>
            </w:r>
            <w:r w:rsidRPr="002D764D">
              <w:t>1,5 μ.</w:t>
            </w:r>
          </w:p>
        </w:tc>
      </w:tr>
      <w:tr w:rsidR="00C36F7A" w:rsidRPr="0097317D" w14:paraId="43BC98BB"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4B1FB79B" w14:textId="77777777" w:rsidR="00C36F7A" w:rsidRPr="002D764D" w:rsidRDefault="00C36F7A" w:rsidP="002533D1">
            <w:pPr>
              <w:pStyle w:val="YATABLEMONO"/>
            </w:pPr>
            <w:r w:rsidRPr="002D764D">
              <w:t>Πλάτος διαδρόμου τροφοδοσίας, όταν γίνεται χρήση μηχανικών μέσων</w:t>
            </w:r>
          </w:p>
        </w:tc>
        <w:tc>
          <w:tcPr>
            <w:tcW w:w="2310" w:type="dxa"/>
            <w:tcBorders>
              <w:top w:val="single" w:sz="4" w:space="0" w:color="auto"/>
              <w:left w:val="single" w:sz="4" w:space="0" w:color="auto"/>
              <w:bottom w:val="single" w:sz="4" w:space="0" w:color="auto"/>
              <w:right w:val="single" w:sz="4" w:space="0" w:color="auto"/>
            </w:tcBorders>
            <w:vAlign w:val="center"/>
            <w:hideMark/>
          </w:tcPr>
          <w:p w14:paraId="1AD3A062" w14:textId="77777777" w:rsidR="00C36F7A" w:rsidRPr="002D764D" w:rsidRDefault="00C36F7A" w:rsidP="002533D1">
            <w:pPr>
              <w:pStyle w:val="YATABLEMONOMESO11"/>
            </w:pPr>
            <w:r w:rsidRPr="002D764D">
              <w:t xml:space="preserve">2,5 </w:t>
            </w:r>
            <w:r>
              <w:t xml:space="preserve">– </w:t>
            </w:r>
            <w:r w:rsidRPr="002D764D">
              <w:t>3,0 μ.</w:t>
            </w:r>
          </w:p>
        </w:tc>
      </w:tr>
      <w:tr w:rsidR="00C36F7A" w:rsidRPr="0097317D" w14:paraId="21E5F598"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353C2290" w14:textId="77777777" w:rsidR="00C36F7A" w:rsidRPr="002D764D" w:rsidRDefault="00C36F7A" w:rsidP="002533D1">
            <w:pPr>
              <w:pStyle w:val="YATABLEMONO"/>
            </w:pPr>
            <w:r w:rsidRPr="002D764D">
              <w:t>Πλάτος διαδρόμου</w:t>
            </w:r>
            <w:r>
              <w:t xml:space="preserve"> κυκλοφορίας για μια σειρά ζώων</w:t>
            </w:r>
          </w:p>
        </w:tc>
        <w:tc>
          <w:tcPr>
            <w:tcW w:w="2310" w:type="dxa"/>
            <w:tcBorders>
              <w:top w:val="single" w:sz="4" w:space="0" w:color="auto"/>
              <w:left w:val="single" w:sz="4" w:space="0" w:color="auto"/>
              <w:bottom w:val="single" w:sz="4" w:space="0" w:color="auto"/>
              <w:right w:val="single" w:sz="4" w:space="0" w:color="auto"/>
            </w:tcBorders>
            <w:vAlign w:val="center"/>
            <w:hideMark/>
          </w:tcPr>
          <w:p w14:paraId="5F06C5FA" w14:textId="77777777" w:rsidR="00C36F7A" w:rsidRPr="002D764D" w:rsidRDefault="00C36F7A" w:rsidP="002533D1">
            <w:pPr>
              <w:pStyle w:val="YATABLEMONOMESO11"/>
            </w:pPr>
            <w:r w:rsidRPr="002D764D">
              <w:t xml:space="preserve">1,20 </w:t>
            </w:r>
            <w:r>
              <w:t xml:space="preserve">– </w:t>
            </w:r>
            <w:r w:rsidRPr="002D764D">
              <w:t>1,30 μ.</w:t>
            </w:r>
          </w:p>
        </w:tc>
      </w:tr>
      <w:tr w:rsidR="00C36F7A" w:rsidRPr="0097317D" w14:paraId="6F8D01D6"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0E0B7FAB" w14:textId="77777777" w:rsidR="00C36F7A" w:rsidRPr="002D764D" w:rsidRDefault="00C36F7A" w:rsidP="002533D1">
            <w:pPr>
              <w:pStyle w:val="YATABLEMONO"/>
            </w:pPr>
            <w:r w:rsidRPr="002D764D">
              <w:t>Πλάτος διαδρόμου κυκλοφορίας για δύο σειρές ζώων</w:t>
            </w:r>
          </w:p>
        </w:tc>
        <w:tc>
          <w:tcPr>
            <w:tcW w:w="2310" w:type="dxa"/>
            <w:tcBorders>
              <w:top w:val="single" w:sz="4" w:space="0" w:color="auto"/>
              <w:left w:val="single" w:sz="4" w:space="0" w:color="auto"/>
              <w:bottom w:val="single" w:sz="4" w:space="0" w:color="auto"/>
              <w:right w:val="single" w:sz="4" w:space="0" w:color="auto"/>
            </w:tcBorders>
            <w:vAlign w:val="center"/>
            <w:hideMark/>
          </w:tcPr>
          <w:p w14:paraId="6A2D867B" w14:textId="77777777" w:rsidR="00C36F7A" w:rsidRPr="002D764D" w:rsidRDefault="00C36F7A" w:rsidP="002533D1">
            <w:pPr>
              <w:pStyle w:val="YATABLEMONOMESO11"/>
            </w:pPr>
            <w:r w:rsidRPr="002D764D">
              <w:t xml:space="preserve">2,50 </w:t>
            </w:r>
            <w:r>
              <w:t xml:space="preserve">– </w:t>
            </w:r>
            <w:r w:rsidRPr="002D764D">
              <w:t>2,60 μ.</w:t>
            </w:r>
          </w:p>
        </w:tc>
      </w:tr>
      <w:tr w:rsidR="00C36F7A" w:rsidRPr="0097317D" w14:paraId="0EFEEAB6" w14:textId="77777777" w:rsidTr="00394700">
        <w:tc>
          <w:tcPr>
            <w:tcW w:w="7230" w:type="dxa"/>
            <w:tcBorders>
              <w:top w:val="single" w:sz="4" w:space="0" w:color="auto"/>
              <w:left w:val="single" w:sz="4" w:space="0" w:color="auto"/>
              <w:bottom w:val="single" w:sz="4" w:space="0" w:color="auto"/>
              <w:right w:val="single" w:sz="4" w:space="0" w:color="auto"/>
            </w:tcBorders>
            <w:hideMark/>
          </w:tcPr>
          <w:p w14:paraId="0F8C50D4" w14:textId="77777777" w:rsidR="00C36F7A" w:rsidRPr="002D764D" w:rsidRDefault="00C36F7A" w:rsidP="002533D1">
            <w:pPr>
              <w:pStyle w:val="YATABLEMONO"/>
            </w:pPr>
            <w:r w:rsidRPr="002D764D">
              <w:t>Κλίση δαπέδου θέσης ανάπαυσης</w:t>
            </w:r>
          </w:p>
        </w:tc>
        <w:tc>
          <w:tcPr>
            <w:tcW w:w="2310" w:type="dxa"/>
            <w:tcBorders>
              <w:top w:val="single" w:sz="4" w:space="0" w:color="auto"/>
              <w:left w:val="single" w:sz="4" w:space="0" w:color="auto"/>
              <w:bottom w:val="single" w:sz="4" w:space="0" w:color="auto"/>
              <w:right w:val="single" w:sz="4" w:space="0" w:color="auto"/>
            </w:tcBorders>
            <w:vAlign w:val="center"/>
            <w:hideMark/>
          </w:tcPr>
          <w:p w14:paraId="15057FA7" w14:textId="77777777" w:rsidR="00C36F7A" w:rsidRPr="002D764D" w:rsidRDefault="00C36F7A" w:rsidP="002533D1">
            <w:pPr>
              <w:pStyle w:val="YATABLEMONOMESO11"/>
            </w:pPr>
            <w:r w:rsidRPr="002D764D">
              <w:t>περίπου 2%</w:t>
            </w:r>
          </w:p>
        </w:tc>
      </w:tr>
      <w:tr w:rsidR="00C36F7A" w:rsidRPr="0097317D" w14:paraId="74985E22" w14:textId="77777777" w:rsidTr="00394700">
        <w:tc>
          <w:tcPr>
            <w:tcW w:w="954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7EEEB4" w14:textId="77777777" w:rsidR="00C36F7A" w:rsidRPr="0097317D" w:rsidRDefault="00C36F7A" w:rsidP="002533D1">
            <w:pPr>
              <w:pStyle w:val="TABLEKEFALIDA"/>
            </w:pPr>
            <w:r w:rsidRPr="0097317D">
              <w:t xml:space="preserve">Επίσης πρέπει να προβλέπονται </w:t>
            </w:r>
          </w:p>
        </w:tc>
      </w:tr>
      <w:tr w:rsidR="00C36F7A" w:rsidRPr="0097317D" w14:paraId="483902C5"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14602A07" w14:textId="77777777" w:rsidR="00C36F7A" w:rsidRPr="002D764D" w:rsidRDefault="00C36F7A" w:rsidP="002533D1">
            <w:pPr>
              <w:pStyle w:val="YATABLEMONO"/>
            </w:pPr>
            <w:r w:rsidRPr="002D764D">
              <w:t xml:space="preserve">Νότια πλευρά του κτιρίου, ανοικτή ή </w:t>
            </w:r>
            <w:proofErr w:type="spellStart"/>
            <w:r w:rsidRPr="002D764D">
              <w:t>ημιανοικτή</w:t>
            </w:r>
            <w:proofErr w:type="spellEnd"/>
            <w:r w:rsidRPr="002D764D">
              <w:t xml:space="preserve"> και επαρκή ανοίγματα στις λοιπές πλευρές ώστε να εξασφαλίζεται ο απαραίτητος φωτισμός και αερισμός</w:t>
            </w:r>
          </w:p>
        </w:tc>
      </w:tr>
      <w:tr w:rsidR="00C36F7A" w:rsidRPr="0097317D" w14:paraId="0A8FF6B6"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4E2C0A32" w14:textId="77777777" w:rsidR="00C36F7A" w:rsidRPr="002D764D" w:rsidRDefault="00C36F7A" w:rsidP="002533D1">
            <w:pPr>
              <w:pStyle w:val="YATABLEMONO"/>
            </w:pPr>
            <w:r w:rsidRPr="002D764D">
              <w:t xml:space="preserve">Ανοίγματα αερισμού κατά μήκος της στέγης (εκτός </w:t>
            </w:r>
            <w:proofErr w:type="spellStart"/>
            <w:r w:rsidRPr="002D764D">
              <w:t>μονόρρικτων</w:t>
            </w:r>
            <w:proofErr w:type="spellEnd"/>
            <w:r w:rsidRPr="002D764D">
              <w:t xml:space="preserve"> κατασκευών)</w:t>
            </w:r>
          </w:p>
        </w:tc>
      </w:tr>
      <w:tr w:rsidR="00C36F7A" w:rsidRPr="0097317D" w14:paraId="04176179"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4FF84FBA" w14:textId="77777777" w:rsidR="00C36F7A" w:rsidRPr="002D764D" w:rsidRDefault="00C36F7A" w:rsidP="002533D1">
            <w:pPr>
              <w:pStyle w:val="YATABLEMONO"/>
              <w:rPr>
                <w:b/>
              </w:rPr>
            </w:pPr>
            <w:r w:rsidRPr="002D764D">
              <w:t>Θύρες στη συνέχεια των διαδρόμων κυκλοφορίας</w:t>
            </w:r>
          </w:p>
        </w:tc>
      </w:tr>
      <w:tr w:rsidR="00C36F7A" w:rsidRPr="0097317D" w14:paraId="6270CC47"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10031CB4" w14:textId="77777777" w:rsidR="00C36F7A" w:rsidRPr="002D764D" w:rsidRDefault="00C36F7A" w:rsidP="002533D1">
            <w:pPr>
              <w:pStyle w:val="YATABLEMONO"/>
              <w:rPr>
                <w:b/>
              </w:rPr>
            </w:pPr>
            <w:r w:rsidRPr="002D764D">
              <w:t>Δάπεδο ταΐστρας ίσο ή χαμηλότερο από τον διάδρομο τροφοδοσίας</w:t>
            </w:r>
          </w:p>
        </w:tc>
      </w:tr>
      <w:tr w:rsidR="00C36F7A" w:rsidRPr="0097317D" w14:paraId="35F73B8C"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1C59A40D" w14:textId="77777777" w:rsidR="00C36F7A" w:rsidRPr="002D764D" w:rsidRDefault="00C36F7A" w:rsidP="002533D1">
            <w:pPr>
              <w:pStyle w:val="YATABLEMONO"/>
              <w:rPr>
                <w:b/>
              </w:rPr>
            </w:pPr>
            <w:r w:rsidRPr="002D764D">
              <w:t>Κανάλια συλλογής κόπρου στη συνέχεια της θέσης ανάπαυσης</w:t>
            </w:r>
          </w:p>
        </w:tc>
      </w:tr>
      <w:tr w:rsidR="00C36F7A" w:rsidRPr="0097317D" w14:paraId="66E957F2"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68B445DF" w14:textId="77777777" w:rsidR="00C36F7A" w:rsidRPr="002D764D" w:rsidRDefault="00C36F7A" w:rsidP="002533D1">
            <w:pPr>
              <w:pStyle w:val="YATABLEMONO"/>
            </w:pPr>
            <w:r w:rsidRPr="002D764D">
              <w:t>Η αποφυγή διασταυρώσεων στην κυκλοφορία των ζώων</w:t>
            </w:r>
          </w:p>
        </w:tc>
      </w:tr>
    </w:tbl>
    <w:p w14:paraId="20DFDA40" w14:textId="77777777" w:rsidR="00C36F7A" w:rsidRDefault="00C36F7A" w:rsidP="002533D1">
      <w:pPr>
        <w:pStyle w:val="TABLEKEFALIDA"/>
      </w:pPr>
      <w:bookmarkStart w:id="10" w:name="_Toc272571320"/>
    </w:p>
    <w:p w14:paraId="46C47BFA" w14:textId="7609B11A" w:rsidR="00C36F7A" w:rsidRPr="0097317D" w:rsidRDefault="00C36F7A" w:rsidP="002533D1">
      <w:pPr>
        <w:pStyle w:val="TABLEKEFALIDA"/>
      </w:pPr>
      <w:r w:rsidRPr="0097317D">
        <w:t>6.5</w:t>
      </w:r>
      <w:r w:rsidRPr="0097317D">
        <w:tab/>
      </w:r>
      <w:r w:rsidR="007675AB">
        <w:t>Π</w:t>
      </w:r>
      <w:r w:rsidR="007675AB" w:rsidRPr="00A9634F">
        <w:t xml:space="preserve">ροδιαγραφές </w:t>
      </w:r>
      <w:r w:rsidR="007675AB">
        <w:t xml:space="preserve">πέραν των κοινοτικών προτύπων </w:t>
      </w:r>
      <w:r w:rsidRPr="0097317D">
        <w:t xml:space="preserve">βουστασίων αγελάδων </w:t>
      </w:r>
      <w:proofErr w:type="spellStart"/>
      <w:r w:rsidRPr="0097317D">
        <w:t>κρεοπαραγωγής</w:t>
      </w:r>
      <w:proofErr w:type="spellEnd"/>
      <w:r w:rsidRPr="0097317D">
        <w:t xml:space="preserve"> (θηλάζουσες ή βοσκής)</w:t>
      </w:r>
      <w:bookmarkEnd w:id="10"/>
    </w:p>
    <w:p w14:paraId="7AD4FE88" w14:textId="77777777" w:rsidR="00C36F7A" w:rsidRPr="0079210E" w:rsidRDefault="00C36F7A" w:rsidP="0079210E">
      <w:pPr>
        <w:pStyle w:val="a4"/>
      </w:pPr>
      <w:r w:rsidRPr="0079210E">
        <w:t>Επιπλέον των κοινοτικών προτύπων πρέπει να πληρούνται και τα εξής:</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2700"/>
      </w:tblGrid>
      <w:tr w:rsidR="00C36F7A" w:rsidRPr="0097317D" w14:paraId="1DC7D948" w14:textId="77777777" w:rsidTr="00394700">
        <w:tc>
          <w:tcPr>
            <w:tcW w:w="954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835AA01" w14:textId="77777777" w:rsidR="00C36F7A" w:rsidRPr="0097317D" w:rsidRDefault="00C36F7A" w:rsidP="002533D1">
            <w:pPr>
              <w:pStyle w:val="TABLEKEFALIDA"/>
            </w:pPr>
            <w:r w:rsidRPr="0097317D">
              <w:t>ΠΕΡΙΓΡΑΦΗ</w:t>
            </w:r>
          </w:p>
        </w:tc>
      </w:tr>
      <w:tr w:rsidR="00C36F7A" w:rsidRPr="0097317D" w14:paraId="73792511" w14:textId="77777777" w:rsidTr="00394700">
        <w:tc>
          <w:tcPr>
            <w:tcW w:w="6840" w:type="dxa"/>
            <w:tcBorders>
              <w:top w:val="single" w:sz="4" w:space="0" w:color="auto"/>
              <w:left w:val="single" w:sz="4" w:space="0" w:color="auto"/>
              <w:bottom w:val="single" w:sz="4" w:space="0" w:color="auto"/>
              <w:right w:val="single" w:sz="4" w:space="0" w:color="auto"/>
            </w:tcBorders>
            <w:hideMark/>
          </w:tcPr>
          <w:p w14:paraId="16E76EBC" w14:textId="77777777" w:rsidR="00C36F7A" w:rsidRPr="002D764D" w:rsidRDefault="00C36F7A" w:rsidP="002533D1">
            <w:pPr>
              <w:pStyle w:val="YATABLEMONO"/>
            </w:pPr>
            <w:r w:rsidRPr="002D764D">
              <w:t xml:space="preserve">Καθαρός χώρος ανάπαυσης ανά βελτιωμένη αγελάδα 350 </w:t>
            </w:r>
            <w:r>
              <w:t xml:space="preserve">– </w:t>
            </w:r>
            <w:r w:rsidRPr="002D764D">
              <w:t xml:space="preserve">400 </w:t>
            </w:r>
            <w:proofErr w:type="spellStart"/>
            <w:r w:rsidRPr="002D764D">
              <w:t>χγρ</w:t>
            </w:r>
            <w:proofErr w:type="spellEnd"/>
            <w:r w:rsidRPr="002D764D">
              <w:t>. και του μόσχου για  την περίοδο του απογαλακτισμού.</w:t>
            </w:r>
          </w:p>
        </w:tc>
        <w:tc>
          <w:tcPr>
            <w:tcW w:w="2700" w:type="dxa"/>
            <w:tcBorders>
              <w:top w:val="single" w:sz="4" w:space="0" w:color="auto"/>
              <w:left w:val="single" w:sz="4" w:space="0" w:color="auto"/>
              <w:bottom w:val="single" w:sz="4" w:space="0" w:color="auto"/>
              <w:right w:val="single" w:sz="4" w:space="0" w:color="auto"/>
            </w:tcBorders>
            <w:hideMark/>
          </w:tcPr>
          <w:p w14:paraId="478FD207" w14:textId="77777777" w:rsidR="00C36F7A" w:rsidRPr="002D764D" w:rsidRDefault="00C36F7A" w:rsidP="002533D1">
            <w:pPr>
              <w:pStyle w:val="YATABLEMONOMESO11"/>
            </w:pPr>
            <w:r w:rsidRPr="002D764D">
              <w:t>4 τ.μ.</w:t>
            </w:r>
          </w:p>
        </w:tc>
      </w:tr>
      <w:tr w:rsidR="00C36F7A" w:rsidRPr="0097317D" w14:paraId="4C1D4EC4" w14:textId="77777777" w:rsidTr="00394700">
        <w:tc>
          <w:tcPr>
            <w:tcW w:w="6840" w:type="dxa"/>
            <w:tcBorders>
              <w:top w:val="single" w:sz="4" w:space="0" w:color="auto"/>
              <w:left w:val="single" w:sz="4" w:space="0" w:color="auto"/>
              <w:bottom w:val="single" w:sz="4" w:space="0" w:color="auto"/>
              <w:right w:val="single" w:sz="4" w:space="0" w:color="auto"/>
            </w:tcBorders>
            <w:hideMark/>
          </w:tcPr>
          <w:p w14:paraId="098FE4CE" w14:textId="77777777" w:rsidR="00C36F7A" w:rsidRPr="002D764D" w:rsidRDefault="00C36F7A" w:rsidP="002533D1">
            <w:pPr>
              <w:pStyle w:val="YATABLEMONO"/>
            </w:pPr>
            <w:r w:rsidRPr="002D764D">
              <w:t>Μήκος μετώπου ταΐστρας ανά αγελάδα.</w:t>
            </w:r>
          </w:p>
        </w:tc>
        <w:tc>
          <w:tcPr>
            <w:tcW w:w="2700" w:type="dxa"/>
            <w:tcBorders>
              <w:top w:val="single" w:sz="4" w:space="0" w:color="auto"/>
              <w:left w:val="single" w:sz="4" w:space="0" w:color="auto"/>
              <w:bottom w:val="single" w:sz="4" w:space="0" w:color="auto"/>
              <w:right w:val="single" w:sz="4" w:space="0" w:color="auto"/>
            </w:tcBorders>
            <w:hideMark/>
          </w:tcPr>
          <w:p w14:paraId="70496E67" w14:textId="77777777" w:rsidR="00C36F7A" w:rsidRPr="002D764D" w:rsidRDefault="00C36F7A" w:rsidP="002533D1">
            <w:pPr>
              <w:pStyle w:val="YATABLEMONOMESO11"/>
            </w:pPr>
            <w:r w:rsidRPr="002D764D">
              <w:t>Τουλάχιστον 0,50 μ.</w:t>
            </w:r>
          </w:p>
        </w:tc>
      </w:tr>
      <w:tr w:rsidR="00C36F7A" w:rsidRPr="0097317D" w14:paraId="6ED2B5A4" w14:textId="77777777" w:rsidTr="00394700">
        <w:tc>
          <w:tcPr>
            <w:tcW w:w="6840" w:type="dxa"/>
            <w:tcBorders>
              <w:top w:val="single" w:sz="4" w:space="0" w:color="auto"/>
              <w:left w:val="single" w:sz="4" w:space="0" w:color="auto"/>
              <w:bottom w:val="single" w:sz="4" w:space="0" w:color="auto"/>
              <w:right w:val="single" w:sz="4" w:space="0" w:color="auto"/>
            </w:tcBorders>
            <w:hideMark/>
          </w:tcPr>
          <w:p w14:paraId="1B639E08" w14:textId="77777777" w:rsidR="00C36F7A" w:rsidRPr="002D764D" w:rsidRDefault="00C36F7A" w:rsidP="002533D1">
            <w:pPr>
              <w:pStyle w:val="YATABLEMONO"/>
            </w:pPr>
            <w:r w:rsidRPr="002D764D">
              <w:t>Πλάτος χώρου τροφοδοσίας των αγελάδων.</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7B250CD" w14:textId="77777777" w:rsidR="00C36F7A" w:rsidRPr="002D764D" w:rsidRDefault="00C36F7A" w:rsidP="002533D1">
            <w:pPr>
              <w:pStyle w:val="YATABLEMONOMESO11"/>
            </w:pPr>
            <w:r w:rsidRPr="002D764D">
              <w:t xml:space="preserve">2,5 </w:t>
            </w:r>
            <w:r>
              <w:t xml:space="preserve">– </w:t>
            </w:r>
            <w:r w:rsidRPr="002D764D">
              <w:t>3,0 μ.</w:t>
            </w:r>
          </w:p>
        </w:tc>
      </w:tr>
      <w:tr w:rsidR="00C36F7A" w:rsidRPr="0097317D" w14:paraId="27B1C57B" w14:textId="77777777" w:rsidTr="00394700">
        <w:tblPrEx>
          <w:tblLook w:val="04A0" w:firstRow="1" w:lastRow="0" w:firstColumn="1" w:lastColumn="0" w:noHBand="0" w:noVBand="1"/>
        </w:tblPrEx>
        <w:tc>
          <w:tcPr>
            <w:tcW w:w="954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48F475F" w14:textId="77777777" w:rsidR="00C36F7A" w:rsidRPr="0097317D" w:rsidRDefault="00C36F7A" w:rsidP="002533D1">
            <w:pPr>
              <w:pStyle w:val="TABLEKEFALIDA"/>
            </w:pPr>
            <w:r w:rsidRPr="0097317D">
              <w:t xml:space="preserve">Επίσης πρέπει να προβλέπονται </w:t>
            </w:r>
          </w:p>
        </w:tc>
      </w:tr>
      <w:tr w:rsidR="00C36F7A" w:rsidRPr="0097317D" w14:paraId="79B20F35" w14:textId="77777777" w:rsidTr="00394700">
        <w:tblPrEx>
          <w:tblLook w:val="04A0" w:firstRow="1" w:lastRow="0" w:firstColumn="1" w:lastColumn="0" w:noHBand="0" w:noVBand="1"/>
        </w:tblPrEx>
        <w:tc>
          <w:tcPr>
            <w:tcW w:w="9540" w:type="dxa"/>
            <w:gridSpan w:val="2"/>
            <w:tcBorders>
              <w:top w:val="single" w:sz="4" w:space="0" w:color="auto"/>
              <w:left w:val="single" w:sz="4" w:space="0" w:color="auto"/>
              <w:bottom w:val="single" w:sz="4" w:space="0" w:color="auto"/>
              <w:right w:val="single" w:sz="4" w:space="0" w:color="auto"/>
            </w:tcBorders>
            <w:hideMark/>
          </w:tcPr>
          <w:p w14:paraId="69F1BB79" w14:textId="77777777" w:rsidR="00C36F7A" w:rsidRPr="002D764D" w:rsidRDefault="00C36F7A" w:rsidP="002533D1">
            <w:pPr>
              <w:pStyle w:val="YATABLEMONO"/>
            </w:pPr>
            <w:r w:rsidRPr="002D764D">
              <w:t xml:space="preserve">Νότια πλευρά του κτιρίου, ανοικτή ή </w:t>
            </w:r>
            <w:proofErr w:type="spellStart"/>
            <w:r w:rsidRPr="002D764D">
              <w:t>ημιανοικτή</w:t>
            </w:r>
            <w:proofErr w:type="spellEnd"/>
            <w:r w:rsidRPr="002D764D">
              <w:t xml:space="preserve"> και επαρκή ανοίγματα στις λοιπές πλευρές ώστε να εξασφαλίζεται ο απαραίτητος φωτισμός και αερισμός</w:t>
            </w:r>
          </w:p>
        </w:tc>
      </w:tr>
      <w:tr w:rsidR="00C36F7A" w:rsidRPr="0097317D" w14:paraId="40BF89E9" w14:textId="77777777" w:rsidTr="00394700">
        <w:tblPrEx>
          <w:tblLook w:val="04A0" w:firstRow="1" w:lastRow="0" w:firstColumn="1" w:lastColumn="0" w:noHBand="0" w:noVBand="1"/>
        </w:tblPrEx>
        <w:tc>
          <w:tcPr>
            <w:tcW w:w="9540" w:type="dxa"/>
            <w:gridSpan w:val="2"/>
            <w:tcBorders>
              <w:top w:val="single" w:sz="4" w:space="0" w:color="auto"/>
              <w:left w:val="single" w:sz="4" w:space="0" w:color="auto"/>
              <w:bottom w:val="single" w:sz="4" w:space="0" w:color="auto"/>
              <w:right w:val="single" w:sz="4" w:space="0" w:color="auto"/>
            </w:tcBorders>
            <w:hideMark/>
          </w:tcPr>
          <w:p w14:paraId="3EFE66EE" w14:textId="77777777" w:rsidR="00C36F7A" w:rsidRPr="002D764D" w:rsidRDefault="00C36F7A" w:rsidP="002533D1">
            <w:pPr>
              <w:pStyle w:val="YATABLEMONO"/>
            </w:pPr>
            <w:r w:rsidRPr="002D764D">
              <w:t xml:space="preserve">Ανοίγματα αερισμού κατά μήκος της στέγης (εκτός </w:t>
            </w:r>
            <w:proofErr w:type="spellStart"/>
            <w:r w:rsidRPr="002D764D">
              <w:t>μονόρρικτων</w:t>
            </w:r>
            <w:proofErr w:type="spellEnd"/>
            <w:r w:rsidRPr="002D764D">
              <w:t xml:space="preserve"> κατασκευών)</w:t>
            </w:r>
          </w:p>
        </w:tc>
      </w:tr>
      <w:tr w:rsidR="00C36F7A" w:rsidRPr="0097317D" w14:paraId="04E5F095" w14:textId="77777777" w:rsidTr="00394700">
        <w:tblPrEx>
          <w:tblLook w:val="04A0" w:firstRow="1" w:lastRow="0" w:firstColumn="1" w:lastColumn="0" w:noHBand="0" w:noVBand="1"/>
        </w:tblPrEx>
        <w:tc>
          <w:tcPr>
            <w:tcW w:w="9540" w:type="dxa"/>
            <w:gridSpan w:val="2"/>
            <w:tcBorders>
              <w:top w:val="single" w:sz="4" w:space="0" w:color="auto"/>
              <w:left w:val="single" w:sz="4" w:space="0" w:color="auto"/>
              <w:bottom w:val="single" w:sz="4" w:space="0" w:color="auto"/>
              <w:right w:val="single" w:sz="4" w:space="0" w:color="auto"/>
            </w:tcBorders>
            <w:hideMark/>
          </w:tcPr>
          <w:p w14:paraId="0F1A7422" w14:textId="77777777" w:rsidR="00C36F7A" w:rsidRPr="002D764D" w:rsidRDefault="00C36F7A" w:rsidP="002533D1">
            <w:pPr>
              <w:pStyle w:val="YATABLEMONO"/>
            </w:pPr>
            <w:r w:rsidRPr="002D764D">
              <w:t>Χώρος τροφοδοσίας των αγελάδων και διάδρομος τροφοδοσίας κατάλληλα διαστρωμένος (π.χ. οπλισμένο τσιμέντο)</w:t>
            </w:r>
          </w:p>
        </w:tc>
      </w:tr>
      <w:tr w:rsidR="00C36F7A" w:rsidRPr="0097317D" w14:paraId="5259813C" w14:textId="77777777" w:rsidTr="00394700">
        <w:tblPrEx>
          <w:tblLook w:val="04A0" w:firstRow="1" w:lastRow="0" w:firstColumn="1" w:lastColumn="0" w:noHBand="0" w:noVBand="1"/>
        </w:tblPrEx>
        <w:tc>
          <w:tcPr>
            <w:tcW w:w="9540" w:type="dxa"/>
            <w:gridSpan w:val="2"/>
            <w:tcBorders>
              <w:top w:val="single" w:sz="4" w:space="0" w:color="auto"/>
              <w:left w:val="single" w:sz="4" w:space="0" w:color="auto"/>
              <w:bottom w:val="single" w:sz="4" w:space="0" w:color="auto"/>
              <w:right w:val="single" w:sz="4" w:space="0" w:color="auto"/>
            </w:tcBorders>
            <w:hideMark/>
          </w:tcPr>
          <w:p w14:paraId="044B2866" w14:textId="77777777" w:rsidR="00C36F7A" w:rsidRPr="002D764D" w:rsidRDefault="00C36F7A" w:rsidP="002533D1">
            <w:pPr>
              <w:pStyle w:val="YATABLEMONO"/>
            </w:pPr>
            <w:r w:rsidRPr="002D764D">
              <w:t>Σύστημα περιορισμού των ζώων κατά την τροφοδοσία ή κατάλληλο σύστημα</w:t>
            </w:r>
          </w:p>
        </w:tc>
      </w:tr>
      <w:tr w:rsidR="00C36F7A" w:rsidRPr="0097317D" w14:paraId="2A53D078" w14:textId="77777777" w:rsidTr="00394700">
        <w:tblPrEx>
          <w:tblLook w:val="04A0" w:firstRow="1" w:lastRow="0" w:firstColumn="1" w:lastColumn="0" w:noHBand="0" w:noVBand="1"/>
        </w:tblPrEx>
        <w:tc>
          <w:tcPr>
            <w:tcW w:w="9540" w:type="dxa"/>
            <w:gridSpan w:val="2"/>
            <w:tcBorders>
              <w:top w:val="single" w:sz="4" w:space="0" w:color="auto"/>
              <w:left w:val="single" w:sz="4" w:space="0" w:color="auto"/>
              <w:bottom w:val="single" w:sz="4" w:space="0" w:color="auto"/>
              <w:right w:val="single" w:sz="4" w:space="0" w:color="auto"/>
            </w:tcBorders>
            <w:hideMark/>
          </w:tcPr>
          <w:p w14:paraId="4EBFACC5" w14:textId="77777777" w:rsidR="00C36F7A" w:rsidRPr="002D764D" w:rsidRDefault="00C36F7A" w:rsidP="002533D1">
            <w:pPr>
              <w:pStyle w:val="YATABLEMONO"/>
            </w:pPr>
            <w:r w:rsidRPr="002D764D">
              <w:t>Για τη διευκόλυνση του θηλασμού, τα μοσχάρια να διατηρούνται σε ιδιαίτερο χώρο, μέσα στον χώρο ανάπαυσης των αγελάδων, από τον οποίο θα μπορούν να εξέρχονται κατά βούληση</w:t>
            </w:r>
          </w:p>
        </w:tc>
      </w:tr>
    </w:tbl>
    <w:p w14:paraId="6C714955" w14:textId="77777777" w:rsidR="00C36F7A" w:rsidRDefault="00C36F7A" w:rsidP="002533D1">
      <w:pPr>
        <w:pStyle w:val="TABLEKEFALIDA"/>
      </w:pPr>
      <w:bookmarkStart w:id="11" w:name="_Toc272571321"/>
    </w:p>
    <w:p w14:paraId="5117357E" w14:textId="77777777" w:rsidR="00C36F7A" w:rsidRDefault="00C36F7A" w:rsidP="002533D1">
      <w:pPr>
        <w:pStyle w:val="a5"/>
        <w:rPr>
          <w:szCs w:val="28"/>
          <w:lang w:eastAsia="el-GR"/>
        </w:rPr>
      </w:pPr>
      <w:r>
        <w:br w:type="page"/>
      </w:r>
    </w:p>
    <w:p w14:paraId="026C071B" w14:textId="764D05DF" w:rsidR="00C36F7A" w:rsidRPr="0097317D" w:rsidRDefault="00C36F7A" w:rsidP="002533D1">
      <w:pPr>
        <w:pStyle w:val="TABLEKEFALIDA"/>
      </w:pPr>
      <w:r w:rsidRPr="0097317D">
        <w:lastRenderedPageBreak/>
        <w:t>6.6</w:t>
      </w:r>
      <w:r w:rsidRPr="0097317D">
        <w:tab/>
      </w:r>
      <w:r w:rsidR="007675AB">
        <w:t>Π</w:t>
      </w:r>
      <w:r w:rsidR="007675AB" w:rsidRPr="00A9634F">
        <w:t xml:space="preserve">ροδιαγραφές </w:t>
      </w:r>
      <w:r w:rsidR="007675AB">
        <w:t xml:space="preserve">πέραν των κοινοτικών προτύπων </w:t>
      </w:r>
      <w:r w:rsidRPr="0097317D">
        <w:t>ποιμνιοστασίων</w:t>
      </w:r>
      <w:bookmarkEnd w:id="11"/>
    </w:p>
    <w:p w14:paraId="0559529B" w14:textId="77777777" w:rsidR="00C36F7A" w:rsidRPr="00966E19" w:rsidRDefault="00C36F7A" w:rsidP="002533D1">
      <w:pPr>
        <w:pStyle w:val="TABLEKEFALIDA"/>
      </w:pPr>
      <w:r w:rsidRPr="002D764D">
        <w:t>Επιπλέον των κοινοτικών προτύπων πρέπει να πληρούνται και τα εξής:</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027"/>
      </w:tblGrid>
      <w:tr w:rsidR="00C36F7A" w:rsidRPr="0097317D" w14:paraId="1EC6C60D" w14:textId="77777777" w:rsidTr="00394700">
        <w:trPr>
          <w:tblHeader/>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EC2B5D7" w14:textId="77777777" w:rsidR="00C36F7A" w:rsidRPr="0097317D" w:rsidRDefault="00C36F7A" w:rsidP="002533D1">
            <w:pPr>
              <w:pStyle w:val="TABLEKEFALIDA"/>
            </w:pPr>
            <w:r w:rsidRPr="0097317D">
              <w:t>ΠΕΡΙΓΡΑΦΗ</w:t>
            </w:r>
          </w:p>
        </w:tc>
      </w:tr>
      <w:tr w:rsidR="00C36F7A" w:rsidRPr="0097317D" w14:paraId="494895B7" w14:textId="77777777" w:rsidTr="00394700">
        <w:tc>
          <w:tcPr>
            <w:tcW w:w="7513" w:type="dxa"/>
            <w:tcBorders>
              <w:top w:val="single" w:sz="4" w:space="0" w:color="auto"/>
              <w:left w:val="single" w:sz="4" w:space="0" w:color="auto"/>
              <w:bottom w:val="single" w:sz="4" w:space="0" w:color="auto"/>
              <w:right w:val="single" w:sz="4" w:space="0" w:color="auto"/>
            </w:tcBorders>
            <w:hideMark/>
          </w:tcPr>
          <w:p w14:paraId="4AA899D1" w14:textId="77777777" w:rsidR="00C36F7A" w:rsidRPr="002D764D" w:rsidRDefault="00C36F7A" w:rsidP="002533D1">
            <w:pPr>
              <w:pStyle w:val="YATABLEMONO"/>
            </w:pPr>
            <w:r w:rsidRPr="002D764D">
              <w:t xml:space="preserve">Καθαρός χώρος ανάπαυσης, ανά προβατίνα με τα αρνιά της ή ανά αίγα με τα κατσίκια της </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121D080" w14:textId="77777777" w:rsidR="00C36F7A" w:rsidRPr="002D764D" w:rsidRDefault="00C36F7A" w:rsidP="002533D1">
            <w:pPr>
              <w:pStyle w:val="YATABLEMONOMESO11"/>
            </w:pPr>
            <w:r w:rsidRPr="002D764D">
              <w:t xml:space="preserve">1,2 </w:t>
            </w:r>
            <w:r>
              <w:t xml:space="preserve">– </w:t>
            </w:r>
            <w:r w:rsidRPr="002D764D">
              <w:t>1,5 τ.μ.</w:t>
            </w:r>
          </w:p>
        </w:tc>
      </w:tr>
      <w:tr w:rsidR="00C36F7A" w:rsidRPr="0097317D" w14:paraId="2BE23635" w14:textId="77777777" w:rsidTr="00394700">
        <w:tc>
          <w:tcPr>
            <w:tcW w:w="7513" w:type="dxa"/>
            <w:tcBorders>
              <w:top w:val="single" w:sz="4" w:space="0" w:color="auto"/>
              <w:left w:val="single" w:sz="4" w:space="0" w:color="auto"/>
              <w:bottom w:val="single" w:sz="4" w:space="0" w:color="auto"/>
              <w:right w:val="single" w:sz="4" w:space="0" w:color="auto"/>
            </w:tcBorders>
            <w:hideMark/>
          </w:tcPr>
          <w:p w14:paraId="00A477CF" w14:textId="77777777" w:rsidR="00C36F7A" w:rsidRPr="002D764D" w:rsidRDefault="00C36F7A" w:rsidP="002533D1">
            <w:pPr>
              <w:pStyle w:val="YATABLEMONO"/>
            </w:pPr>
            <w:r w:rsidRPr="002D764D">
              <w:t xml:space="preserve">Μήκος μετώπου ταΐστρας ανά προβατίνα / αίγα </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094EA02" w14:textId="77777777" w:rsidR="00C36F7A" w:rsidRPr="002D764D" w:rsidRDefault="00C36F7A" w:rsidP="002533D1">
            <w:pPr>
              <w:pStyle w:val="YATABLEMONOMESO11"/>
            </w:pPr>
            <w:r w:rsidRPr="002D764D">
              <w:t>τουλάχιστον 0,3 μ.</w:t>
            </w:r>
          </w:p>
        </w:tc>
      </w:tr>
      <w:tr w:rsidR="00C36F7A" w:rsidRPr="0097317D" w14:paraId="5D229C9B" w14:textId="77777777" w:rsidTr="00394700">
        <w:tc>
          <w:tcPr>
            <w:tcW w:w="7513" w:type="dxa"/>
            <w:tcBorders>
              <w:top w:val="single" w:sz="4" w:space="0" w:color="auto"/>
              <w:left w:val="single" w:sz="4" w:space="0" w:color="auto"/>
              <w:bottom w:val="single" w:sz="4" w:space="0" w:color="auto"/>
              <w:right w:val="single" w:sz="4" w:space="0" w:color="auto"/>
            </w:tcBorders>
            <w:hideMark/>
          </w:tcPr>
          <w:p w14:paraId="20464847" w14:textId="77777777" w:rsidR="00C36F7A" w:rsidRPr="002D764D" w:rsidRDefault="00C36F7A" w:rsidP="002533D1">
            <w:pPr>
              <w:pStyle w:val="YATABLEMONO"/>
            </w:pPr>
            <w:r w:rsidRPr="002D764D">
              <w:t xml:space="preserve">Καθαρός χώρος ανάπαυσης αρσενικών </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34F8809" w14:textId="77777777" w:rsidR="00C36F7A" w:rsidRPr="002D764D" w:rsidRDefault="00C36F7A" w:rsidP="002533D1">
            <w:pPr>
              <w:pStyle w:val="YATABLEMONOMESO11"/>
            </w:pPr>
            <w:r w:rsidRPr="002D764D">
              <w:t xml:space="preserve">1,4 </w:t>
            </w:r>
            <w:r>
              <w:t xml:space="preserve">– </w:t>
            </w:r>
            <w:r w:rsidRPr="002D764D">
              <w:t>1,7 τ.μ.</w:t>
            </w:r>
          </w:p>
        </w:tc>
      </w:tr>
      <w:tr w:rsidR="00C36F7A" w:rsidRPr="0097317D" w14:paraId="1B126734" w14:textId="77777777" w:rsidTr="00394700">
        <w:tc>
          <w:tcPr>
            <w:tcW w:w="7513" w:type="dxa"/>
            <w:tcBorders>
              <w:top w:val="single" w:sz="4" w:space="0" w:color="auto"/>
              <w:left w:val="single" w:sz="4" w:space="0" w:color="auto"/>
              <w:bottom w:val="single" w:sz="4" w:space="0" w:color="auto"/>
              <w:right w:val="single" w:sz="4" w:space="0" w:color="auto"/>
            </w:tcBorders>
            <w:hideMark/>
          </w:tcPr>
          <w:p w14:paraId="13DED043" w14:textId="77777777" w:rsidR="00C36F7A" w:rsidRPr="002D764D" w:rsidRDefault="00C36F7A" w:rsidP="002533D1">
            <w:pPr>
              <w:pStyle w:val="YATABLEMONO"/>
            </w:pPr>
            <w:r w:rsidRPr="002D764D">
              <w:t>Χώρος προαυλίων, ανά προβατίνα με τα αρνιά της ή ανά αίγα με τα κατσίκια της</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5E847AB" w14:textId="77777777" w:rsidR="00C36F7A" w:rsidRPr="002D764D" w:rsidRDefault="00C36F7A" w:rsidP="002533D1">
            <w:pPr>
              <w:pStyle w:val="YATABLEMONOMESO11"/>
            </w:pPr>
            <w:r w:rsidRPr="002D764D">
              <w:t xml:space="preserve">2,5 </w:t>
            </w:r>
            <w:r>
              <w:t xml:space="preserve">– </w:t>
            </w:r>
            <w:r w:rsidRPr="002D764D">
              <w:t>3,0 τ.μ.</w:t>
            </w:r>
          </w:p>
        </w:tc>
      </w:tr>
      <w:tr w:rsidR="00C36F7A" w:rsidRPr="0097317D" w14:paraId="6565F111" w14:textId="77777777" w:rsidTr="00394700">
        <w:tc>
          <w:tcPr>
            <w:tcW w:w="7513" w:type="dxa"/>
            <w:tcBorders>
              <w:top w:val="single" w:sz="4" w:space="0" w:color="auto"/>
              <w:left w:val="single" w:sz="4" w:space="0" w:color="auto"/>
              <w:bottom w:val="single" w:sz="4" w:space="0" w:color="auto"/>
              <w:right w:val="single" w:sz="4" w:space="0" w:color="auto"/>
            </w:tcBorders>
            <w:hideMark/>
          </w:tcPr>
          <w:p w14:paraId="2C0E07F0" w14:textId="77777777" w:rsidR="00C36F7A" w:rsidRPr="002D764D" w:rsidRDefault="00C36F7A" w:rsidP="002533D1">
            <w:pPr>
              <w:pStyle w:val="YATABLEMONO"/>
            </w:pPr>
            <w:r w:rsidRPr="002D764D">
              <w:t xml:space="preserve">Πλάτος διαδρόμου τροφοδοσίας (αν υπάρχει), όταν </w:t>
            </w:r>
            <w:r w:rsidRPr="009757AD">
              <w:rPr>
                <w:b/>
                <w:u w:val="single"/>
              </w:rPr>
              <w:t>δεν</w:t>
            </w:r>
            <w:r w:rsidRPr="002D764D">
              <w:t xml:space="preserve"> γίνεται χρήση μηχανικών μέσων</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153580E" w14:textId="77777777" w:rsidR="00C36F7A" w:rsidRPr="002D764D" w:rsidRDefault="00C36F7A" w:rsidP="002533D1">
            <w:pPr>
              <w:pStyle w:val="YATABLEMONOMESO11"/>
            </w:pPr>
            <w:r w:rsidRPr="002D764D">
              <w:t xml:space="preserve">1,2 </w:t>
            </w:r>
            <w:r>
              <w:t xml:space="preserve">– </w:t>
            </w:r>
            <w:r w:rsidRPr="002D764D">
              <w:t>1,5 μ.</w:t>
            </w:r>
          </w:p>
        </w:tc>
      </w:tr>
      <w:tr w:rsidR="00C36F7A" w:rsidRPr="0097317D" w14:paraId="3C7CAADB" w14:textId="77777777" w:rsidTr="00394700">
        <w:tc>
          <w:tcPr>
            <w:tcW w:w="7513" w:type="dxa"/>
            <w:tcBorders>
              <w:top w:val="single" w:sz="4" w:space="0" w:color="auto"/>
              <w:left w:val="single" w:sz="4" w:space="0" w:color="auto"/>
              <w:bottom w:val="single" w:sz="4" w:space="0" w:color="auto"/>
              <w:right w:val="single" w:sz="4" w:space="0" w:color="auto"/>
            </w:tcBorders>
            <w:hideMark/>
          </w:tcPr>
          <w:p w14:paraId="12DE0D2B" w14:textId="77777777" w:rsidR="00C36F7A" w:rsidRPr="002D764D" w:rsidRDefault="00C36F7A" w:rsidP="002533D1">
            <w:pPr>
              <w:pStyle w:val="YATABLEMONO"/>
            </w:pPr>
            <w:r w:rsidRPr="002D764D">
              <w:t>Πλάτος διαδρόμου τροφοδοσίας (αν υπάρχει), όταν γίνεται χρήση μηχανικών μέσων</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BABE4FD" w14:textId="77777777" w:rsidR="00C36F7A" w:rsidRPr="002D764D" w:rsidRDefault="00C36F7A" w:rsidP="002533D1">
            <w:pPr>
              <w:pStyle w:val="YATABLEMONOMESO11"/>
            </w:pPr>
            <w:r w:rsidRPr="002D764D">
              <w:t xml:space="preserve">2,5 </w:t>
            </w:r>
            <w:r>
              <w:t xml:space="preserve">– </w:t>
            </w:r>
            <w:r w:rsidRPr="002D764D">
              <w:t>3,0 μ.</w:t>
            </w:r>
          </w:p>
        </w:tc>
      </w:tr>
      <w:tr w:rsidR="00C36F7A" w:rsidRPr="0097317D" w14:paraId="13FAE9D7" w14:textId="77777777" w:rsidTr="00394700">
        <w:tc>
          <w:tcPr>
            <w:tcW w:w="7513" w:type="dxa"/>
            <w:tcBorders>
              <w:top w:val="single" w:sz="4" w:space="0" w:color="auto"/>
              <w:left w:val="single" w:sz="4" w:space="0" w:color="auto"/>
              <w:bottom w:val="single" w:sz="4" w:space="0" w:color="auto"/>
              <w:right w:val="single" w:sz="4" w:space="0" w:color="auto"/>
            </w:tcBorders>
            <w:hideMark/>
          </w:tcPr>
          <w:p w14:paraId="15B37199" w14:textId="77777777" w:rsidR="00C36F7A" w:rsidRPr="002D764D" w:rsidRDefault="00C36F7A" w:rsidP="002533D1">
            <w:pPr>
              <w:pStyle w:val="YATABLEMONO"/>
            </w:pPr>
            <w:r w:rsidRPr="002D764D">
              <w:t>Πλάτος θυρών τροφοδοσίας, εισόδου-εξόδου ζώων, εισόδου-εξόδου μηχανικών μέσων κ</w:t>
            </w:r>
            <w:r>
              <w:t>.</w:t>
            </w:r>
            <w:r w:rsidRPr="002D764D">
              <w:t>τ</w:t>
            </w:r>
            <w:r>
              <w:t>.</w:t>
            </w:r>
            <w:r w:rsidRPr="002D764D">
              <w:t xml:space="preserve">λ.  </w:t>
            </w:r>
          </w:p>
        </w:tc>
        <w:tc>
          <w:tcPr>
            <w:tcW w:w="2027" w:type="dxa"/>
            <w:tcBorders>
              <w:top w:val="single" w:sz="4" w:space="0" w:color="auto"/>
              <w:left w:val="single" w:sz="4" w:space="0" w:color="auto"/>
              <w:bottom w:val="single" w:sz="4" w:space="0" w:color="auto"/>
              <w:right w:val="single" w:sz="4" w:space="0" w:color="auto"/>
            </w:tcBorders>
            <w:vAlign w:val="center"/>
            <w:hideMark/>
          </w:tcPr>
          <w:p w14:paraId="2019AC7D" w14:textId="77777777" w:rsidR="00C36F7A" w:rsidRPr="002D764D" w:rsidRDefault="00C36F7A" w:rsidP="002533D1">
            <w:pPr>
              <w:pStyle w:val="YATABLEMONOMESO11"/>
            </w:pPr>
            <w:r w:rsidRPr="002D764D">
              <w:t xml:space="preserve">2,5 </w:t>
            </w:r>
            <w:r>
              <w:t xml:space="preserve">– </w:t>
            </w:r>
            <w:r w:rsidRPr="002D764D">
              <w:t>3,0 μ.</w:t>
            </w:r>
          </w:p>
        </w:tc>
      </w:tr>
      <w:tr w:rsidR="00C36F7A" w:rsidRPr="0097317D" w14:paraId="6BC3C5A2" w14:textId="77777777" w:rsidTr="00394700">
        <w:tc>
          <w:tcPr>
            <w:tcW w:w="954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E999F3" w14:textId="77777777" w:rsidR="00C36F7A" w:rsidRPr="0097317D" w:rsidRDefault="00C36F7A" w:rsidP="002533D1">
            <w:pPr>
              <w:pStyle w:val="TABLEKEFALIDA"/>
            </w:pPr>
            <w:r w:rsidRPr="0097317D">
              <w:t xml:space="preserve">Επίσης πρέπει να προβλέπονται </w:t>
            </w:r>
          </w:p>
        </w:tc>
      </w:tr>
      <w:tr w:rsidR="00C36F7A" w:rsidRPr="0097317D" w14:paraId="1DC3A002"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5081C732" w14:textId="77777777" w:rsidR="00C36F7A" w:rsidRPr="002D764D" w:rsidRDefault="00C36F7A" w:rsidP="002533D1">
            <w:pPr>
              <w:pStyle w:val="YATABLEMONO"/>
            </w:pPr>
            <w:r w:rsidRPr="002D764D">
              <w:t xml:space="preserve">Νότια πλευρά του κτιρίου, ανοικτή ή </w:t>
            </w:r>
            <w:proofErr w:type="spellStart"/>
            <w:r w:rsidRPr="002D764D">
              <w:t>ημιανοικτή</w:t>
            </w:r>
            <w:proofErr w:type="spellEnd"/>
            <w:r w:rsidRPr="002D764D">
              <w:t xml:space="preserve"> και επαρκή ανοίγματα στις λοιπές πλευρές ώστε να εξασφαλίζεται ο απ</w:t>
            </w:r>
            <w:r>
              <w:t>αραίτητος φωτισμός και αερισμός</w:t>
            </w:r>
          </w:p>
        </w:tc>
      </w:tr>
      <w:tr w:rsidR="00C36F7A" w:rsidRPr="0097317D" w14:paraId="0B85BA09"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74DE3435" w14:textId="77777777" w:rsidR="00C36F7A" w:rsidRPr="002D764D" w:rsidRDefault="00C36F7A" w:rsidP="002533D1">
            <w:pPr>
              <w:pStyle w:val="YATABLEMONO"/>
            </w:pPr>
            <w:r w:rsidRPr="002D764D">
              <w:t>Ανοίγματα αερισμού κατά μήκος της στέγης</w:t>
            </w:r>
            <w:r>
              <w:t xml:space="preserve"> (εκτός </w:t>
            </w:r>
            <w:proofErr w:type="spellStart"/>
            <w:r>
              <w:t>μονόρρικτων</w:t>
            </w:r>
            <w:proofErr w:type="spellEnd"/>
            <w:r>
              <w:t xml:space="preserve"> κατασκευών)</w:t>
            </w:r>
          </w:p>
        </w:tc>
      </w:tr>
      <w:tr w:rsidR="00C36F7A" w:rsidRPr="0097317D" w14:paraId="132302A1"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243EAA96" w14:textId="77777777" w:rsidR="00C36F7A" w:rsidRPr="002D764D" w:rsidRDefault="00C36F7A" w:rsidP="002533D1">
            <w:pPr>
              <w:pStyle w:val="YATABLEMONO"/>
              <w:rPr>
                <w:b/>
              </w:rPr>
            </w:pPr>
            <w:r>
              <w:t>Δάπεδο διαπερατό (</w:t>
            </w:r>
            <w:proofErr w:type="spellStart"/>
            <w:r>
              <w:t>στραγγερό</w:t>
            </w:r>
            <w:proofErr w:type="spellEnd"/>
            <w:r>
              <w:t>)</w:t>
            </w:r>
          </w:p>
        </w:tc>
      </w:tr>
      <w:tr w:rsidR="00C36F7A" w:rsidRPr="0097317D" w14:paraId="4BF20D5E"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41288E90" w14:textId="77777777" w:rsidR="00C36F7A" w:rsidRPr="002D764D" w:rsidRDefault="00C36F7A" w:rsidP="002533D1">
            <w:pPr>
              <w:pStyle w:val="YATABLEMONO"/>
              <w:rPr>
                <w:b/>
              </w:rPr>
            </w:pPr>
            <w:r w:rsidRPr="002D764D">
              <w:t xml:space="preserve">Χώρος συγκέντρωσης των ζώων προ του </w:t>
            </w:r>
            <w:proofErr w:type="spellStart"/>
            <w:r w:rsidRPr="002D764D">
              <w:t>αμελκτηρίου</w:t>
            </w:r>
            <w:proofErr w:type="spellEnd"/>
            <w:r w:rsidRPr="002D764D">
              <w:t xml:space="preserve"> (</w:t>
            </w:r>
            <w:r>
              <w:t>αν υπάρχει)</w:t>
            </w:r>
          </w:p>
        </w:tc>
      </w:tr>
      <w:tr w:rsidR="00C36F7A" w:rsidRPr="0097317D" w14:paraId="7BD87B0B"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1FF7ADEF" w14:textId="77777777" w:rsidR="00C36F7A" w:rsidRPr="002D764D" w:rsidRDefault="00C36F7A" w:rsidP="002533D1">
            <w:pPr>
              <w:pStyle w:val="YATABLEMONO"/>
              <w:rPr>
                <w:b/>
              </w:rPr>
            </w:pPr>
            <w:r w:rsidRPr="002D764D">
              <w:t>Η κυκλοφορία των ζώων προς και</w:t>
            </w:r>
            <w:r>
              <w:t xml:space="preserve"> από το αμελκτήριο (αν υπάρχει)</w:t>
            </w:r>
          </w:p>
        </w:tc>
      </w:tr>
      <w:tr w:rsidR="00C36F7A" w:rsidRPr="0097317D" w14:paraId="703CDDFF"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3AF5514E" w14:textId="77777777" w:rsidR="00C36F7A" w:rsidRPr="002D764D" w:rsidRDefault="00C36F7A" w:rsidP="002533D1">
            <w:pPr>
              <w:pStyle w:val="YATABLEMONO"/>
              <w:rPr>
                <w:b/>
              </w:rPr>
            </w:pPr>
            <w:r w:rsidRPr="002D764D">
              <w:t xml:space="preserve">Διαχωρισμός </w:t>
            </w:r>
            <w:proofErr w:type="spellStart"/>
            <w:r w:rsidRPr="002D764D">
              <w:t>αμελχθ</w:t>
            </w:r>
            <w:r>
              <w:t>έντων</w:t>
            </w:r>
            <w:proofErr w:type="spellEnd"/>
            <w:r>
              <w:t xml:space="preserve"> ζώων και ζώων προς </w:t>
            </w:r>
            <w:proofErr w:type="spellStart"/>
            <w:r>
              <w:t>άμελξη</w:t>
            </w:r>
            <w:proofErr w:type="spellEnd"/>
          </w:p>
        </w:tc>
      </w:tr>
      <w:tr w:rsidR="00C36F7A" w:rsidRPr="0097317D" w14:paraId="0756DD19"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6A1D7679" w14:textId="77777777" w:rsidR="00C36F7A" w:rsidRPr="002D764D" w:rsidRDefault="00C36F7A" w:rsidP="002533D1">
            <w:pPr>
              <w:pStyle w:val="YATABLEMONO"/>
            </w:pPr>
            <w:r w:rsidRPr="002D764D">
              <w:t>Η αποφυγή διασταυ</w:t>
            </w:r>
            <w:r>
              <w:t>ρώσεων στην κυκλοφορία των ζώων</w:t>
            </w:r>
          </w:p>
        </w:tc>
      </w:tr>
      <w:tr w:rsidR="00C36F7A" w:rsidRPr="0097317D" w14:paraId="271F5D3D" w14:textId="77777777" w:rsidTr="00394700">
        <w:tc>
          <w:tcPr>
            <w:tcW w:w="9540" w:type="dxa"/>
            <w:gridSpan w:val="2"/>
            <w:tcBorders>
              <w:top w:val="single" w:sz="4" w:space="0" w:color="auto"/>
              <w:left w:val="single" w:sz="4" w:space="0" w:color="auto"/>
              <w:bottom w:val="single" w:sz="4" w:space="0" w:color="auto"/>
              <w:right w:val="single" w:sz="4" w:space="0" w:color="auto"/>
            </w:tcBorders>
            <w:hideMark/>
          </w:tcPr>
          <w:p w14:paraId="2A6CB318" w14:textId="77777777" w:rsidR="00C36F7A" w:rsidRPr="002D764D" w:rsidRDefault="00C36F7A" w:rsidP="002533D1">
            <w:pPr>
              <w:pStyle w:val="YATABLEMONO"/>
            </w:pPr>
            <w:r w:rsidRPr="002D764D">
              <w:t>Ι</w:t>
            </w:r>
            <w:r>
              <w:t xml:space="preserve">διαίτερος χώρος για την </w:t>
            </w:r>
            <w:proofErr w:type="spellStart"/>
            <w:r>
              <w:t>άμελξη</w:t>
            </w:r>
            <w:proofErr w:type="spellEnd"/>
          </w:p>
        </w:tc>
      </w:tr>
    </w:tbl>
    <w:p w14:paraId="7948A581" w14:textId="77777777" w:rsidR="00C36F7A" w:rsidRDefault="00C36F7A" w:rsidP="002533D1">
      <w:bookmarkStart w:id="12" w:name="_Toc272571322"/>
    </w:p>
    <w:p w14:paraId="7302367A" w14:textId="77777777" w:rsidR="00C36F7A" w:rsidRDefault="00C36F7A" w:rsidP="002533D1">
      <w:pPr>
        <w:rPr>
          <w:szCs w:val="28"/>
          <w:lang w:eastAsia="el-GR"/>
        </w:rPr>
      </w:pPr>
      <w:r>
        <w:br w:type="page"/>
      </w:r>
    </w:p>
    <w:p w14:paraId="26C2C87C" w14:textId="77B699F4" w:rsidR="000B1106" w:rsidRPr="00271653" w:rsidRDefault="000B1106" w:rsidP="002533D1">
      <w:pPr>
        <w:pStyle w:val="a8"/>
      </w:pPr>
      <w:r w:rsidRPr="00271653">
        <w:lastRenderedPageBreak/>
        <w:t>ΚΕΦΑΛΑΙΟ Β΄</w:t>
      </w:r>
    </w:p>
    <w:p w14:paraId="1991FBFD" w14:textId="059FFD76" w:rsidR="000B1106" w:rsidRPr="00271653" w:rsidRDefault="000B1106" w:rsidP="002533D1">
      <w:pPr>
        <w:pStyle w:val="a8"/>
      </w:pPr>
      <w:r w:rsidRPr="00271653">
        <w:t>Επενδύσεις στη μελισσοκομία</w:t>
      </w:r>
    </w:p>
    <w:p w14:paraId="4A15FBA7" w14:textId="410F164D" w:rsidR="000B1106" w:rsidRPr="00271653" w:rsidRDefault="00A20E4A" w:rsidP="002533D1">
      <w:r w:rsidRPr="00271653">
        <w:t>Α</w:t>
      </w:r>
      <w:r w:rsidR="000B1106" w:rsidRPr="00271653">
        <w:t>. Όλες οι νέες μελισσοκομικές εγκαταστάσεις που συγχρηματοδοτούνται από τη δράση 4.1.5, υποχρεούνται να πληρούν τις προδιαγραφές</w:t>
      </w:r>
      <w:r w:rsidRPr="00271653">
        <w:t xml:space="preserve"> της παραγράφου 6.7 του </w:t>
      </w:r>
      <w:r w:rsidR="000B1106" w:rsidRPr="00271653">
        <w:t>παρόντος παραρτήματος</w:t>
      </w:r>
      <w:r w:rsidR="000C02E0" w:rsidRPr="00271653">
        <w:t xml:space="preserve">. Η υποχρέωση </w:t>
      </w:r>
      <w:r w:rsidR="00853BC0" w:rsidRPr="00271653">
        <w:t xml:space="preserve">αυτή </w:t>
      </w:r>
      <w:r w:rsidR="000C02E0" w:rsidRPr="00271653">
        <w:t>αφορά στις ακόλουθες περιπτώσεις:</w:t>
      </w:r>
      <w:r w:rsidR="000B1106" w:rsidRPr="00271653">
        <w:t xml:space="preserve"> Ανέγερση νέας μελισσοκομικής εγκατάστασης, επέκταση</w:t>
      </w:r>
      <w:r w:rsidRPr="00271653">
        <w:t xml:space="preserve">, </w:t>
      </w:r>
      <w:r w:rsidR="000B1106" w:rsidRPr="00271653">
        <w:t>προσθήκη</w:t>
      </w:r>
      <w:r w:rsidRPr="00271653">
        <w:t xml:space="preserve"> ή εκσυγχρονισμό</w:t>
      </w:r>
      <w:r w:rsidR="00E22817" w:rsidRPr="00271653">
        <w:t>ς</w:t>
      </w:r>
      <w:r w:rsidRPr="00271653">
        <w:t xml:space="preserve"> </w:t>
      </w:r>
      <w:r w:rsidR="000B1106" w:rsidRPr="00271653">
        <w:t>υφιστάμενη</w:t>
      </w:r>
      <w:r w:rsidRPr="00271653">
        <w:t>ς</w:t>
      </w:r>
      <w:r w:rsidR="000B1106" w:rsidRPr="00271653">
        <w:t xml:space="preserve"> </w:t>
      </w:r>
      <w:r w:rsidRPr="00271653">
        <w:t>μελισσοκομικής εγκατάστασης και</w:t>
      </w:r>
      <w:r w:rsidR="000B1106" w:rsidRPr="00271653">
        <w:t xml:space="preserve"> αποπεράτωση υφιστάμεν</w:t>
      </w:r>
      <w:r w:rsidRPr="00271653">
        <w:t>ης</w:t>
      </w:r>
      <w:r w:rsidR="000B1106" w:rsidRPr="00271653">
        <w:t xml:space="preserve"> ημιτελ</w:t>
      </w:r>
      <w:r w:rsidRPr="00271653">
        <w:t>ούς</w:t>
      </w:r>
      <w:r w:rsidR="000B1106" w:rsidRPr="00271653">
        <w:t xml:space="preserve"> </w:t>
      </w:r>
      <w:r w:rsidRPr="00271653">
        <w:t>μελισσοκομικής</w:t>
      </w:r>
      <w:r w:rsidR="00561C46" w:rsidRPr="00271653">
        <w:t xml:space="preserve"> εγκατάστασης</w:t>
      </w:r>
      <w:r w:rsidRPr="00271653">
        <w:t>.</w:t>
      </w:r>
    </w:p>
    <w:p w14:paraId="36F0E6D3" w14:textId="646AA08D" w:rsidR="00C36F7A" w:rsidRPr="00271653" w:rsidRDefault="00C36F7A" w:rsidP="002533D1">
      <w:pPr>
        <w:rPr>
          <w:b/>
          <w:bCs/>
          <w:lang w:eastAsia="el-GR"/>
        </w:rPr>
      </w:pPr>
      <w:r w:rsidRPr="00271653">
        <w:rPr>
          <w:b/>
          <w:bCs/>
          <w:lang w:eastAsia="el-GR"/>
        </w:rPr>
        <w:t>6.7</w:t>
      </w:r>
      <w:r w:rsidRPr="00271653">
        <w:rPr>
          <w:lang w:eastAsia="el-GR"/>
        </w:rPr>
        <w:tab/>
      </w:r>
      <w:r w:rsidR="000B1106" w:rsidRPr="00271653">
        <w:rPr>
          <w:b/>
          <w:bCs/>
          <w:lang w:eastAsia="el-GR"/>
        </w:rPr>
        <w:t>Π</w:t>
      </w:r>
      <w:r w:rsidRPr="00271653">
        <w:rPr>
          <w:b/>
          <w:bCs/>
          <w:lang w:eastAsia="el-GR"/>
        </w:rPr>
        <w:t>ροδιαγραφές μελισσοκομικών εγκαταστάσεων</w:t>
      </w:r>
    </w:p>
    <w:p w14:paraId="52D3F3E9" w14:textId="77777777" w:rsidR="00C36F7A" w:rsidRPr="00DC5466" w:rsidRDefault="00C36F7A" w:rsidP="002533D1">
      <w:pPr>
        <w:rPr>
          <w:lang w:eastAsia="el-GR"/>
        </w:rPr>
      </w:pPr>
      <w:r w:rsidRPr="00271653">
        <w:rPr>
          <w:lang w:eastAsia="el-GR"/>
        </w:rPr>
        <w:t>Οι κτιριακές εγκαταστάσεις των μελισσοκομικών</w:t>
      </w:r>
      <w:r w:rsidRPr="00DC5466">
        <w:rPr>
          <w:lang w:eastAsia="el-GR"/>
        </w:rPr>
        <w:t xml:space="preserve"> εκμεταλλεύσεων περιλαμβάνουν:</w:t>
      </w:r>
    </w:p>
    <w:p w14:paraId="28410185" w14:textId="77777777" w:rsidR="00C36F7A" w:rsidRDefault="00C36F7A" w:rsidP="002533D1">
      <w:r w:rsidRPr="00DC5466">
        <w:t>α)</w:t>
      </w:r>
      <w:r w:rsidRPr="00DC5466">
        <w:tab/>
      </w:r>
      <w:r w:rsidRPr="00DC5466">
        <w:rPr>
          <w:u w:val="single"/>
        </w:rPr>
        <w:t>Χώρο εξαγωγής προϊόντων μελισσοκομίας</w:t>
      </w:r>
      <w:r w:rsidRPr="00DC5466">
        <w:t xml:space="preserve">:  </w:t>
      </w:r>
      <w:r>
        <w:t>Α</w:t>
      </w:r>
      <w:r w:rsidRPr="00DC5466">
        <w:t>φορά το χώρο όπου γίνεται η εξαγωγή του μελιού από τα πλαίσια, η ωρίμανσή του και η αποθήκευσή του σε δοχεία. Περιλαμβάνει επιμέρους</w:t>
      </w:r>
      <w:r>
        <w:t>:</w:t>
      </w:r>
    </w:p>
    <w:p w14:paraId="60E416EB" w14:textId="3CAE93AE" w:rsidR="00C36F7A" w:rsidRDefault="00C36F7A" w:rsidP="002533D1">
      <w:proofErr w:type="spellStart"/>
      <w:r>
        <w:t>αα</w:t>
      </w:r>
      <w:proofErr w:type="spellEnd"/>
      <w:r>
        <w:t xml:space="preserve">. </w:t>
      </w:r>
      <w:r>
        <w:tab/>
        <w:t>Τ</w:t>
      </w:r>
      <w:r w:rsidRPr="00DC5466">
        <w:t xml:space="preserve">ο χώρο εξαγωγής μελιού από τις κηρήθρες όπου βρίσκονται τα προς απολέπιση πλαίσια, ο πάγκος </w:t>
      </w:r>
      <w:proofErr w:type="spellStart"/>
      <w:r w:rsidRPr="00DC5466">
        <w:t>απολεπισμού</w:t>
      </w:r>
      <w:proofErr w:type="spellEnd"/>
      <w:r w:rsidRPr="00DC5466">
        <w:t xml:space="preserve"> και ο μελιτ</w:t>
      </w:r>
      <w:r>
        <w:t>οεξαγωγέας.</w:t>
      </w:r>
    </w:p>
    <w:p w14:paraId="295019C7" w14:textId="77777777" w:rsidR="00C36F7A" w:rsidRDefault="00C36F7A" w:rsidP="002533D1">
      <w:proofErr w:type="spellStart"/>
      <w:r>
        <w:t>ββ</w:t>
      </w:r>
      <w:proofErr w:type="spellEnd"/>
      <w:r>
        <w:t xml:space="preserve">. </w:t>
      </w:r>
      <w:r>
        <w:tab/>
        <w:t>Τ</w:t>
      </w:r>
      <w:r w:rsidRPr="00DC5466">
        <w:t>ο χώρο δεξαμενών για την ωρίμανση του μελιού και τ</w:t>
      </w:r>
      <w:r>
        <w:t>ην αποθήκευσή του σε δοχεία.</w:t>
      </w:r>
    </w:p>
    <w:p w14:paraId="00F9AA0F" w14:textId="77777777" w:rsidR="00C36F7A" w:rsidRPr="00DC5466" w:rsidRDefault="00C36F7A" w:rsidP="002533D1">
      <w:proofErr w:type="spellStart"/>
      <w:r>
        <w:t>γγ</w:t>
      </w:r>
      <w:proofErr w:type="spellEnd"/>
      <w:r w:rsidRPr="00DC5466">
        <w:t xml:space="preserve">. </w:t>
      </w:r>
      <w:r>
        <w:tab/>
        <w:t>Τ</w:t>
      </w:r>
      <w:r w:rsidRPr="00DC5466">
        <w:t xml:space="preserve">ο χώρο αποθήκευσης των δοχείων μελιού και των λοιπών προϊόντων μελισσοκομίας, όπου βρίσκεται και ο εξοπλισμός για την αποκρυστάλλωσή του. Οι τοίχοι και τα δάπεδα πρέπει να καλύπτονται με υλικά (π.χ. κεραμικά πλακίδια) που επιτρέπουν καθαρισμό και απολύμανση, να υπάρχει πρόβλεψη για αποχετευτικό σύστημα, παροχή θερμού νερού και ηλεκτροδότηση του χώρου. </w:t>
      </w:r>
    </w:p>
    <w:p w14:paraId="04FDAEDC" w14:textId="77777777" w:rsidR="00C36F7A" w:rsidRPr="00DC5466" w:rsidRDefault="00C36F7A" w:rsidP="002533D1">
      <w:r w:rsidRPr="00DC5466">
        <w:t>β)</w:t>
      </w:r>
      <w:r w:rsidRPr="00DC5466">
        <w:tab/>
      </w:r>
      <w:r w:rsidRPr="00DC5466">
        <w:rPr>
          <w:u w:val="single"/>
        </w:rPr>
        <w:t>Χώρος αποθήκευσης</w:t>
      </w:r>
      <w:r w:rsidRPr="00DC5466">
        <w:t xml:space="preserve">: </w:t>
      </w:r>
      <w:r>
        <w:t>Α</w:t>
      </w:r>
      <w:r w:rsidRPr="00DC5466">
        <w:t>φορά το χώρο τοποθέτησης και αποθήκευσης των κυψελών και των λοιπών εργαλείων του μελισσοκόμου, το χώρο για εγκατάσταση ψυγείου και απολύμανση των κυψελών, το χώρο συρμάτωσης των πλαισίων και βαψίματος/συντήρησης των κυψελών και το χώρο διαχείρισης των κεριών και των υλών τροφοδοσίας. Οι μελισσοκομική αποθήκη πληροί τις γενικές προδιαγραφές των γεωργικών αποθηκών και επιπλέον πρέπει να υπάρχει κατάλληλος διαχωρισμός από το χώρο εξαγωγής των προϊόντων μελισσοκομίας, ο χώρος απολύμανσης των κυψελών (εάν υπάρχει) να είναι στεγανός ώστε να αποφεύγονται οι διαρροές αερίων κατά την απολύμανση και ο χώρος του ψυγείου (εάν υπάρχει) να είναι καλά μονωμένος ώστε να αποφεύγεται η διαρροή θερμότητας.</w:t>
      </w:r>
    </w:p>
    <w:p w14:paraId="1329E440" w14:textId="781E5AC9" w:rsidR="00C36F7A" w:rsidRPr="00FE4EA4" w:rsidRDefault="00DA7D8A" w:rsidP="002533D1">
      <w:r>
        <w:t>γ</w:t>
      </w:r>
      <w:r w:rsidR="00D32F20">
        <w:t xml:space="preserve">) </w:t>
      </w:r>
      <w:r w:rsidR="0043599B">
        <w:t>Το μέγιστο εμβαδό</w:t>
      </w:r>
      <w:r w:rsidR="00C36F7A" w:rsidRPr="00FE4EA4">
        <w:t xml:space="preserve"> του χώρου εξαγωγής προϊόντων μελισσοκομίας και μελισσοκομικής αποθήκης που ενισχύ</w:t>
      </w:r>
      <w:r>
        <w:t>εται</w:t>
      </w:r>
      <w:r w:rsidR="00C36F7A" w:rsidRPr="00FE4EA4">
        <w:t xml:space="preserve"> είναι ανάλογ</w:t>
      </w:r>
      <w:r w:rsidR="006A7F68">
        <w:t>ο</w:t>
      </w:r>
      <w:r w:rsidR="00C36F7A" w:rsidRPr="00FE4EA4">
        <w:t xml:space="preserve"> του αριθμού των μελισσοσμηνών της εκμετάλλευσης </w:t>
      </w:r>
      <w:r w:rsidR="006A7F68">
        <w:t>σύμφωνα με τον</w:t>
      </w:r>
      <w:r w:rsidR="00C36F7A" w:rsidRPr="00FE4EA4">
        <w:t xml:space="preserve"> </w:t>
      </w:r>
      <w:r w:rsidR="00C36F7A" w:rsidRPr="006A7F68">
        <w:t>πίνακα 4.8 του Παραρτήματος 4</w:t>
      </w:r>
      <w:r w:rsidR="00C36F7A" w:rsidRPr="00FE4EA4">
        <w:t>.</w:t>
      </w:r>
      <w:bookmarkEnd w:id="12"/>
    </w:p>
    <w:p w14:paraId="49261E4F" w14:textId="6E85EA68" w:rsidR="00C36F7A" w:rsidRPr="00420E2B" w:rsidRDefault="00C36F7A" w:rsidP="002533D1">
      <w:r w:rsidRPr="00FE4EA4">
        <w:t>γ)</w:t>
      </w:r>
      <w:r w:rsidRPr="00FE4EA4">
        <w:tab/>
        <w:t>Χώρο</w:t>
      </w:r>
      <w:r w:rsidR="00955ED5">
        <w:t>ς</w:t>
      </w:r>
      <w:r w:rsidRPr="00FE4EA4">
        <w:t xml:space="preserve"> εξυπηρέτησης προσωπικού. Ενισχύεται ο χώρος εξυπηρέτησης προσωπικού μέχρι και 25 </w:t>
      </w:r>
      <w:r w:rsidRPr="00426821">
        <w:t>m2</w:t>
      </w:r>
      <w:r w:rsidRPr="00FE4EA4">
        <w:t>.</w:t>
      </w:r>
      <w:r w:rsidR="00C92B66">
        <w:t xml:space="preserve"> </w:t>
      </w:r>
      <w:r w:rsidR="00C92B66" w:rsidRPr="00C92B66">
        <w:t>Θα μεταφερθεί στο παράρτημα 4</w:t>
      </w:r>
    </w:p>
    <w:p w14:paraId="01F7EC0C" w14:textId="7C31C745" w:rsidR="00C36F7A" w:rsidRPr="0097317D" w:rsidRDefault="00C36F7A" w:rsidP="002533D1">
      <w:pPr>
        <w:pStyle w:val="a8"/>
      </w:pPr>
      <w:r w:rsidRPr="00C14904">
        <w:lastRenderedPageBreak/>
        <w:t xml:space="preserve">ΚΕΦΑΛΑΙΟ </w:t>
      </w:r>
      <w:r w:rsidR="00561C46">
        <w:t>Γ</w:t>
      </w:r>
      <w:r w:rsidRPr="00C14904">
        <w:t>΄</w:t>
      </w:r>
    </w:p>
    <w:p w14:paraId="1F274C8C" w14:textId="7FC9E691" w:rsidR="00C36F7A" w:rsidRDefault="00C36F7A" w:rsidP="002533D1">
      <w:pPr>
        <w:pStyle w:val="a8"/>
      </w:pPr>
      <w:r w:rsidRPr="00C14904">
        <w:t>Επενδύσεις στην φυτική παραγωγή</w:t>
      </w:r>
    </w:p>
    <w:p w14:paraId="7F9F4D72" w14:textId="2EAB2036" w:rsidR="002D0FD1" w:rsidRPr="0079210E" w:rsidRDefault="002D0FD1" w:rsidP="0079210E">
      <w:pPr>
        <w:pStyle w:val="a4"/>
        <w:rPr>
          <w:lang w:eastAsia="el-GR"/>
        </w:rPr>
      </w:pPr>
      <w:r w:rsidRPr="0079210E">
        <w:rPr>
          <w:lang w:eastAsia="el-GR"/>
        </w:rPr>
        <w:t xml:space="preserve">Α. Όλες οι νέες </w:t>
      </w:r>
      <w:proofErr w:type="spellStart"/>
      <w:r w:rsidRPr="0079210E">
        <w:rPr>
          <w:lang w:eastAsia="el-GR"/>
        </w:rPr>
        <w:t>θερμοκηπιακές</w:t>
      </w:r>
      <w:proofErr w:type="spellEnd"/>
      <w:r w:rsidRPr="0079210E">
        <w:rPr>
          <w:lang w:eastAsia="el-GR"/>
        </w:rPr>
        <w:t xml:space="preserve"> εγκαταστάσεις, (θερμοκήπια, </w:t>
      </w:r>
      <w:proofErr w:type="spellStart"/>
      <w:r w:rsidRPr="0079210E">
        <w:rPr>
          <w:lang w:eastAsia="el-GR"/>
        </w:rPr>
        <w:t>δ</w:t>
      </w:r>
      <w:r w:rsidR="00D767DD" w:rsidRPr="0079210E">
        <w:rPr>
          <w:lang w:eastAsia="el-GR"/>
        </w:rPr>
        <w:t>ικ</w:t>
      </w:r>
      <w:r w:rsidRPr="0079210E">
        <w:rPr>
          <w:lang w:eastAsia="el-GR"/>
        </w:rPr>
        <w:t>τ</w:t>
      </w:r>
      <w:r w:rsidR="00D767DD" w:rsidRPr="0079210E">
        <w:rPr>
          <w:lang w:eastAsia="el-GR"/>
        </w:rPr>
        <w:t>υ</w:t>
      </w:r>
      <w:r w:rsidRPr="0079210E">
        <w:rPr>
          <w:lang w:eastAsia="el-GR"/>
        </w:rPr>
        <w:t>οκήπια</w:t>
      </w:r>
      <w:proofErr w:type="spellEnd"/>
      <w:r w:rsidRPr="0079210E">
        <w:rPr>
          <w:lang w:eastAsia="el-GR"/>
        </w:rPr>
        <w:t xml:space="preserve">, θάλαμοι καλλιέργειας μανιταριών) και οι αποθήκες που συγχρηματοδοτούνται από τη δράση 4.1.5, υποχρεούνται να πληρούν τις προδιαγραφές του παρόντος </w:t>
      </w:r>
      <w:r w:rsidR="00E23874" w:rsidRPr="0079210E">
        <w:rPr>
          <w:lang w:eastAsia="el-GR"/>
        </w:rPr>
        <w:t>παραρτήματος</w:t>
      </w:r>
      <w:r w:rsidRPr="0079210E">
        <w:rPr>
          <w:lang w:eastAsia="el-GR"/>
        </w:rPr>
        <w:t>.</w:t>
      </w:r>
    </w:p>
    <w:p w14:paraId="24CFDA85" w14:textId="27BAB78E" w:rsidR="00C36F7A" w:rsidRPr="0079210E" w:rsidRDefault="00C36F7A" w:rsidP="00C43C3F">
      <w:pPr>
        <w:pStyle w:val="TABLEKEFALIDA"/>
        <w:rPr>
          <w:rFonts w:cstheme="minorHAnsi"/>
        </w:rPr>
      </w:pPr>
      <w:bookmarkStart w:id="13" w:name="_Toc272571323"/>
      <w:r w:rsidRPr="0079210E">
        <w:rPr>
          <w:rFonts w:cstheme="minorHAnsi"/>
        </w:rPr>
        <w:t>6.8</w:t>
      </w:r>
      <w:r w:rsidRPr="0079210E">
        <w:rPr>
          <w:rFonts w:cstheme="minorHAnsi"/>
        </w:rPr>
        <w:tab/>
      </w:r>
      <w:bookmarkStart w:id="14" w:name="_Hlk115701594"/>
      <w:r w:rsidRPr="0079210E">
        <w:rPr>
          <w:rFonts w:cstheme="minorHAnsi"/>
        </w:rPr>
        <w:t>Θερμοκήπια</w:t>
      </w:r>
      <w:bookmarkEnd w:id="13"/>
      <w:r w:rsidRPr="0079210E">
        <w:rPr>
          <w:rFonts w:cstheme="minorHAnsi"/>
        </w:rPr>
        <w:t xml:space="preserve"> και θάλαμοι καλλιέργειας μανιταριών</w:t>
      </w:r>
      <w:bookmarkEnd w:id="14"/>
      <w:r w:rsidRPr="0079210E">
        <w:rPr>
          <w:rFonts w:cstheme="minorHAnsi"/>
        </w:rPr>
        <w:t xml:space="preserve"> </w:t>
      </w:r>
      <w:proofErr w:type="spellStart"/>
      <w:r w:rsidRPr="0079210E">
        <w:rPr>
          <w:rFonts w:cstheme="minorHAnsi"/>
        </w:rPr>
        <w:t>θερμοκηπιακού</w:t>
      </w:r>
      <w:proofErr w:type="spellEnd"/>
      <w:r w:rsidRPr="0079210E">
        <w:rPr>
          <w:rFonts w:cstheme="minorHAnsi"/>
        </w:rPr>
        <w:t xml:space="preserve"> τύπου</w:t>
      </w:r>
    </w:p>
    <w:p w14:paraId="54FEEC4B" w14:textId="37BD4AFC" w:rsidR="00C36F7A" w:rsidRPr="0079210E" w:rsidRDefault="00D425D1" w:rsidP="0079210E">
      <w:pPr>
        <w:pStyle w:val="a4"/>
      </w:pPr>
      <w:r w:rsidRPr="0079210E">
        <w:t>α</w:t>
      </w:r>
      <w:r w:rsidR="00C36F7A" w:rsidRPr="0079210E">
        <w:t>)</w:t>
      </w:r>
      <w:r w:rsidR="00C36F7A" w:rsidRPr="0079210E">
        <w:tab/>
        <w:t xml:space="preserve">Τα θερμοκήπια και οι θάλαμοι καλλιέργειας μανιταριών </w:t>
      </w:r>
      <w:bookmarkStart w:id="15" w:name="_Hlk115706433"/>
      <w:r w:rsidR="009C63C7" w:rsidRPr="0079210E">
        <w:t xml:space="preserve">καθώς και τα θερμοκήπια και οι θάλαμοι </w:t>
      </w:r>
      <w:proofErr w:type="spellStart"/>
      <w:r w:rsidR="009C63C7" w:rsidRPr="0079210E">
        <w:t>θερμοκηπιακού</w:t>
      </w:r>
      <w:proofErr w:type="spellEnd"/>
      <w:r w:rsidR="009C63C7" w:rsidRPr="0079210E">
        <w:t xml:space="preserve"> τύπου φαρμακευτικής κάνναβης </w:t>
      </w:r>
      <w:r w:rsidR="00C36F7A" w:rsidRPr="0079210E">
        <w:t xml:space="preserve">θεωρείται ότι πληρούν τις εθνικές προδιαγραφές εφόσον </w:t>
      </w:r>
      <w:bookmarkEnd w:id="15"/>
      <w:r w:rsidR="00C36F7A" w:rsidRPr="0079210E">
        <w:t>έχουν έγκριση τύπου</w:t>
      </w:r>
      <w:r w:rsidR="00134EAD" w:rsidRPr="0079210E">
        <w:t xml:space="preserve"> (ΥΑ 2243/333582/27-11-2020 (ΦΕΚ  5432 Β 9-12-2020) όπως τροποποιήθηκε και ισχύει</w:t>
      </w:r>
      <w:r w:rsidR="00C36F7A" w:rsidRPr="0079210E">
        <w:t>.</w:t>
      </w:r>
      <w:r w:rsidR="009C63C7" w:rsidRPr="0079210E">
        <w:t xml:space="preserve"> </w:t>
      </w:r>
      <w:r w:rsidR="00C36F7A" w:rsidRPr="0079210E">
        <w:t xml:space="preserve">Συνεπάγεται, ότι δεν ενισχύεται η εγκατάσταση, η επέκταση και ο εκσυγχρονισμός τυποποιημένων θερμοκηπίων που δεν διαθέτουν έγκριση τύπου. Κατά την διαδικασία αξιολόγησης – έγκρισης τα θερμοκήπια </w:t>
      </w:r>
      <w:r w:rsidR="004B4A3B" w:rsidRPr="0079210E">
        <w:t xml:space="preserve">της παρούσας παραγράφου </w:t>
      </w:r>
      <w:r w:rsidR="00C36F7A" w:rsidRPr="0079210E">
        <w:t xml:space="preserve">θεωρείται ότι πληρούν τις εθνικές προδιαγραφές εφόσον η προμηθεύτρια εταιρία βεβαιώνει την ύπαρξη έγκρισης τύπου. </w:t>
      </w:r>
    </w:p>
    <w:p w14:paraId="1726BB65" w14:textId="374D5ED0" w:rsidR="00924B58" w:rsidRPr="0079210E" w:rsidRDefault="00D425D1" w:rsidP="0079210E">
      <w:pPr>
        <w:pStyle w:val="a4"/>
      </w:pPr>
      <w:r w:rsidRPr="0079210E">
        <w:t>β</w:t>
      </w:r>
      <w:r w:rsidR="00924B58" w:rsidRPr="0079210E">
        <w:t xml:space="preserve">) Τα </w:t>
      </w:r>
      <w:proofErr w:type="spellStart"/>
      <w:r w:rsidRPr="0079210E">
        <w:t>δικτυοκήπια</w:t>
      </w:r>
      <w:proofErr w:type="spellEnd"/>
      <w:r w:rsidRPr="0079210E">
        <w:t xml:space="preserve"> </w:t>
      </w:r>
      <w:r w:rsidR="00924B58" w:rsidRPr="0079210E">
        <w:t xml:space="preserve">θεωρείται ότι πληρούν τις εθνικές προδιαγραφές εφόσον διαθέτουν έγκριση μελέτης </w:t>
      </w:r>
      <w:proofErr w:type="spellStart"/>
      <w:r w:rsidR="00924B58" w:rsidRPr="0079210E">
        <w:t>δυχτικηπίου</w:t>
      </w:r>
      <w:proofErr w:type="spellEnd"/>
      <w:r w:rsidR="00D3639F" w:rsidRPr="0079210E">
        <w:t xml:space="preserve">, όπως ορίζεται στην </w:t>
      </w:r>
      <w:r w:rsidR="00ED379F" w:rsidRPr="0079210E">
        <w:t xml:space="preserve">Κοινή Υπουργική Απόφαση </w:t>
      </w:r>
      <w:proofErr w:type="spellStart"/>
      <w:r w:rsidR="00ED379F" w:rsidRPr="0079210E">
        <w:t>Αριθμ</w:t>
      </w:r>
      <w:proofErr w:type="spellEnd"/>
      <w:r w:rsidR="00ED379F" w:rsidRPr="0079210E">
        <w:t>. 2244/333595</w:t>
      </w:r>
      <w:r w:rsidR="00E36537" w:rsidRPr="0079210E">
        <w:t xml:space="preserve">, </w:t>
      </w:r>
      <w:r w:rsidR="0004597C" w:rsidRPr="0079210E">
        <w:t>(</w:t>
      </w:r>
      <w:r w:rsidR="00ED379F" w:rsidRPr="0079210E">
        <w:t>Φ</w:t>
      </w:r>
      <w:r w:rsidR="00C43C3F" w:rsidRPr="0079210E">
        <w:t xml:space="preserve"> </w:t>
      </w:r>
      <w:r w:rsidR="00ED379F" w:rsidRPr="0079210E">
        <w:t>ΕΚ 5430/Β/9-12-2020</w:t>
      </w:r>
      <w:r w:rsidR="0004597C" w:rsidRPr="0079210E">
        <w:t>)</w:t>
      </w:r>
      <w:r w:rsidR="00E36537" w:rsidRPr="0079210E">
        <w:t xml:space="preserve"> </w:t>
      </w:r>
      <w:r w:rsidR="0004597C" w:rsidRPr="0079210E">
        <w:t>.</w:t>
      </w:r>
    </w:p>
    <w:p w14:paraId="00003B32" w14:textId="77777777" w:rsidR="00D3639F" w:rsidRPr="006406A4" w:rsidRDefault="00D3639F" w:rsidP="0079210E">
      <w:pPr>
        <w:pStyle w:val="a4"/>
      </w:pPr>
    </w:p>
    <w:p w14:paraId="52BBDA21" w14:textId="0E173B0E" w:rsidR="00C36F7A" w:rsidRPr="006764D1" w:rsidRDefault="00C36F7A" w:rsidP="002533D1">
      <w:pPr>
        <w:pStyle w:val="TABLEKEFALIDA"/>
      </w:pPr>
      <w:r w:rsidRPr="006764D1">
        <w:t>6.9 Αποθήκες</w:t>
      </w:r>
      <w:r w:rsidR="00DB2478" w:rsidRPr="006764D1">
        <w:t xml:space="preserve"> </w:t>
      </w:r>
      <w:r w:rsidR="00983BE2" w:rsidRPr="006764D1">
        <w:t xml:space="preserve">(αφορά και επενδύσεις στη </w:t>
      </w:r>
      <w:r w:rsidR="00426E92" w:rsidRPr="006764D1">
        <w:t>ζωική</w:t>
      </w:r>
      <w:r w:rsidR="00983BE2" w:rsidRPr="006764D1">
        <w:t xml:space="preserve"> παραγωγή)</w:t>
      </w:r>
    </w:p>
    <w:p w14:paraId="0BABF883" w14:textId="77777777" w:rsidR="00C36F7A" w:rsidRPr="006764D1" w:rsidRDefault="00C36F7A" w:rsidP="002533D1">
      <w:pPr>
        <w:pStyle w:val="a3"/>
        <w:numPr>
          <w:ilvl w:val="0"/>
          <w:numId w:val="5"/>
        </w:numPr>
      </w:pPr>
      <w:r w:rsidRPr="006764D1">
        <w:t>Οι αποθήκες πρέπει να είναι κατασκευασμένες κατά τρόπο που να εξυπηρετούν τη φύλαξη και τη συντήρηση των προϊόντων, εφοδίων, μηχανημάτων, εξοπλισμού κ.λπ. της εκμετάλλευσης. Ομοίως πρέπει να διευκολύνεται η φορτοεκφόρτωσή τους. Ως εκ τούτου κάθε αποθήκη πρέπει:</w:t>
      </w:r>
    </w:p>
    <w:p w14:paraId="5F6968DE" w14:textId="77777777" w:rsidR="00C36F7A" w:rsidRPr="006764D1" w:rsidRDefault="00C36F7A" w:rsidP="002533D1">
      <w:pPr>
        <w:pStyle w:val="a3"/>
        <w:numPr>
          <w:ilvl w:val="1"/>
          <w:numId w:val="6"/>
        </w:numPr>
      </w:pPr>
      <w:r w:rsidRPr="006764D1">
        <w:t>Να είναι σχεδόν στο επίπεδο του εδάφους, ενώ στην περίπτωση που θα είναι υπερυψωμένη πρέπει να διαθέτει ράμπα φόρτωσης.</w:t>
      </w:r>
    </w:p>
    <w:p w14:paraId="69E8FE16" w14:textId="77777777" w:rsidR="00C36F7A" w:rsidRPr="006764D1" w:rsidRDefault="00C36F7A" w:rsidP="002533D1">
      <w:pPr>
        <w:pStyle w:val="a3"/>
        <w:numPr>
          <w:ilvl w:val="1"/>
          <w:numId w:val="6"/>
        </w:numPr>
      </w:pPr>
      <w:r w:rsidRPr="006764D1">
        <w:t>Να έχει δάπεδο από τσιμέντο ή άλλο κατάλληλο υλικό.</w:t>
      </w:r>
    </w:p>
    <w:p w14:paraId="2A689259" w14:textId="77777777" w:rsidR="00C36F7A" w:rsidRPr="006764D1" w:rsidRDefault="00C36F7A" w:rsidP="002533D1">
      <w:pPr>
        <w:pStyle w:val="a3"/>
        <w:numPr>
          <w:ilvl w:val="1"/>
          <w:numId w:val="6"/>
        </w:numPr>
      </w:pPr>
      <w:r w:rsidRPr="006764D1">
        <w:t>Να φέρει ψηλά στην τοιχοποιία, φεγγίτες (όχι παράθυρα) που να μην επιτρέπουν την είσοδο των ανθρώπων αλλά να διευκολύνουν τον αερισμό.</w:t>
      </w:r>
    </w:p>
    <w:p w14:paraId="08C31995" w14:textId="77777777" w:rsidR="00C36F7A" w:rsidRPr="006764D1" w:rsidRDefault="00C36F7A" w:rsidP="002533D1">
      <w:pPr>
        <w:pStyle w:val="a3"/>
        <w:numPr>
          <w:ilvl w:val="1"/>
          <w:numId w:val="6"/>
        </w:numPr>
      </w:pPr>
      <w:r w:rsidRPr="006764D1">
        <w:t>Να έχει τουλάχιστον δύο εισόδους, μία για τους ανθρώπους και μία για την φορτοεκφόρτωση.</w:t>
      </w:r>
    </w:p>
    <w:p w14:paraId="3FB913EA" w14:textId="77777777" w:rsidR="00C36F7A" w:rsidRPr="006764D1" w:rsidRDefault="00C36F7A" w:rsidP="002533D1">
      <w:pPr>
        <w:pStyle w:val="a3"/>
        <w:numPr>
          <w:ilvl w:val="0"/>
          <w:numId w:val="5"/>
        </w:numPr>
      </w:pPr>
      <w:r w:rsidRPr="006764D1">
        <w:t>Επισημαίνεται ότι:</w:t>
      </w:r>
    </w:p>
    <w:p w14:paraId="3A3DC6FC" w14:textId="77777777" w:rsidR="00C36F7A" w:rsidRPr="006764D1" w:rsidRDefault="00C36F7A" w:rsidP="002533D1">
      <w:pPr>
        <w:pStyle w:val="a3"/>
        <w:numPr>
          <w:ilvl w:val="1"/>
          <w:numId w:val="7"/>
        </w:numPr>
      </w:pPr>
      <w:r w:rsidRPr="006764D1">
        <w:t>Στις περιπτώσεις που ισχύουν ειδικές αρχιτεκτονικές προδιαγραφές αυτές υπερισχύουν των πιο πάνω προδιαγραφών.</w:t>
      </w:r>
    </w:p>
    <w:p w14:paraId="6F077641" w14:textId="77777777" w:rsidR="00C36F7A" w:rsidRPr="006764D1" w:rsidRDefault="00C36F7A" w:rsidP="002533D1">
      <w:pPr>
        <w:pStyle w:val="a3"/>
        <w:numPr>
          <w:ilvl w:val="1"/>
          <w:numId w:val="7"/>
        </w:numPr>
      </w:pPr>
      <w:r w:rsidRPr="006764D1">
        <w:t xml:space="preserve">Ενισχύεται αποθήκη σε όροφο κτιρίου εφόσον το σύνολο του κτιρίου αξιοποιείται από την εκμετάλλευση. </w:t>
      </w:r>
    </w:p>
    <w:p w14:paraId="0C508B1C" w14:textId="77777777" w:rsidR="00C36F7A" w:rsidRPr="006764D1" w:rsidRDefault="00C36F7A" w:rsidP="002533D1">
      <w:pPr>
        <w:pStyle w:val="a3"/>
        <w:numPr>
          <w:ilvl w:val="1"/>
          <w:numId w:val="7"/>
        </w:numPr>
      </w:pPr>
      <w:r w:rsidRPr="006764D1">
        <w:t xml:space="preserve">Μέρος της αποθήκης δύναται να είναι χώρος εξυπηρέτησης προσωπικού. </w:t>
      </w:r>
    </w:p>
    <w:p w14:paraId="08F56F71" w14:textId="77777777" w:rsidR="00C36F7A" w:rsidRPr="006764D1" w:rsidRDefault="00C36F7A" w:rsidP="002533D1">
      <w:pPr>
        <w:pStyle w:val="a3"/>
        <w:numPr>
          <w:ilvl w:val="1"/>
          <w:numId w:val="7"/>
        </w:numPr>
      </w:pPr>
      <w:r w:rsidRPr="006764D1">
        <w:t>Δεν ενισχύονται αποθήκες με βεράντες, εξώστες κ.λπ. όπως επίσης αποθήκες σε κτίριο που χρησιμεύει για κατοικία.</w:t>
      </w:r>
    </w:p>
    <w:p w14:paraId="1343B5FE" w14:textId="77777777" w:rsidR="00C36F7A" w:rsidRPr="006764D1" w:rsidRDefault="00C36F7A" w:rsidP="002533D1"/>
    <w:sectPr w:rsidR="00C36F7A" w:rsidRPr="006764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28FE"/>
    <w:multiLevelType w:val="hybridMultilevel"/>
    <w:tmpl w:val="B754BC3A"/>
    <w:lvl w:ilvl="0" w:tplc="FFFFFFFF">
      <w:start w:val="1"/>
      <w:numFmt w:val="decimal"/>
      <w:lvlText w:val="%1."/>
      <w:lvlJc w:val="left"/>
      <w:pPr>
        <w:ind w:left="1080" w:hanging="360"/>
      </w:pPr>
      <w:rPr>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8441BCC"/>
    <w:multiLevelType w:val="hybridMultilevel"/>
    <w:tmpl w:val="C58288C0"/>
    <w:lvl w:ilvl="0" w:tplc="C8A855CE">
      <w:start w:val="1"/>
      <w:numFmt w:val="decimal"/>
      <w:lvlText w:val="%1."/>
      <w:lvlJc w:val="left"/>
      <w:pPr>
        <w:ind w:left="720" w:hanging="360"/>
      </w:pPr>
      <w:rPr>
        <w:strike w:val="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9DE3AE0"/>
    <w:multiLevelType w:val="hybridMultilevel"/>
    <w:tmpl w:val="EA2880C8"/>
    <w:lvl w:ilvl="0" w:tplc="C8A855CE">
      <w:start w:val="1"/>
      <w:numFmt w:val="decimal"/>
      <w:lvlText w:val="%1."/>
      <w:lvlJc w:val="left"/>
      <w:pPr>
        <w:ind w:left="1080" w:hanging="360"/>
      </w:pPr>
      <w:rPr>
        <w:strike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D4948B1"/>
    <w:multiLevelType w:val="multilevel"/>
    <w:tmpl w:val="B496583E"/>
    <w:lvl w:ilvl="0">
      <w:start w:val="1"/>
      <w:numFmt w:val="decimal"/>
      <w:lvlText w:val="%1."/>
      <w:lvlJc w:val="left"/>
      <w:pPr>
        <w:ind w:left="360" w:hanging="360"/>
      </w:p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E3385B"/>
    <w:multiLevelType w:val="multilevel"/>
    <w:tmpl w:val="82849466"/>
    <w:lvl w:ilvl="0">
      <w:start w:val="1"/>
      <w:numFmt w:val="decimal"/>
      <w:lvlText w:val="%1."/>
      <w:lvlJc w:val="left"/>
      <w:pPr>
        <w:ind w:left="360" w:hanging="360"/>
      </w:pPr>
    </w:lvl>
    <w:lvl w:ilvl="1">
      <w:start w:val="1"/>
      <w:numFmt w:val="decimal"/>
      <w:lvlText w:val="%2."/>
      <w:lvlJc w:val="left"/>
      <w:pPr>
        <w:ind w:left="792" w:hanging="432"/>
      </w:pPr>
      <w:rPr>
        <w:rFonts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5D5EF7"/>
    <w:multiLevelType w:val="multilevel"/>
    <w:tmpl w:val="7E562AA8"/>
    <w:lvl w:ilvl="0">
      <w:start w:val="1"/>
      <w:numFmt w:val="decimal"/>
      <w:lvlText w:val="%1."/>
      <w:lvlJc w:val="left"/>
      <w:pPr>
        <w:ind w:left="360" w:hanging="360"/>
      </w:pPr>
    </w:lvl>
    <w:lvl w:ilvl="1">
      <w:start w:val="1"/>
      <w:numFmt w:val="decimal"/>
      <w:lvlText w:val="%2."/>
      <w:lvlJc w:val="left"/>
      <w:pPr>
        <w:ind w:left="792" w:hanging="432"/>
      </w:pPr>
      <w:rPr>
        <w:rFonts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6697810">
    <w:abstractNumId w:val="1"/>
    <w:lvlOverride w:ilvl="0">
      <w:startOverride w:val="1"/>
    </w:lvlOverride>
    <w:lvlOverride w:ilvl="1"/>
    <w:lvlOverride w:ilvl="2"/>
    <w:lvlOverride w:ilvl="3"/>
    <w:lvlOverride w:ilvl="4"/>
    <w:lvlOverride w:ilvl="5"/>
    <w:lvlOverride w:ilvl="6"/>
    <w:lvlOverride w:ilvl="7"/>
    <w:lvlOverride w:ilvl="8"/>
  </w:num>
  <w:num w:numId="2" w16cid:durableId="1714234660">
    <w:abstractNumId w:val="1"/>
  </w:num>
  <w:num w:numId="3" w16cid:durableId="349767954">
    <w:abstractNumId w:val="2"/>
  </w:num>
  <w:num w:numId="4" w16cid:durableId="1666856089">
    <w:abstractNumId w:val="0"/>
  </w:num>
  <w:num w:numId="5" w16cid:durableId="1603762267">
    <w:abstractNumId w:val="3"/>
  </w:num>
  <w:num w:numId="6" w16cid:durableId="2091609871">
    <w:abstractNumId w:val="4"/>
  </w:num>
  <w:num w:numId="7" w16cid:durableId="1419012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31D1E"/>
    <w:rsid w:val="00001394"/>
    <w:rsid w:val="000307E1"/>
    <w:rsid w:val="0004597C"/>
    <w:rsid w:val="000513AF"/>
    <w:rsid w:val="0006742E"/>
    <w:rsid w:val="00070A67"/>
    <w:rsid w:val="00076DBC"/>
    <w:rsid w:val="000A0F9C"/>
    <w:rsid w:val="000B1106"/>
    <w:rsid w:val="000B62FE"/>
    <w:rsid w:val="000C02E0"/>
    <w:rsid w:val="000D4E5D"/>
    <w:rsid w:val="000D75EA"/>
    <w:rsid w:val="000E0DA9"/>
    <w:rsid w:val="000E3E42"/>
    <w:rsid w:val="000F61CE"/>
    <w:rsid w:val="0012674C"/>
    <w:rsid w:val="001344C6"/>
    <w:rsid w:val="00134EAD"/>
    <w:rsid w:val="00170D12"/>
    <w:rsid w:val="0019392F"/>
    <w:rsid w:val="001A0087"/>
    <w:rsid w:val="001B3242"/>
    <w:rsid w:val="001B5157"/>
    <w:rsid w:val="001B715C"/>
    <w:rsid w:val="001C6D6B"/>
    <w:rsid w:val="001D5B0F"/>
    <w:rsid w:val="001E24B7"/>
    <w:rsid w:val="001F2407"/>
    <w:rsid w:val="001F4BB1"/>
    <w:rsid w:val="00211E01"/>
    <w:rsid w:val="002125F1"/>
    <w:rsid w:val="0021306E"/>
    <w:rsid w:val="00217446"/>
    <w:rsid w:val="00241CFE"/>
    <w:rsid w:val="0024277A"/>
    <w:rsid w:val="0024457A"/>
    <w:rsid w:val="00250151"/>
    <w:rsid w:val="00250191"/>
    <w:rsid w:val="0025229D"/>
    <w:rsid w:val="002533D1"/>
    <w:rsid w:val="002622A1"/>
    <w:rsid w:val="00271653"/>
    <w:rsid w:val="002839EC"/>
    <w:rsid w:val="00296EEF"/>
    <w:rsid w:val="002C4FB3"/>
    <w:rsid w:val="002D0400"/>
    <w:rsid w:val="002D0FD1"/>
    <w:rsid w:val="002E2F9C"/>
    <w:rsid w:val="002E42E4"/>
    <w:rsid w:val="002E4E21"/>
    <w:rsid w:val="002E7A25"/>
    <w:rsid w:val="00300F97"/>
    <w:rsid w:val="00303811"/>
    <w:rsid w:val="0030771F"/>
    <w:rsid w:val="0034441E"/>
    <w:rsid w:val="00344562"/>
    <w:rsid w:val="003477C0"/>
    <w:rsid w:val="00391428"/>
    <w:rsid w:val="00391805"/>
    <w:rsid w:val="00394700"/>
    <w:rsid w:val="003A60E0"/>
    <w:rsid w:val="003B08B8"/>
    <w:rsid w:val="003B7834"/>
    <w:rsid w:val="003C7033"/>
    <w:rsid w:val="003E078B"/>
    <w:rsid w:val="00403D00"/>
    <w:rsid w:val="0041446C"/>
    <w:rsid w:val="00420E2B"/>
    <w:rsid w:val="00423A8B"/>
    <w:rsid w:val="00426821"/>
    <w:rsid w:val="00426E92"/>
    <w:rsid w:val="0043592F"/>
    <w:rsid w:val="0043599B"/>
    <w:rsid w:val="00460B27"/>
    <w:rsid w:val="004677CB"/>
    <w:rsid w:val="00481BCC"/>
    <w:rsid w:val="004904CE"/>
    <w:rsid w:val="004A3A87"/>
    <w:rsid w:val="004B4A3B"/>
    <w:rsid w:val="004E1EC2"/>
    <w:rsid w:val="004E7437"/>
    <w:rsid w:val="00510E2E"/>
    <w:rsid w:val="00516F3F"/>
    <w:rsid w:val="00531D1E"/>
    <w:rsid w:val="00537A3E"/>
    <w:rsid w:val="005407A8"/>
    <w:rsid w:val="00561C46"/>
    <w:rsid w:val="00566225"/>
    <w:rsid w:val="005A2107"/>
    <w:rsid w:val="005E5D0F"/>
    <w:rsid w:val="005F7EC1"/>
    <w:rsid w:val="00600F79"/>
    <w:rsid w:val="006406A4"/>
    <w:rsid w:val="00645508"/>
    <w:rsid w:val="00655D80"/>
    <w:rsid w:val="006641C1"/>
    <w:rsid w:val="006656A6"/>
    <w:rsid w:val="006764D1"/>
    <w:rsid w:val="00685A06"/>
    <w:rsid w:val="00697A66"/>
    <w:rsid w:val="006A7F68"/>
    <w:rsid w:val="006B25A5"/>
    <w:rsid w:val="006D05A5"/>
    <w:rsid w:val="006E6534"/>
    <w:rsid w:val="00700C05"/>
    <w:rsid w:val="0070232C"/>
    <w:rsid w:val="007046B4"/>
    <w:rsid w:val="00705C7D"/>
    <w:rsid w:val="007102E2"/>
    <w:rsid w:val="00713017"/>
    <w:rsid w:val="007165FA"/>
    <w:rsid w:val="00746452"/>
    <w:rsid w:val="007675AB"/>
    <w:rsid w:val="00776EBD"/>
    <w:rsid w:val="0079210E"/>
    <w:rsid w:val="007B369B"/>
    <w:rsid w:val="00801422"/>
    <w:rsid w:val="00802506"/>
    <w:rsid w:val="008273B1"/>
    <w:rsid w:val="008275F6"/>
    <w:rsid w:val="00831686"/>
    <w:rsid w:val="00833434"/>
    <w:rsid w:val="008531D0"/>
    <w:rsid w:val="00853BC0"/>
    <w:rsid w:val="00857232"/>
    <w:rsid w:val="00865027"/>
    <w:rsid w:val="0087378F"/>
    <w:rsid w:val="00877F98"/>
    <w:rsid w:val="00891D64"/>
    <w:rsid w:val="008D3C10"/>
    <w:rsid w:val="008D48F7"/>
    <w:rsid w:val="009052F3"/>
    <w:rsid w:val="00911A0D"/>
    <w:rsid w:val="00924B58"/>
    <w:rsid w:val="00943A4C"/>
    <w:rsid w:val="009468D2"/>
    <w:rsid w:val="00955ED5"/>
    <w:rsid w:val="00983BE2"/>
    <w:rsid w:val="0099169D"/>
    <w:rsid w:val="009B1D98"/>
    <w:rsid w:val="009C05A6"/>
    <w:rsid w:val="009C4394"/>
    <w:rsid w:val="009C63C7"/>
    <w:rsid w:val="009F0146"/>
    <w:rsid w:val="00A20E4A"/>
    <w:rsid w:val="00A33390"/>
    <w:rsid w:val="00A4372D"/>
    <w:rsid w:val="00A71B87"/>
    <w:rsid w:val="00A73380"/>
    <w:rsid w:val="00AB49A6"/>
    <w:rsid w:val="00AC0125"/>
    <w:rsid w:val="00AD352A"/>
    <w:rsid w:val="00AE29DC"/>
    <w:rsid w:val="00AE41F1"/>
    <w:rsid w:val="00AE72AF"/>
    <w:rsid w:val="00AF4A7E"/>
    <w:rsid w:val="00B20404"/>
    <w:rsid w:val="00B36CA8"/>
    <w:rsid w:val="00B463D5"/>
    <w:rsid w:val="00B64AC1"/>
    <w:rsid w:val="00B66820"/>
    <w:rsid w:val="00B84C48"/>
    <w:rsid w:val="00B96641"/>
    <w:rsid w:val="00BE5605"/>
    <w:rsid w:val="00BE729E"/>
    <w:rsid w:val="00BE7AC6"/>
    <w:rsid w:val="00C00336"/>
    <w:rsid w:val="00C10AA2"/>
    <w:rsid w:val="00C36F7A"/>
    <w:rsid w:val="00C43C3F"/>
    <w:rsid w:val="00C45BFD"/>
    <w:rsid w:val="00C56AFF"/>
    <w:rsid w:val="00C82750"/>
    <w:rsid w:val="00C92B66"/>
    <w:rsid w:val="00CA0CBC"/>
    <w:rsid w:val="00CA29D0"/>
    <w:rsid w:val="00CA398C"/>
    <w:rsid w:val="00CA4595"/>
    <w:rsid w:val="00CB08C0"/>
    <w:rsid w:val="00CC452A"/>
    <w:rsid w:val="00CD16CD"/>
    <w:rsid w:val="00CD29E3"/>
    <w:rsid w:val="00CD37E3"/>
    <w:rsid w:val="00CD6FDD"/>
    <w:rsid w:val="00CF0599"/>
    <w:rsid w:val="00D20D5F"/>
    <w:rsid w:val="00D32F20"/>
    <w:rsid w:val="00D3639F"/>
    <w:rsid w:val="00D425D1"/>
    <w:rsid w:val="00D53A60"/>
    <w:rsid w:val="00D73ECF"/>
    <w:rsid w:val="00D767DD"/>
    <w:rsid w:val="00D850C0"/>
    <w:rsid w:val="00D9098F"/>
    <w:rsid w:val="00D9661B"/>
    <w:rsid w:val="00DA5459"/>
    <w:rsid w:val="00DA7D8A"/>
    <w:rsid w:val="00DB2478"/>
    <w:rsid w:val="00DD3C64"/>
    <w:rsid w:val="00DF6395"/>
    <w:rsid w:val="00E20193"/>
    <w:rsid w:val="00E20A13"/>
    <w:rsid w:val="00E20C9E"/>
    <w:rsid w:val="00E21333"/>
    <w:rsid w:val="00E21E58"/>
    <w:rsid w:val="00E22817"/>
    <w:rsid w:val="00E23874"/>
    <w:rsid w:val="00E23D7C"/>
    <w:rsid w:val="00E247FA"/>
    <w:rsid w:val="00E36537"/>
    <w:rsid w:val="00E6436E"/>
    <w:rsid w:val="00E90185"/>
    <w:rsid w:val="00E944E7"/>
    <w:rsid w:val="00EB4328"/>
    <w:rsid w:val="00EC4FFD"/>
    <w:rsid w:val="00EC5076"/>
    <w:rsid w:val="00ED379F"/>
    <w:rsid w:val="00ED52BC"/>
    <w:rsid w:val="00EE6291"/>
    <w:rsid w:val="00F0064B"/>
    <w:rsid w:val="00F01CA1"/>
    <w:rsid w:val="00F04B7A"/>
    <w:rsid w:val="00F06CFD"/>
    <w:rsid w:val="00F2530B"/>
    <w:rsid w:val="00F2603D"/>
    <w:rsid w:val="00F32BF8"/>
    <w:rsid w:val="00F63DFD"/>
    <w:rsid w:val="00FA280F"/>
    <w:rsid w:val="00FE4E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E08C"/>
  <w15:docId w15:val="{C4E98D12-FC86-457E-A45B-8D374CA5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2533D1"/>
    <w:pPr>
      <w:spacing w:after="200" w:line="276"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BCC"/>
    <w:pPr>
      <w:ind w:left="720"/>
      <w:contextualSpacing/>
    </w:pPr>
  </w:style>
  <w:style w:type="character" w:customStyle="1" w:styleId="CharChar">
    <w:name w:val="ΥΑ Char Char"/>
    <w:basedOn w:val="a0"/>
    <w:link w:val="a4"/>
    <w:locked/>
    <w:rsid w:val="0079210E"/>
    <w:rPr>
      <w:rFonts w:eastAsia="Arial Unicode MS" w:cstheme="minorHAnsi"/>
      <w:iCs/>
    </w:rPr>
  </w:style>
  <w:style w:type="paragraph" w:customStyle="1" w:styleId="a4">
    <w:name w:val="ΥΑ"/>
    <w:basedOn w:val="a"/>
    <w:link w:val="CharChar"/>
    <w:autoRedefine/>
    <w:rsid w:val="0079210E"/>
    <w:pPr>
      <w:widowControl w:val="0"/>
      <w:tabs>
        <w:tab w:val="left" w:pos="284"/>
      </w:tabs>
      <w:spacing w:before="120"/>
      <w:ind w:left="284" w:hanging="284"/>
    </w:pPr>
    <w:rPr>
      <w:rFonts w:eastAsia="Arial Unicode MS" w:cstheme="minorHAnsi"/>
      <w:iCs/>
    </w:rPr>
  </w:style>
  <w:style w:type="character" w:customStyle="1" w:styleId="Char">
    <w:name w:val="ΠΑΡΑΤΗΜΑ_() Char"/>
    <w:basedOn w:val="a0"/>
    <w:link w:val="a5"/>
    <w:locked/>
    <w:rsid w:val="00481BCC"/>
    <w:rPr>
      <w:rFonts w:ascii="Arial" w:eastAsia="Arial Unicode MS" w:hAnsi="Arial" w:cs="Arial"/>
      <w:sz w:val="18"/>
    </w:rPr>
  </w:style>
  <w:style w:type="paragraph" w:customStyle="1" w:styleId="a6">
    <w:name w:val="ΠΑΡΑΡΤΗΜΑ_ΤΙΤΛΟΣ"/>
    <w:basedOn w:val="a5"/>
    <w:next w:val="a5"/>
    <w:autoRedefine/>
    <w:rsid w:val="00481BCC"/>
    <w:pPr>
      <w:spacing w:before="360" w:after="360" w:line="360" w:lineRule="auto"/>
    </w:pPr>
    <w:rPr>
      <w:b/>
      <w:sz w:val="22"/>
    </w:rPr>
  </w:style>
  <w:style w:type="paragraph" w:customStyle="1" w:styleId="a5">
    <w:name w:val="ΠΑΡΑΤΗΜΑ_()"/>
    <w:basedOn w:val="a"/>
    <w:next w:val="a6"/>
    <w:link w:val="Char"/>
    <w:autoRedefine/>
    <w:rsid w:val="00481BCC"/>
    <w:pPr>
      <w:tabs>
        <w:tab w:val="left" w:pos="0"/>
      </w:tabs>
      <w:spacing w:line="240" w:lineRule="auto"/>
      <w:jc w:val="center"/>
    </w:pPr>
    <w:rPr>
      <w:rFonts w:ascii="Arial" w:eastAsia="Arial Unicode MS" w:hAnsi="Arial" w:cs="Arial"/>
      <w:sz w:val="18"/>
    </w:rPr>
  </w:style>
  <w:style w:type="paragraph" w:customStyle="1" w:styleId="a7">
    <w:name w:val="ΠΑΡΑΡΤΗΜΑ"/>
    <w:basedOn w:val="a5"/>
    <w:next w:val="a5"/>
    <w:autoRedefine/>
    <w:rsid w:val="00AE29DC"/>
    <w:pPr>
      <w:spacing w:after="120"/>
    </w:pPr>
    <w:rPr>
      <w:b/>
      <w:sz w:val="24"/>
      <w:u w:val="single"/>
    </w:rPr>
  </w:style>
  <w:style w:type="paragraph" w:customStyle="1" w:styleId="a8">
    <w:name w:val="ΥΠΟ_ΤΜΗΜΑ"/>
    <w:basedOn w:val="a"/>
    <w:next w:val="a4"/>
    <w:rsid w:val="00481BCC"/>
    <w:pPr>
      <w:spacing w:before="120"/>
      <w:jc w:val="center"/>
    </w:pPr>
    <w:rPr>
      <w:b/>
      <w:bCs/>
      <w:spacing w:val="40"/>
      <w:lang w:eastAsia="el-GR"/>
    </w:rPr>
  </w:style>
  <w:style w:type="paragraph" w:customStyle="1" w:styleId="a9">
    <w:name w:val="ΠΑΡΑΡΤΗΜΑ_ΑΡΘΡΟ"/>
    <w:basedOn w:val="a4"/>
    <w:next w:val="a4"/>
    <w:rsid w:val="00C36F7A"/>
    <w:pPr>
      <w:spacing w:before="360" w:after="0" w:line="240" w:lineRule="auto"/>
      <w:ind w:left="851" w:hanging="851"/>
    </w:pPr>
    <w:rPr>
      <w:rFonts w:eastAsiaTheme="minorHAnsi" w:cstheme="minorBidi"/>
      <w:b/>
      <w:bCs/>
    </w:rPr>
  </w:style>
  <w:style w:type="paragraph" w:customStyle="1" w:styleId="TABLEKEFALIDA">
    <w:name w:val="ΥΑ_TABLE_KEFALIDA"/>
    <w:basedOn w:val="a"/>
    <w:autoRedefine/>
    <w:rsid w:val="00C36F7A"/>
    <w:pPr>
      <w:widowControl w:val="0"/>
      <w:spacing w:before="120" w:after="120" w:line="240" w:lineRule="auto"/>
      <w:ind w:left="426" w:hanging="426"/>
    </w:pPr>
    <w:rPr>
      <w:b/>
      <w:iCs/>
      <w:szCs w:val="28"/>
      <w:lang w:eastAsia="el-GR"/>
    </w:rPr>
  </w:style>
  <w:style w:type="paragraph" w:customStyle="1" w:styleId="YATABLEMONO">
    <w:name w:val="YA_TABLE_MONO"/>
    <w:basedOn w:val="a"/>
    <w:autoRedefine/>
    <w:rsid w:val="00C36F7A"/>
    <w:pPr>
      <w:widowControl w:val="0"/>
      <w:tabs>
        <w:tab w:val="left" w:pos="0"/>
        <w:tab w:val="left" w:pos="432"/>
        <w:tab w:val="left" w:pos="851"/>
      </w:tabs>
      <w:spacing w:before="60" w:after="60" w:line="240" w:lineRule="auto"/>
      <w:ind w:left="360"/>
      <w:jc w:val="left"/>
    </w:pPr>
    <w:rPr>
      <w:iCs/>
      <w:szCs w:val="20"/>
      <w:lang w:eastAsia="el-GR"/>
    </w:rPr>
  </w:style>
  <w:style w:type="paragraph" w:customStyle="1" w:styleId="YATABLEMONOMESO11">
    <w:name w:val="YA_TABLE_MONO_MESO_11"/>
    <w:basedOn w:val="YATABLEMONO"/>
    <w:rsid w:val="00C36F7A"/>
    <w:pPr>
      <w:jc w:val="center"/>
    </w:pPr>
  </w:style>
  <w:style w:type="character" w:styleId="aa">
    <w:name w:val="annotation reference"/>
    <w:basedOn w:val="a0"/>
    <w:uiPriority w:val="99"/>
    <w:semiHidden/>
    <w:unhideWhenUsed/>
    <w:rsid w:val="00911A0D"/>
    <w:rPr>
      <w:sz w:val="16"/>
      <w:szCs w:val="16"/>
    </w:rPr>
  </w:style>
  <w:style w:type="paragraph" w:styleId="ab">
    <w:name w:val="annotation text"/>
    <w:basedOn w:val="a"/>
    <w:link w:val="Char0"/>
    <w:uiPriority w:val="99"/>
    <w:unhideWhenUsed/>
    <w:rsid w:val="00911A0D"/>
    <w:pPr>
      <w:spacing w:line="240" w:lineRule="auto"/>
    </w:pPr>
    <w:rPr>
      <w:sz w:val="20"/>
      <w:szCs w:val="20"/>
    </w:rPr>
  </w:style>
  <w:style w:type="character" w:customStyle="1" w:styleId="Char0">
    <w:name w:val="Κείμενο σχολίου Char"/>
    <w:basedOn w:val="a0"/>
    <w:link w:val="ab"/>
    <w:uiPriority w:val="99"/>
    <w:rsid w:val="00911A0D"/>
    <w:rPr>
      <w:sz w:val="20"/>
      <w:szCs w:val="20"/>
    </w:rPr>
  </w:style>
  <w:style w:type="paragraph" w:styleId="ac">
    <w:name w:val="annotation subject"/>
    <w:basedOn w:val="ab"/>
    <w:next w:val="ab"/>
    <w:link w:val="Char1"/>
    <w:uiPriority w:val="99"/>
    <w:semiHidden/>
    <w:unhideWhenUsed/>
    <w:rsid w:val="00911A0D"/>
    <w:rPr>
      <w:b/>
      <w:bCs/>
    </w:rPr>
  </w:style>
  <w:style w:type="character" w:customStyle="1" w:styleId="Char1">
    <w:name w:val="Θέμα σχολίου Char"/>
    <w:basedOn w:val="Char0"/>
    <w:link w:val="ac"/>
    <w:uiPriority w:val="99"/>
    <w:semiHidden/>
    <w:rsid w:val="00911A0D"/>
    <w:rPr>
      <w:b/>
      <w:bCs/>
      <w:sz w:val="20"/>
      <w:szCs w:val="20"/>
    </w:rPr>
  </w:style>
  <w:style w:type="paragraph" w:styleId="ad">
    <w:name w:val="Revision"/>
    <w:hidden/>
    <w:uiPriority w:val="99"/>
    <w:semiHidden/>
    <w:rsid w:val="00827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9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1107</TotalTime>
  <Pages>8</Pages>
  <Words>2421</Words>
  <Characters>13078</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ΑΛΙΖΙΩΤΗΣ ΝΙΚΟΛΑΟΣ</dc:creator>
  <cp:keywords/>
  <dc:description/>
  <cp:lastModifiedBy>ΤΣΙΑΤΟΥΡΑΣ ΕΥΘΥΜΙΟΣ</cp:lastModifiedBy>
  <cp:revision>63</cp:revision>
  <dcterms:created xsi:type="dcterms:W3CDTF">2022-10-05T12:50:00Z</dcterms:created>
  <dcterms:modified xsi:type="dcterms:W3CDTF">2022-12-22T08:12:00Z</dcterms:modified>
</cp:coreProperties>
</file>