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F6" w:rsidRDefault="008E0AF6" w:rsidP="00BA7353">
      <w:pPr>
        <w:pStyle w:val="a4"/>
        <w:jc w:val="left"/>
        <w:rPr>
          <w:rFonts w:ascii="Calibri" w:hAnsi="Calibri"/>
          <w:u w:val="single"/>
        </w:rPr>
      </w:pPr>
    </w:p>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
        <w:gridCol w:w="2130"/>
        <w:gridCol w:w="558"/>
        <w:gridCol w:w="1451"/>
        <w:gridCol w:w="2611"/>
        <w:gridCol w:w="1673"/>
        <w:gridCol w:w="1371"/>
      </w:tblGrid>
      <w:tr w:rsidR="00D646C4" w:rsidRPr="00B86625" w:rsidTr="00BE09D2">
        <w:tc>
          <w:tcPr>
            <w:tcW w:w="187"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7" w:type="pct"/>
            <w:vMerge w:val="restart"/>
            <w:tcBorders>
              <w:top w:val="nil"/>
              <w:left w:val="nil"/>
              <w:right w:val="single" w:sz="4" w:space="0" w:color="auto"/>
            </w:tcBorders>
            <w:shd w:val="clear" w:color="auto" w:fill="auto"/>
          </w:tcPr>
          <w:p w:rsidR="00D646C4" w:rsidRPr="008F0C00" w:rsidRDefault="009F15CD" w:rsidP="005632A9">
            <w:pPr>
              <w:rPr>
                <w:rFonts w:ascii="Calibri" w:hAnsi="Calibri"/>
                <w:b/>
              </w:rPr>
            </w:pPr>
            <w:r>
              <w:rPr>
                <w:rFonts w:ascii="Calibri" w:hAnsi="Calibri"/>
                <w:b/>
              </w:rPr>
              <w:t>Αιτούμενο</w:t>
            </w:r>
          </w:p>
          <w:p w:rsidR="00D646C4" w:rsidRPr="008F0C00" w:rsidRDefault="009F15CD" w:rsidP="005632A9">
            <w:pPr>
              <w:rPr>
                <w:rFonts w:ascii="Calibri" w:hAnsi="Calibri"/>
                <w:b/>
              </w:rPr>
            </w:pPr>
            <w:r>
              <w:rPr>
                <w:rFonts w:ascii="Calibri" w:hAnsi="Calibri"/>
                <w:b/>
              </w:rPr>
              <w:t>Φυτοπροστατευτικό Προϊόν</w:t>
            </w:r>
          </w:p>
        </w:tc>
        <w:tc>
          <w:tcPr>
            <w:tcW w:w="274"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713"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1283"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822"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(αν υφίσταται)</w:t>
            </w:r>
          </w:p>
        </w:tc>
        <w:tc>
          <w:tcPr>
            <w:tcW w:w="675" w:type="pct"/>
            <w:tcBorders>
              <w:left w:val="single" w:sz="4" w:space="0" w:color="auto"/>
            </w:tcBorders>
          </w:tcPr>
          <w:p w:rsidR="00D646C4" w:rsidRPr="0087353A" w:rsidRDefault="0087353A" w:rsidP="0087353A">
            <w:pPr>
              <w:jc w:val="center"/>
              <w:rPr>
                <w:rFonts w:ascii="Calibri" w:hAnsi="Calibri"/>
                <w:b/>
                <w:lang w:val="en-US"/>
              </w:rPr>
            </w:pPr>
            <w:r w:rsidRPr="0087353A">
              <w:rPr>
                <w:rFonts w:ascii="Calibri" w:hAnsi="Calibri"/>
                <w:b/>
                <w:lang w:val="en-US"/>
              </w:rPr>
              <w:t>E-submission Food Chain Platform (ESFC</w:t>
            </w:r>
            <w:r w:rsidR="00AD4FBC" w:rsidRPr="0087353A">
              <w:rPr>
                <w:rFonts w:ascii="Calibri" w:hAnsi="Calibri"/>
                <w:b/>
                <w:lang w:val="en-US"/>
              </w:rPr>
              <w:t>)</w:t>
            </w:r>
          </w:p>
        </w:tc>
      </w:tr>
      <w:tr w:rsidR="00D646C4" w:rsidRPr="008F0C00" w:rsidTr="00BE09D2">
        <w:tc>
          <w:tcPr>
            <w:tcW w:w="187" w:type="pct"/>
            <w:vMerge/>
            <w:tcBorders>
              <w:left w:val="nil"/>
              <w:bottom w:val="nil"/>
              <w:right w:val="nil"/>
            </w:tcBorders>
            <w:shd w:val="clear" w:color="auto" w:fill="auto"/>
          </w:tcPr>
          <w:p w:rsidR="00D646C4" w:rsidRPr="0087353A" w:rsidRDefault="00D646C4" w:rsidP="0047481A">
            <w:pPr>
              <w:rPr>
                <w:rFonts w:ascii="Calibri" w:hAnsi="Calibri"/>
                <w:b/>
                <w:lang w:val="en-US"/>
              </w:rPr>
            </w:pPr>
          </w:p>
        </w:tc>
        <w:tc>
          <w:tcPr>
            <w:tcW w:w="1047" w:type="pct"/>
            <w:vMerge/>
            <w:tcBorders>
              <w:left w:val="nil"/>
              <w:right w:val="single" w:sz="4" w:space="0" w:color="auto"/>
            </w:tcBorders>
            <w:shd w:val="clear" w:color="auto" w:fill="auto"/>
          </w:tcPr>
          <w:p w:rsidR="00D646C4" w:rsidRPr="0087353A" w:rsidRDefault="00D646C4" w:rsidP="0047481A">
            <w:pPr>
              <w:rPr>
                <w:rFonts w:ascii="Calibri" w:hAnsi="Calibri"/>
                <w:b/>
                <w:lang w:val="en-US"/>
              </w:rPr>
            </w:pPr>
          </w:p>
        </w:tc>
        <w:tc>
          <w:tcPr>
            <w:tcW w:w="274" w:type="pct"/>
            <w:tcBorders>
              <w:left w:val="single" w:sz="4" w:space="0" w:color="auto"/>
            </w:tcBorders>
            <w:shd w:val="clear" w:color="auto" w:fill="auto"/>
          </w:tcPr>
          <w:p w:rsidR="00D646C4" w:rsidRPr="00026040" w:rsidRDefault="005F7E35" w:rsidP="005F7E35">
            <w:pPr>
              <w:rPr>
                <w:rFonts w:ascii="Calibri" w:hAnsi="Calibri"/>
              </w:rPr>
            </w:pPr>
            <w:r w:rsidRPr="00026040">
              <w:rPr>
                <w:rFonts w:ascii="Calibri" w:hAnsi="Calibri"/>
              </w:rPr>
              <w:t xml:space="preserve">1. </w:t>
            </w:r>
          </w:p>
        </w:tc>
        <w:tc>
          <w:tcPr>
            <w:tcW w:w="713" w:type="pct"/>
            <w:tcBorders>
              <w:left w:val="single" w:sz="4" w:space="0" w:color="auto"/>
            </w:tcBorders>
            <w:shd w:val="clear" w:color="auto" w:fill="auto"/>
          </w:tcPr>
          <w:p w:rsidR="00D646C4" w:rsidRPr="003B74B6" w:rsidRDefault="00A45FB3" w:rsidP="0047481A">
            <w:pPr>
              <w:rPr>
                <w:rFonts w:ascii="Calibri" w:hAnsi="Calibri"/>
                <w:lang w:val="en-US"/>
              </w:rPr>
            </w:pPr>
            <w:r>
              <w:rPr>
                <w:rFonts w:ascii="Calibri" w:hAnsi="Calibri"/>
                <w:lang w:val="en-US"/>
              </w:rPr>
              <w:t>FLINT 50 WG</w:t>
            </w:r>
          </w:p>
        </w:tc>
        <w:tc>
          <w:tcPr>
            <w:tcW w:w="1283" w:type="pct"/>
            <w:tcBorders>
              <w:left w:val="single" w:sz="4" w:space="0" w:color="auto"/>
            </w:tcBorders>
            <w:shd w:val="clear" w:color="auto" w:fill="auto"/>
          </w:tcPr>
          <w:p w:rsidR="00D646C4" w:rsidRPr="008E0AF6" w:rsidRDefault="00A45FB3" w:rsidP="00A25426">
            <w:pPr>
              <w:rPr>
                <w:rFonts w:ascii="Calibri" w:hAnsi="Calibri"/>
                <w:lang w:val="fr-FR"/>
              </w:rPr>
            </w:pPr>
            <w:proofErr w:type="spellStart"/>
            <w:r w:rsidRPr="002A1132">
              <w:rPr>
                <w:rFonts w:ascii="Calibri" w:hAnsi="Calibri"/>
                <w:lang w:val="fr-FR"/>
              </w:rPr>
              <w:t>trifloxystrobin</w:t>
            </w:r>
            <w:proofErr w:type="spellEnd"/>
            <w:r>
              <w:rPr>
                <w:rFonts w:ascii="Calibri" w:hAnsi="Calibri"/>
                <w:lang w:val="fr-FR"/>
              </w:rPr>
              <w:t xml:space="preserve"> 50</w:t>
            </w:r>
            <w:r w:rsidRPr="008E0AF6">
              <w:rPr>
                <w:rFonts w:ascii="Calibri" w:hAnsi="Calibri"/>
                <w:lang w:val="fr-FR"/>
              </w:rPr>
              <w:t xml:space="preserve">% </w:t>
            </w:r>
            <w:r w:rsidRPr="008E0AF6">
              <w:rPr>
                <w:rFonts w:ascii="Calibri" w:hAnsi="Calibri"/>
                <w:lang w:val="en-US"/>
              </w:rPr>
              <w:t>β</w:t>
            </w:r>
            <w:r w:rsidRPr="008E0AF6">
              <w:rPr>
                <w:rFonts w:ascii="Calibri" w:hAnsi="Calibri"/>
                <w:lang w:val="fr-FR"/>
              </w:rPr>
              <w:t>/</w:t>
            </w:r>
            <w:r>
              <w:rPr>
                <w:rFonts w:ascii="Calibri" w:hAnsi="Calibri"/>
              </w:rPr>
              <w:t>β</w:t>
            </w:r>
          </w:p>
        </w:tc>
        <w:tc>
          <w:tcPr>
            <w:tcW w:w="822" w:type="pct"/>
            <w:tcBorders>
              <w:left w:val="single" w:sz="4" w:space="0" w:color="auto"/>
            </w:tcBorders>
            <w:shd w:val="clear" w:color="auto" w:fill="auto"/>
          </w:tcPr>
          <w:p w:rsidR="00D646C4" w:rsidRPr="00A25426" w:rsidRDefault="00A45FB3" w:rsidP="00DE1969">
            <w:pPr>
              <w:jc w:val="center"/>
              <w:rPr>
                <w:rFonts w:ascii="Calibri" w:hAnsi="Calibri"/>
                <w:lang w:val="en-US"/>
              </w:rPr>
            </w:pPr>
            <w:r>
              <w:rPr>
                <w:rFonts w:ascii="Calibri" w:hAnsi="Calibri"/>
              </w:rPr>
              <w:t>6955</w:t>
            </w:r>
          </w:p>
        </w:tc>
        <w:tc>
          <w:tcPr>
            <w:tcW w:w="675" w:type="pct"/>
            <w:tcBorders>
              <w:left w:val="single" w:sz="4" w:space="0" w:color="auto"/>
            </w:tcBorders>
          </w:tcPr>
          <w:p w:rsidR="00D646C4" w:rsidRPr="00026040" w:rsidRDefault="00F85439" w:rsidP="00F85439">
            <w:pPr>
              <w:jc w:val="center"/>
              <w:rPr>
                <w:rFonts w:ascii="Calibri" w:hAnsi="Calibri"/>
              </w:rPr>
            </w:pPr>
            <w:r w:rsidRPr="00026040">
              <w:rPr>
                <w:rFonts w:ascii="Calibri" w:hAnsi="Calibri"/>
              </w:rPr>
              <w:t>√</w:t>
            </w:r>
          </w:p>
        </w:tc>
      </w:tr>
    </w:tbl>
    <w:p w:rsidR="004C51F9" w:rsidRPr="004C51F9" w:rsidRDefault="004C51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026040">
            <w:pPr>
              <w:rPr>
                <w:rFonts w:ascii="Calibri" w:hAnsi="Calibri"/>
                <w:b/>
              </w:rPr>
            </w:pPr>
            <w:r w:rsidRPr="008F0C00">
              <w:rPr>
                <w:rFonts w:ascii="Calibri" w:hAnsi="Calibri"/>
                <w:b/>
              </w:rPr>
              <w:t>Πεδίο εφαρμογής:</w:t>
            </w:r>
          </w:p>
        </w:tc>
        <w:tc>
          <w:tcPr>
            <w:tcW w:w="7676" w:type="dxa"/>
            <w:tcBorders>
              <w:left w:val="single" w:sz="4" w:space="0" w:color="auto"/>
            </w:tcBorders>
            <w:shd w:val="clear" w:color="auto" w:fill="auto"/>
          </w:tcPr>
          <w:p w:rsidR="00A45FB3" w:rsidRPr="000606C3" w:rsidRDefault="00A45FB3" w:rsidP="00A45FB3">
            <w:pPr>
              <w:pStyle w:val="Default"/>
              <w:jc w:val="both"/>
              <w:rPr>
                <w:rFonts w:ascii="Calibri" w:hAnsi="Calibri"/>
                <w:sz w:val="20"/>
                <w:szCs w:val="20"/>
              </w:rPr>
            </w:pPr>
            <w:r w:rsidRPr="000606C3">
              <w:rPr>
                <w:rFonts w:ascii="Calibri" w:hAnsi="Calibri"/>
                <w:sz w:val="20"/>
                <w:szCs w:val="20"/>
              </w:rPr>
              <w:t>Μυκητοκτόνο με κυρίως προληπτική αλλά και θεραπευτική δράση</w:t>
            </w:r>
            <w:r w:rsidR="0091543D" w:rsidRPr="0091543D">
              <w:rPr>
                <w:rFonts w:ascii="Calibri" w:hAnsi="Calibri"/>
                <w:sz w:val="20"/>
                <w:szCs w:val="20"/>
              </w:rPr>
              <w:t>.</w:t>
            </w:r>
            <w:r w:rsidRPr="000606C3">
              <w:rPr>
                <w:rFonts w:ascii="Calibri" w:hAnsi="Calibri"/>
                <w:sz w:val="20"/>
                <w:szCs w:val="20"/>
              </w:rPr>
              <w:t xml:space="preserve"> Εμφανίζει διελασματική και τοπικά διασυστηματική κίνηση</w:t>
            </w:r>
            <w:r w:rsidR="000D0748" w:rsidRPr="000D0748">
              <w:rPr>
                <w:rFonts w:ascii="Calibri" w:hAnsi="Calibri"/>
                <w:sz w:val="20"/>
                <w:szCs w:val="20"/>
              </w:rPr>
              <w:t>,</w:t>
            </w:r>
            <w:r w:rsidRPr="000606C3">
              <w:rPr>
                <w:rFonts w:ascii="Calibri" w:hAnsi="Calibri"/>
                <w:sz w:val="20"/>
                <w:szCs w:val="20"/>
              </w:rPr>
              <w:t xml:space="preserve"> καθώς και αξιόλογη δράση με ατμούς. </w:t>
            </w:r>
          </w:p>
          <w:p w:rsidR="0040109F" w:rsidRPr="00480BB3" w:rsidRDefault="00A45FB3" w:rsidP="00A45FB3">
            <w:pPr>
              <w:rPr>
                <w:rFonts w:ascii="Calibri" w:hAnsi="Calibri"/>
                <w:lang w:val="en-US"/>
              </w:rPr>
            </w:pPr>
            <w:r w:rsidRPr="000606C3">
              <w:rPr>
                <w:rFonts w:ascii="Calibri" w:hAnsi="Calibri"/>
              </w:rPr>
              <w:t xml:space="preserve">Η δραστική ουσία trifloxystrobin είναι παρεμποδιστής της μιτοχονδριακής αναπνοής των μυκήτων στη θέση Qo του συμπλόκου ΙΙΙ του κυτοχρώματος bc 1 (ομάδα Qols, υποομάδα oximinoacetates). </w:t>
            </w:r>
            <w:r w:rsidR="00631E3F">
              <w:rPr>
                <w:rFonts w:ascii="Calibri" w:hAnsi="Calibri"/>
              </w:rPr>
              <w:t xml:space="preserve">Καλλιέργεια: </w:t>
            </w:r>
            <w:r>
              <w:rPr>
                <w:rFonts w:ascii="Calibri" w:hAnsi="Calibri"/>
              </w:rPr>
              <w:t>Ροδακινιά</w:t>
            </w:r>
            <w:r w:rsidR="00480BB3">
              <w:rPr>
                <w:rFonts w:ascii="Calibri" w:hAnsi="Calibri"/>
              </w:rPr>
              <w:t xml:space="preserve"> (</w:t>
            </w:r>
            <w:r>
              <w:rPr>
                <w:rFonts w:ascii="Calibri" w:hAnsi="Calibri"/>
                <w:lang w:val="en-GB"/>
              </w:rPr>
              <w:t>PRNPS</w:t>
            </w:r>
            <w:r w:rsidR="00480BB3">
              <w:rPr>
                <w:rFonts w:ascii="Calibri" w:hAnsi="Calibri"/>
                <w:lang w:val="en-US"/>
              </w:rPr>
              <w:t>)</w:t>
            </w:r>
          </w:p>
        </w:tc>
      </w:tr>
    </w:tbl>
    <w:p w:rsidR="00F20778" w:rsidRDefault="00F207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B86625"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7056FE" w:rsidRPr="00A45FB3" w:rsidRDefault="005C38DB" w:rsidP="005815A5">
            <w:pPr>
              <w:rPr>
                <w:rFonts w:ascii="Calibri" w:hAnsi="Calibri"/>
                <w:szCs w:val="22"/>
                <w:lang w:val="en-US"/>
              </w:rPr>
            </w:pPr>
            <w:r w:rsidRPr="005C38DB">
              <w:t>Κλαδοσπορίωση</w:t>
            </w:r>
            <w:r w:rsidR="00005A36">
              <w:rPr>
                <w:lang w:val="en-US"/>
              </w:rPr>
              <w:t xml:space="preserve">: </w:t>
            </w:r>
            <w:proofErr w:type="spellStart"/>
            <w:r w:rsidR="00005A36" w:rsidRPr="00005A36">
              <w:rPr>
                <w:rFonts w:ascii="Calibri" w:hAnsi="Calibri"/>
                <w:i/>
                <w:iCs/>
                <w:lang w:val="en-US"/>
              </w:rPr>
              <w:t>Venturia</w:t>
            </w:r>
            <w:proofErr w:type="spellEnd"/>
            <w:r w:rsidR="00005A36" w:rsidRPr="00005A36">
              <w:rPr>
                <w:rFonts w:ascii="Calibri" w:hAnsi="Calibri"/>
                <w:i/>
                <w:iCs/>
                <w:lang w:val="en-US"/>
              </w:rPr>
              <w:t xml:space="preserve"> </w:t>
            </w:r>
            <w:proofErr w:type="spellStart"/>
            <w:r w:rsidR="00005A36" w:rsidRPr="00005A36">
              <w:rPr>
                <w:rFonts w:ascii="Calibri" w:hAnsi="Calibri"/>
                <w:i/>
                <w:iCs/>
                <w:lang w:val="en-US"/>
              </w:rPr>
              <w:t>carpophila</w:t>
            </w:r>
            <w:proofErr w:type="spellEnd"/>
            <w:r w:rsidRPr="00005A36">
              <w:rPr>
                <w:rFonts w:ascii="Calibri" w:hAnsi="Calibri"/>
                <w:i/>
                <w:iCs/>
                <w:lang w:val="en-US"/>
              </w:rPr>
              <w:t xml:space="preserve"> </w:t>
            </w:r>
            <w:proofErr w:type="spellStart"/>
            <w:r w:rsidR="00005A36">
              <w:rPr>
                <w:rFonts w:ascii="Calibri" w:hAnsi="Calibri"/>
                <w:lang w:val="en-US"/>
              </w:rPr>
              <w:t>syn</w:t>
            </w:r>
            <w:proofErr w:type="spellEnd"/>
            <w:r w:rsidR="00005A36">
              <w:rPr>
                <w:rFonts w:ascii="Calibri" w:hAnsi="Calibri"/>
                <w:lang w:val="en-US"/>
              </w:rPr>
              <w:t xml:space="preserve">: </w:t>
            </w:r>
            <w:proofErr w:type="spellStart"/>
            <w:r w:rsidR="00A45FB3" w:rsidRPr="00005A36">
              <w:rPr>
                <w:rFonts w:ascii="Calibri" w:hAnsi="Calibri"/>
                <w:i/>
                <w:iCs/>
                <w:lang w:val="en-US"/>
              </w:rPr>
              <w:t>Cladosporium</w:t>
            </w:r>
            <w:proofErr w:type="spellEnd"/>
            <w:r w:rsidR="00A45FB3" w:rsidRPr="00005A36">
              <w:rPr>
                <w:rFonts w:ascii="Calibri" w:hAnsi="Calibri"/>
                <w:i/>
                <w:iCs/>
                <w:lang w:val="en-US"/>
              </w:rPr>
              <w:t xml:space="preserve"> </w:t>
            </w:r>
            <w:proofErr w:type="spellStart"/>
            <w:r w:rsidR="00A45FB3" w:rsidRPr="00005A36">
              <w:rPr>
                <w:rFonts w:ascii="Calibri" w:hAnsi="Calibri"/>
                <w:i/>
                <w:iCs/>
                <w:lang w:val="en-US"/>
              </w:rPr>
              <w:t>carpophilum</w:t>
            </w:r>
            <w:proofErr w:type="spellEnd"/>
            <w:r w:rsidRPr="00005A36">
              <w:rPr>
                <w:i/>
                <w:iCs/>
                <w:lang w:val="en-US"/>
              </w:rPr>
              <w:t xml:space="preserve"> </w:t>
            </w:r>
            <w:r w:rsidR="00A45FB3">
              <w:rPr>
                <w:lang w:val="en-US"/>
              </w:rPr>
              <w:t>(VENTCA)</w:t>
            </w:r>
          </w:p>
        </w:tc>
      </w:tr>
    </w:tbl>
    <w:p w:rsidR="00D646C4" w:rsidRPr="00A45FB3" w:rsidRDefault="00D646C4">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5C38DB" w:rsidRDefault="00151184" w:rsidP="00505774">
            <w:pPr>
              <w:jc w:val="center"/>
              <w:rPr>
                <w:rFonts w:ascii="Calibri" w:hAnsi="Calibri"/>
                <w:lang w:val="en-GB"/>
              </w:rPr>
            </w:pPr>
            <w:r w:rsidRPr="00151184">
              <w:rPr>
                <w:rFonts w:ascii="Calibri" w:hAnsi="Calibri"/>
              </w:rPr>
              <w:t>10</w:t>
            </w:r>
            <w:r w:rsidR="00631E3F" w:rsidRPr="00151184">
              <w:rPr>
                <w:rFonts w:ascii="Calibri" w:hAnsi="Calibri"/>
              </w:rPr>
              <w:t>/</w:t>
            </w:r>
            <w:r w:rsidR="00CB7DE4" w:rsidRPr="00151184">
              <w:rPr>
                <w:rFonts w:ascii="Calibri" w:hAnsi="Calibri"/>
              </w:rPr>
              <w:t>0</w:t>
            </w:r>
            <w:r w:rsidR="005C38DB" w:rsidRPr="00151184">
              <w:rPr>
                <w:rFonts w:ascii="Calibri" w:hAnsi="Calibri"/>
                <w:lang w:val="en-GB"/>
              </w:rPr>
              <w:t>5</w:t>
            </w:r>
            <w:r w:rsidR="00631E3F" w:rsidRPr="00151184">
              <w:rPr>
                <w:rFonts w:ascii="Calibri" w:hAnsi="Calibri"/>
              </w:rPr>
              <w:t>/202</w:t>
            </w:r>
            <w:r w:rsidR="005C38DB" w:rsidRPr="00151184">
              <w:rPr>
                <w:rFonts w:ascii="Calibri" w:hAnsi="Calibri"/>
                <w:lang w:val="en-GB"/>
              </w:rPr>
              <w:t>3</w:t>
            </w:r>
          </w:p>
        </w:tc>
        <w:tc>
          <w:tcPr>
            <w:tcW w:w="1928" w:type="pct"/>
            <w:tcBorders>
              <w:left w:val="single" w:sz="4" w:space="0" w:color="auto"/>
            </w:tcBorders>
            <w:shd w:val="clear" w:color="auto" w:fill="auto"/>
          </w:tcPr>
          <w:p w:rsidR="003433BD" w:rsidRPr="005C38DB" w:rsidRDefault="00151184" w:rsidP="00DD1CA8">
            <w:pPr>
              <w:jc w:val="center"/>
              <w:rPr>
                <w:rFonts w:ascii="Calibri" w:hAnsi="Calibri"/>
                <w:lang w:val="en-GB"/>
              </w:rPr>
            </w:pPr>
            <w:r w:rsidRPr="00151184">
              <w:rPr>
                <w:rFonts w:ascii="Calibri" w:hAnsi="Calibri"/>
              </w:rPr>
              <w:t>0</w:t>
            </w:r>
            <w:r w:rsidR="005567E5">
              <w:rPr>
                <w:rFonts w:ascii="Calibri" w:hAnsi="Calibri"/>
              </w:rPr>
              <w:t>7</w:t>
            </w:r>
            <w:r w:rsidR="00631E3F" w:rsidRPr="00151184">
              <w:rPr>
                <w:rFonts w:ascii="Calibri" w:hAnsi="Calibri"/>
              </w:rPr>
              <w:t>/</w:t>
            </w:r>
            <w:r w:rsidR="005C38DB" w:rsidRPr="00151184">
              <w:rPr>
                <w:rFonts w:ascii="Calibri" w:hAnsi="Calibri"/>
                <w:lang w:val="en-GB"/>
              </w:rPr>
              <w:t>0</w:t>
            </w:r>
            <w:r w:rsidRPr="00151184">
              <w:rPr>
                <w:rFonts w:ascii="Calibri" w:hAnsi="Calibri"/>
              </w:rPr>
              <w:t>9</w:t>
            </w:r>
            <w:r w:rsidR="00631E3F" w:rsidRPr="00151184">
              <w:rPr>
                <w:rFonts w:ascii="Calibri" w:hAnsi="Calibri"/>
              </w:rPr>
              <w:t>/202</w:t>
            </w:r>
            <w:r w:rsidR="005C38DB" w:rsidRPr="00151184">
              <w:rPr>
                <w:rFonts w:ascii="Calibri" w:hAnsi="Calibri"/>
                <w:lang w:val="en-GB"/>
              </w:rPr>
              <w:t>3</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026040" w:rsidRDefault="00026040" w:rsidP="0047481A">
            <w:pPr>
              <w:rPr>
                <w:rFonts w:ascii="Calibri" w:hAnsi="Calibri"/>
              </w:rPr>
            </w:pPr>
            <w:r w:rsidRPr="00026040">
              <w:rPr>
                <w:rFonts w:ascii="Calibri" w:hAnsi="Calibri"/>
              </w:rPr>
              <w:t>Μη εφαρμόσιμο</w:t>
            </w: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107"/>
        <w:gridCol w:w="4641"/>
      </w:tblGrid>
      <w:tr w:rsidR="00100296" w:rsidRPr="008F0C00" w:rsidTr="009A4506">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748" w:type="dxa"/>
            <w:gridSpan w:val="2"/>
            <w:tcBorders>
              <w:top w:val="nil"/>
              <w:left w:val="nil"/>
              <w:right w:val="nil"/>
            </w:tcBorders>
            <w:shd w:val="clear" w:color="auto" w:fill="auto"/>
          </w:tcPr>
          <w:p w:rsidR="00100296" w:rsidRPr="00151184" w:rsidRDefault="00100296" w:rsidP="00D609D1">
            <w:pPr>
              <w:rPr>
                <w:rFonts w:ascii="Calibri" w:hAnsi="Calibri"/>
                <w:b/>
              </w:rPr>
            </w:pPr>
            <w:r w:rsidRPr="00151184">
              <w:rPr>
                <w:rFonts w:ascii="Calibri" w:hAnsi="Calibri"/>
                <w:b/>
              </w:rPr>
              <w:t>Βασική αιτιολόγηση του κινδύνου:</w:t>
            </w:r>
          </w:p>
        </w:tc>
      </w:tr>
      <w:tr w:rsidR="00D646C4" w:rsidRPr="008F0C00" w:rsidTr="009A4506">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107" w:type="dxa"/>
            <w:tcBorders>
              <w:left w:val="single" w:sz="4" w:space="0" w:color="auto"/>
            </w:tcBorders>
            <w:shd w:val="clear" w:color="auto" w:fill="auto"/>
          </w:tcPr>
          <w:p w:rsidR="00D646C4" w:rsidRPr="00151184" w:rsidRDefault="00D646C4" w:rsidP="008F0C00">
            <w:pPr>
              <w:jc w:val="center"/>
              <w:rPr>
                <w:rFonts w:ascii="Calibri" w:hAnsi="Calibri"/>
                <w:b/>
              </w:rPr>
            </w:pPr>
            <w:r w:rsidRPr="00151184">
              <w:rPr>
                <w:rFonts w:ascii="Calibri" w:hAnsi="Calibri"/>
                <w:b/>
              </w:rPr>
              <w:t>Περιπτώσεις</w:t>
            </w:r>
          </w:p>
        </w:tc>
        <w:tc>
          <w:tcPr>
            <w:tcW w:w="4641" w:type="dxa"/>
            <w:tcBorders>
              <w:left w:val="single" w:sz="4" w:space="0" w:color="auto"/>
            </w:tcBorders>
            <w:shd w:val="clear" w:color="auto" w:fill="auto"/>
          </w:tcPr>
          <w:p w:rsidR="00D646C4" w:rsidRPr="00151184" w:rsidRDefault="00D646C4" w:rsidP="008F0C00">
            <w:pPr>
              <w:jc w:val="center"/>
              <w:rPr>
                <w:rFonts w:ascii="Calibri" w:hAnsi="Calibri"/>
                <w:b/>
                <w:lang w:val="en-US"/>
              </w:rPr>
            </w:pPr>
            <w:r w:rsidRPr="00151184">
              <w:rPr>
                <w:rFonts w:ascii="Calibri" w:hAnsi="Calibri"/>
                <w:b/>
              </w:rPr>
              <w:t>Αιτιολόγηση</w:t>
            </w:r>
          </w:p>
        </w:tc>
      </w:tr>
      <w:tr w:rsidR="00A92F35" w:rsidRPr="008F0C00" w:rsidTr="009A4506">
        <w:tc>
          <w:tcPr>
            <w:tcW w:w="530" w:type="dxa"/>
            <w:tcBorders>
              <w:left w:val="nil"/>
              <w:right w:val="single" w:sz="4" w:space="0" w:color="auto"/>
            </w:tcBorders>
            <w:shd w:val="clear" w:color="auto" w:fill="auto"/>
          </w:tcPr>
          <w:p w:rsidR="00A92F35" w:rsidRDefault="00A85F77" w:rsidP="00942E29">
            <w:pPr>
              <w:rPr>
                <w:rFonts w:ascii="Calibri" w:hAnsi="Calibri"/>
              </w:rPr>
            </w:pPr>
            <w:r>
              <w:rPr>
                <w:rFonts w:ascii="Calibri" w:hAnsi="Calibri"/>
                <w:lang w:val="en-US"/>
              </w:rPr>
              <w:t>3.</w:t>
            </w:r>
            <w:r w:rsidR="00A92F35">
              <w:rPr>
                <w:rFonts w:ascii="Calibri" w:hAnsi="Calibri"/>
              </w:rPr>
              <w:t>1)</w:t>
            </w:r>
          </w:p>
        </w:tc>
        <w:tc>
          <w:tcPr>
            <w:tcW w:w="5107" w:type="dxa"/>
            <w:tcBorders>
              <w:left w:val="single" w:sz="4" w:space="0" w:color="auto"/>
            </w:tcBorders>
            <w:shd w:val="clear" w:color="auto" w:fill="auto"/>
          </w:tcPr>
          <w:p w:rsidR="00A92F35" w:rsidRPr="00151184" w:rsidRDefault="00A85F77" w:rsidP="00942E29">
            <w:pPr>
              <w:rPr>
                <w:rFonts w:ascii="Calibri" w:hAnsi="Calibri"/>
              </w:rPr>
            </w:pPr>
            <w:r w:rsidRPr="00151184">
              <w:rPr>
                <w:rFonts w:ascii="Calibri" w:hAnsi="Calibri"/>
              </w:rPr>
              <w:t>Η πιθανότητα ανάπτυξης ανθεκτικότητας βάσει του τρόπου δράσης των ήδη εγκεκριμένων φ</w:t>
            </w:r>
            <w:r w:rsidR="000E1194" w:rsidRPr="00151184">
              <w:rPr>
                <w:rFonts w:ascii="Calibri" w:hAnsi="Calibri"/>
              </w:rPr>
              <w:t>.</w:t>
            </w:r>
            <w:r w:rsidRPr="00151184">
              <w:rPr>
                <w:rFonts w:ascii="Calibri" w:hAnsi="Calibri"/>
              </w:rPr>
              <w:t>π</w:t>
            </w:r>
            <w:r w:rsidR="000E1194" w:rsidRPr="00151184">
              <w:rPr>
                <w:rFonts w:ascii="Calibri" w:hAnsi="Calibri"/>
              </w:rPr>
              <w:t>.</w:t>
            </w:r>
          </w:p>
        </w:tc>
        <w:tc>
          <w:tcPr>
            <w:tcW w:w="4641" w:type="dxa"/>
            <w:tcBorders>
              <w:left w:val="single" w:sz="4" w:space="0" w:color="auto"/>
            </w:tcBorders>
            <w:shd w:val="clear" w:color="auto" w:fill="auto"/>
          </w:tcPr>
          <w:p w:rsidR="00497CFE" w:rsidRPr="00151184" w:rsidRDefault="00497CFE" w:rsidP="00497CFE">
            <w:pPr>
              <w:pStyle w:val="a7"/>
              <w:rPr>
                <w:rFonts w:asciiTheme="minorHAnsi" w:hAnsiTheme="minorHAnsi" w:cstheme="minorHAnsi"/>
              </w:rPr>
            </w:pPr>
            <w:r w:rsidRPr="00151184">
              <w:rPr>
                <w:rFonts w:asciiTheme="minorHAnsi" w:hAnsiTheme="minorHAnsi" w:cstheme="minorHAnsi"/>
              </w:rPr>
              <w:t>Ιδιαίτερα σημαντικό ρόλο για την εθνική οικονομία διαδραματίζει η καλλιέργεια της ροδακινιάς στη χώρα μας η οποία είναι μία από τις σημαντικότερες καλλιέργειες, καθώς η Ελλάδα κατέχει την πέμπτη θέση στην παγκόσμια παραγωγή ροδάκινων. Ένα σοβαρό πρόβλημα που αντιμετωπίζουν οι καλλιεργητές ροδακινιάς, κυρίως κατά την περίοδο της άνοιξης είναι η κλαδοσπορίωση (</w:t>
            </w:r>
            <w:r w:rsidRPr="00151184">
              <w:rPr>
                <w:rFonts w:asciiTheme="minorHAnsi" w:hAnsiTheme="minorHAnsi" w:cstheme="minorHAnsi"/>
                <w:i/>
                <w:iCs/>
              </w:rPr>
              <w:t>Venturia carpophila</w:t>
            </w:r>
            <w:r w:rsidRPr="00151184">
              <w:rPr>
                <w:rFonts w:asciiTheme="minorHAnsi" w:hAnsiTheme="minorHAnsi" w:cstheme="minorHAnsi"/>
              </w:rPr>
              <w:t>). Οι εγκεκριμένες λύσεις στην κλαδοσπορίωση για ψεκασμούς φυλλώματος των ροδακεώνων, κυρίως κατά την κρίσιμη περίοδο της άνοιξης, που η ζημιές από το παθογόνο δεν αναπληρώνονται από το ίδιο το δέντρο, είναι οι δραστικές ουσίες:</w:t>
            </w:r>
          </w:p>
          <w:p w:rsidR="00497CFE" w:rsidRPr="00151184" w:rsidRDefault="00497CFE" w:rsidP="00497CFE">
            <w:pPr>
              <w:pStyle w:val="a7"/>
              <w:rPr>
                <w:rFonts w:asciiTheme="minorHAnsi" w:hAnsiTheme="minorHAnsi" w:cstheme="minorHAnsi"/>
                <w:lang w:val="en-US"/>
              </w:rPr>
            </w:pPr>
            <w:proofErr w:type="spellStart"/>
            <w:r w:rsidRPr="00151184">
              <w:rPr>
                <w:rFonts w:asciiTheme="minorHAnsi" w:hAnsiTheme="minorHAnsi" w:cstheme="minorHAnsi"/>
                <w:lang w:val="en-US"/>
              </w:rPr>
              <w:t>Dithianon</w:t>
            </w:r>
            <w:proofErr w:type="spellEnd"/>
            <w:r w:rsidRPr="00151184">
              <w:rPr>
                <w:rFonts w:asciiTheme="minorHAnsi" w:hAnsiTheme="minorHAnsi" w:cstheme="minorHAnsi"/>
                <w:lang w:val="en-US"/>
              </w:rPr>
              <w:t xml:space="preserve"> (</w:t>
            </w:r>
            <w:proofErr w:type="spellStart"/>
            <w:r w:rsidRPr="00151184">
              <w:rPr>
                <w:rFonts w:asciiTheme="minorHAnsi" w:hAnsiTheme="minorHAnsi" w:cstheme="minorHAnsi"/>
                <w:i/>
                <w:iCs/>
                <w:lang w:val="en-US"/>
              </w:rPr>
              <w:t>Venturia</w:t>
            </w:r>
            <w:proofErr w:type="spellEnd"/>
            <w:r w:rsidRPr="00151184">
              <w:rPr>
                <w:rFonts w:asciiTheme="minorHAnsi" w:hAnsiTheme="minorHAnsi" w:cstheme="minorHAnsi"/>
                <w:i/>
                <w:iCs/>
                <w:lang w:val="en-US"/>
              </w:rPr>
              <w:t xml:space="preserve"> </w:t>
            </w:r>
            <w:proofErr w:type="spellStart"/>
            <w:r w:rsidRPr="00151184">
              <w:rPr>
                <w:rFonts w:asciiTheme="minorHAnsi" w:hAnsiTheme="minorHAnsi" w:cstheme="minorHAnsi"/>
                <w:i/>
                <w:iCs/>
                <w:lang w:val="en-US"/>
              </w:rPr>
              <w:t>carpophila</w:t>
            </w:r>
            <w:proofErr w:type="spellEnd"/>
            <w:r w:rsidRPr="00151184">
              <w:rPr>
                <w:rFonts w:asciiTheme="minorHAnsi" w:hAnsiTheme="minorHAnsi" w:cstheme="minorHAnsi"/>
                <w:lang w:val="en-US"/>
              </w:rPr>
              <w:t xml:space="preserve">, Group M9, </w:t>
            </w:r>
            <w:r w:rsidRPr="00151184">
              <w:rPr>
                <w:rFonts w:asciiTheme="minorHAnsi" w:hAnsiTheme="minorHAnsi" w:cstheme="minorHAnsi"/>
              </w:rPr>
              <w:t>τρόπος</w:t>
            </w:r>
            <w:r w:rsidRPr="00151184">
              <w:rPr>
                <w:rFonts w:asciiTheme="minorHAnsi" w:hAnsiTheme="minorHAnsi" w:cstheme="minorHAnsi"/>
                <w:lang w:val="en-US"/>
              </w:rPr>
              <w:t xml:space="preserve"> </w:t>
            </w:r>
            <w:r w:rsidRPr="00151184">
              <w:rPr>
                <w:rFonts w:asciiTheme="minorHAnsi" w:hAnsiTheme="minorHAnsi" w:cstheme="minorHAnsi"/>
              </w:rPr>
              <w:t>δράσης</w:t>
            </w:r>
            <w:r w:rsidRPr="00151184">
              <w:rPr>
                <w:rFonts w:asciiTheme="minorHAnsi" w:hAnsiTheme="minorHAnsi" w:cstheme="minorHAnsi"/>
                <w:lang w:val="en-US"/>
              </w:rPr>
              <w:t xml:space="preserve"> </w:t>
            </w:r>
            <w:r w:rsidRPr="00151184">
              <w:rPr>
                <w:rFonts w:asciiTheme="minorHAnsi" w:hAnsiTheme="minorHAnsi" w:cstheme="minorHAnsi"/>
              </w:rPr>
              <w:t>με</w:t>
            </w:r>
            <w:r w:rsidRPr="00151184">
              <w:rPr>
                <w:rFonts w:asciiTheme="minorHAnsi" w:hAnsiTheme="minorHAnsi" w:cstheme="minorHAnsi"/>
                <w:lang w:val="en-US"/>
              </w:rPr>
              <w:t xml:space="preserve"> </w:t>
            </w:r>
            <w:r w:rsidRPr="00151184">
              <w:rPr>
                <w:rFonts w:asciiTheme="minorHAnsi" w:hAnsiTheme="minorHAnsi" w:cstheme="minorHAnsi"/>
              </w:rPr>
              <w:t>επαφή</w:t>
            </w:r>
            <w:r w:rsidRPr="00151184">
              <w:rPr>
                <w:rFonts w:asciiTheme="minorHAnsi" w:hAnsiTheme="minorHAnsi" w:cstheme="minorHAnsi"/>
                <w:lang w:val="en-US"/>
              </w:rPr>
              <w:t>)</w:t>
            </w:r>
          </w:p>
          <w:p w:rsidR="00497CFE" w:rsidRPr="00151184" w:rsidRDefault="00497CFE" w:rsidP="00497CFE">
            <w:pPr>
              <w:pStyle w:val="a7"/>
              <w:rPr>
                <w:rFonts w:asciiTheme="minorHAnsi" w:hAnsiTheme="minorHAnsi" w:cstheme="minorHAnsi"/>
                <w:lang w:val="en-US"/>
              </w:rPr>
            </w:pPr>
            <w:proofErr w:type="spellStart"/>
            <w:r w:rsidRPr="00151184">
              <w:rPr>
                <w:rFonts w:asciiTheme="minorHAnsi" w:hAnsiTheme="minorHAnsi" w:cstheme="minorHAnsi"/>
                <w:lang w:val="en-US"/>
              </w:rPr>
              <w:t>Pyraclostrobin</w:t>
            </w:r>
            <w:proofErr w:type="spellEnd"/>
            <w:r w:rsidRPr="00151184">
              <w:rPr>
                <w:rFonts w:asciiTheme="minorHAnsi" w:hAnsiTheme="minorHAnsi" w:cstheme="minorHAnsi"/>
                <w:lang w:val="en-US"/>
              </w:rPr>
              <w:t xml:space="preserve"> (</w:t>
            </w:r>
            <w:proofErr w:type="spellStart"/>
            <w:r w:rsidRPr="00151184">
              <w:rPr>
                <w:rFonts w:asciiTheme="minorHAnsi" w:hAnsiTheme="minorHAnsi" w:cstheme="minorHAnsi"/>
                <w:i/>
                <w:iCs/>
                <w:lang w:val="en-US"/>
              </w:rPr>
              <w:t>Venturia</w:t>
            </w:r>
            <w:proofErr w:type="spellEnd"/>
            <w:r w:rsidRPr="00151184">
              <w:rPr>
                <w:rFonts w:asciiTheme="minorHAnsi" w:hAnsiTheme="minorHAnsi" w:cstheme="minorHAnsi"/>
                <w:i/>
                <w:iCs/>
                <w:lang w:val="en-US"/>
              </w:rPr>
              <w:t xml:space="preserve"> </w:t>
            </w:r>
            <w:proofErr w:type="spellStart"/>
            <w:r w:rsidRPr="00151184">
              <w:rPr>
                <w:rFonts w:asciiTheme="minorHAnsi" w:hAnsiTheme="minorHAnsi" w:cstheme="minorHAnsi"/>
                <w:i/>
                <w:iCs/>
                <w:lang w:val="en-US"/>
              </w:rPr>
              <w:t>carpophila</w:t>
            </w:r>
            <w:proofErr w:type="spellEnd"/>
            <w:r w:rsidRPr="00151184">
              <w:rPr>
                <w:rFonts w:asciiTheme="minorHAnsi" w:hAnsiTheme="minorHAnsi" w:cstheme="minorHAnsi"/>
                <w:i/>
                <w:iCs/>
                <w:lang w:val="en-US"/>
              </w:rPr>
              <w:t xml:space="preserve"> </w:t>
            </w:r>
            <w:r w:rsidRPr="00151184">
              <w:rPr>
                <w:rFonts w:asciiTheme="minorHAnsi" w:hAnsiTheme="minorHAnsi" w:cstheme="minorHAnsi"/>
                <w:lang w:val="en-US"/>
              </w:rPr>
              <w:t xml:space="preserve">Group 11, </w:t>
            </w:r>
            <w:r w:rsidRPr="00151184">
              <w:rPr>
                <w:rFonts w:asciiTheme="minorHAnsi" w:hAnsiTheme="minorHAnsi" w:cstheme="minorHAnsi"/>
              </w:rPr>
              <w:t>χημική</w:t>
            </w:r>
            <w:r w:rsidRPr="00151184">
              <w:rPr>
                <w:rFonts w:asciiTheme="minorHAnsi" w:hAnsiTheme="minorHAnsi" w:cstheme="minorHAnsi"/>
                <w:lang w:val="en-US"/>
              </w:rPr>
              <w:t xml:space="preserve"> </w:t>
            </w:r>
            <w:r w:rsidRPr="00151184">
              <w:rPr>
                <w:rFonts w:asciiTheme="minorHAnsi" w:hAnsiTheme="minorHAnsi" w:cstheme="minorHAnsi"/>
              </w:rPr>
              <w:t>υποομάδα</w:t>
            </w:r>
            <w:r w:rsidRPr="00151184">
              <w:rPr>
                <w:rFonts w:asciiTheme="minorHAnsi" w:hAnsiTheme="minorHAnsi" w:cstheme="minorHAnsi"/>
                <w:lang w:val="en-US"/>
              </w:rPr>
              <w:t xml:space="preserve"> </w:t>
            </w:r>
            <w:r w:rsidRPr="00151184">
              <w:rPr>
                <w:rFonts w:asciiTheme="minorHAnsi" w:hAnsiTheme="minorHAnsi" w:cstheme="minorHAnsi"/>
              </w:rPr>
              <w:t>των</w:t>
            </w:r>
            <w:r w:rsidRPr="00151184">
              <w:rPr>
                <w:rFonts w:asciiTheme="minorHAnsi" w:hAnsiTheme="minorHAnsi" w:cstheme="minorHAnsi"/>
                <w:lang w:val="en-US"/>
              </w:rPr>
              <w:t xml:space="preserve"> </w:t>
            </w:r>
            <w:r w:rsidRPr="00151184">
              <w:rPr>
                <w:rFonts w:asciiTheme="minorHAnsi" w:hAnsiTheme="minorHAnsi" w:cstheme="minorHAnsi"/>
              </w:rPr>
              <w:t>μεθόξυ</w:t>
            </w:r>
            <w:r w:rsidRPr="00151184">
              <w:rPr>
                <w:rFonts w:asciiTheme="minorHAnsi" w:hAnsiTheme="minorHAnsi" w:cstheme="minorHAnsi"/>
                <w:lang w:val="en-US"/>
              </w:rPr>
              <w:t>-</w:t>
            </w:r>
            <w:r w:rsidRPr="00151184">
              <w:rPr>
                <w:rFonts w:asciiTheme="minorHAnsi" w:hAnsiTheme="minorHAnsi" w:cstheme="minorHAnsi"/>
              </w:rPr>
              <w:t>καρβαμιδικών</w:t>
            </w:r>
            <w:r w:rsidRPr="00151184">
              <w:rPr>
                <w:rFonts w:asciiTheme="minorHAnsi" w:hAnsiTheme="minorHAnsi" w:cstheme="minorHAnsi"/>
                <w:lang w:val="en-US"/>
              </w:rPr>
              <w:t>)</w:t>
            </w:r>
          </w:p>
          <w:p w:rsidR="00497CFE" w:rsidRPr="00151184" w:rsidRDefault="00497CFE" w:rsidP="00497CFE">
            <w:pPr>
              <w:pStyle w:val="a7"/>
              <w:rPr>
                <w:rFonts w:asciiTheme="minorHAnsi" w:hAnsiTheme="minorHAnsi" w:cstheme="minorHAnsi"/>
              </w:rPr>
            </w:pPr>
            <w:r w:rsidRPr="00151184">
              <w:rPr>
                <w:rFonts w:asciiTheme="minorHAnsi" w:hAnsiTheme="minorHAnsi" w:cstheme="minorHAnsi"/>
              </w:rPr>
              <w:t xml:space="preserve">Από τα παραπάνω προκύπτει ότι ο αριθμός εγκεκριμένων δραστικών ουσιών για το </w:t>
            </w:r>
            <w:r w:rsidRPr="00151184">
              <w:rPr>
                <w:rFonts w:asciiTheme="minorHAnsi" w:hAnsiTheme="minorHAnsi" w:cstheme="minorHAnsi"/>
                <w:i/>
                <w:iCs/>
              </w:rPr>
              <w:t>Venturia carpophila</w:t>
            </w:r>
            <w:r w:rsidR="005F2386" w:rsidRPr="005F2386">
              <w:rPr>
                <w:rFonts w:asciiTheme="minorHAnsi" w:hAnsiTheme="minorHAnsi" w:cstheme="minorHAnsi"/>
                <w:i/>
                <w:iCs/>
              </w:rPr>
              <w:t xml:space="preserve"> </w:t>
            </w:r>
            <w:r w:rsidRPr="00151184">
              <w:rPr>
                <w:rFonts w:asciiTheme="minorHAnsi" w:hAnsiTheme="minorHAnsi" w:cstheme="minorHAnsi"/>
              </w:rPr>
              <w:t xml:space="preserve">στη ροδακινιά μέσω των ψεκασμών φυλλώματος είναι εξαιρετικά περιορισμένος και αφορά σε μία δραστική ουσία επαφής και σε μία δραστική ουσία που ανήκει στο Group 11 στη χημική υποομάδα των μεθόξυ-καραβαμιδικών. </w:t>
            </w:r>
          </w:p>
          <w:p w:rsidR="009A2C62" w:rsidRPr="00151184" w:rsidRDefault="00497CFE" w:rsidP="00497CFE">
            <w:pPr>
              <w:rPr>
                <w:rFonts w:ascii="Calibri" w:hAnsi="Calibri"/>
              </w:rPr>
            </w:pPr>
            <w:r w:rsidRPr="00151184">
              <w:rPr>
                <w:rFonts w:asciiTheme="minorHAnsi" w:hAnsiTheme="minorHAnsi" w:cstheme="minorHAnsi"/>
              </w:rPr>
              <w:t xml:space="preserve">Το σκεύασμα Flint 50 WG που έχει προστατευτική και θεραπευτική δράση και εμφανίζει διελασματική και τοπικά διασυστηματική κίνηση καθώς και αξιόλογη δράση με ατμούς περιέχει την δραστική ουσία trifloxystrobin (μεθοξυιμινοοξικά ή oximinoacetates), ενώ είναι ήδη εγκεκριμένο για χρήση στην ροδακινιά </w:t>
            </w:r>
            <w:r w:rsidRPr="00151184">
              <w:rPr>
                <w:rFonts w:asciiTheme="minorHAnsi" w:hAnsiTheme="minorHAnsi" w:cstheme="minorHAnsi"/>
              </w:rPr>
              <w:lastRenderedPageBreak/>
              <w:t>με τον Κανονισμό 1107/2009.</w:t>
            </w:r>
          </w:p>
        </w:tc>
      </w:tr>
    </w:tbl>
    <w:p w:rsidR="00873787" w:rsidRDefault="00873787"/>
    <w:p w:rsidR="009134B1" w:rsidRDefault="009134B1"/>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2446"/>
        <w:gridCol w:w="1758"/>
        <w:gridCol w:w="5407"/>
      </w:tblGrid>
      <w:tr w:rsidR="00100296" w:rsidRPr="008F0C00" w:rsidTr="003A5F8A">
        <w:trPr>
          <w:cantSplit/>
        </w:trPr>
        <w:tc>
          <w:tcPr>
            <w:tcW w:w="439" w:type="dxa"/>
            <w:tcBorders>
              <w:top w:val="nil"/>
              <w:left w:val="nil"/>
              <w:bottom w:val="single" w:sz="4" w:space="0" w:color="auto"/>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611" w:type="dxa"/>
            <w:gridSpan w:val="3"/>
            <w:tcBorders>
              <w:top w:val="nil"/>
              <w:left w:val="nil"/>
              <w:right w:val="nil"/>
            </w:tcBorders>
            <w:shd w:val="clear" w:color="auto" w:fill="auto"/>
          </w:tcPr>
          <w:p w:rsidR="00100296" w:rsidRPr="008F0C00" w:rsidRDefault="00100296" w:rsidP="00D609D1">
            <w:pPr>
              <w:rPr>
                <w:rFonts w:ascii="Calibri" w:hAnsi="Calibri"/>
                <w:b/>
              </w:rPr>
            </w:pPr>
            <w:r w:rsidRPr="008F0C00">
              <w:rPr>
                <w:rFonts w:ascii="Calibri" w:hAnsi="Calibri"/>
                <w:b/>
              </w:rPr>
              <w:t>Περιορισμός της αιτούμενης χρήσης:</w:t>
            </w:r>
          </w:p>
        </w:tc>
      </w:tr>
      <w:tr w:rsidR="00555F54" w:rsidRPr="008F0C00" w:rsidTr="003A5F8A">
        <w:trPr>
          <w:cantSplit/>
          <w:trHeight w:val="498"/>
        </w:trPr>
        <w:tc>
          <w:tcPr>
            <w:tcW w:w="439" w:type="dxa"/>
            <w:vMerge w:val="restart"/>
            <w:tcBorders>
              <w:top w:val="single" w:sz="4" w:space="0" w:color="auto"/>
              <w:left w:val="nil"/>
              <w:right w:val="single" w:sz="4" w:space="0" w:color="auto"/>
            </w:tcBorders>
            <w:shd w:val="clear" w:color="auto" w:fill="auto"/>
          </w:tcPr>
          <w:p w:rsidR="00555F54" w:rsidRPr="008F0C00" w:rsidRDefault="00555F54" w:rsidP="0047481A">
            <w:pPr>
              <w:rPr>
                <w:rFonts w:ascii="Calibri" w:hAnsi="Calibri"/>
                <w:b/>
              </w:rPr>
            </w:pPr>
          </w:p>
        </w:tc>
        <w:tc>
          <w:tcPr>
            <w:tcW w:w="2446" w:type="dxa"/>
            <w:vMerge w:val="restart"/>
            <w:tcBorders>
              <w:left w:val="single" w:sz="4" w:space="0" w:color="auto"/>
            </w:tcBorders>
            <w:shd w:val="clear" w:color="auto" w:fill="auto"/>
          </w:tcPr>
          <w:p w:rsidR="00555F54" w:rsidRPr="008F0C00" w:rsidRDefault="00555F54" w:rsidP="00FF12A9">
            <w:pPr>
              <w:rPr>
                <w:rFonts w:ascii="Calibri" w:hAnsi="Calibri"/>
                <w:b/>
              </w:rPr>
            </w:pPr>
            <w:r w:rsidRPr="008F0C00">
              <w:rPr>
                <w:rFonts w:ascii="Calibri" w:hAnsi="Calibri"/>
                <w:b/>
              </w:rPr>
              <w:t>Στις Περιφερειακές Ενότητες:</w:t>
            </w:r>
          </w:p>
        </w:tc>
        <w:tc>
          <w:tcPr>
            <w:tcW w:w="1758" w:type="dxa"/>
            <w:tcBorders>
              <w:left w:val="single" w:sz="4" w:space="0" w:color="auto"/>
            </w:tcBorders>
            <w:shd w:val="clear" w:color="auto" w:fill="auto"/>
          </w:tcPr>
          <w:p w:rsidR="00555F54" w:rsidRPr="008F0C00" w:rsidRDefault="00555F54" w:rsidP="00FF12A9">
            <w:pPr>
              <w:jc w:val="center"/>
              <w:rPr>
                <w:rFonts w:ascii="Calibri" w:hAnsi="Calibri"/>
                <w:b/>
              </w:rPr>
            </w:pPr>
            <w:r w:rsidRPr="008F0C00">
              <w:rPr>
                <w:rFonts w:ascii="Calibri" w:hAnsi="Calibri"/>
                <w:b/>
              </w:rPr>
              <w:t>α/α</w:t>
            </w:r>
          </w:p>
        </w:tc>
        <w:tc>
          <w:tcPr>
            <w:tcW w:w="5407" w:type="dxa"/>
            <w:tcBorders>
              <w:left w:val="single" w:sz="4" w:space="0" w:color="auto"/>
            </w:tcBorders>
            <w:shd w:val="clear" w:color="auto" w:fill="auto"/>
          </w:tcPr>
          <w:p w:rsidR="00555F54" w:rsidRPr="00407F98" w:rsidRDefault="00555F54" w:rsidP="00407F98">
            <w:pPr>
              <w:rPr>
                <w:rFonts w:ascii="Calibri" w:hAnsi="Calibri"/>
                <w:b/>
                <w:highlight w:val="yellow"/>
              </w:rPr>
            </w:pPr>
            <w:r w:rsidRPr="00407F98">
              <w:rPr>
                <w:rFonts w:ascii="Calibri" w:hAnsi="Calibri"/>
                <w:b/>
              </w:rPr>
              <w:t>Π.Ε.</w:t>
            </w:r>
          </w:p>
        </w:tc>
      </w:tr>
      <w:tr w:rsidR="003A5F8A" w:rsidRPr="008F0C00" w:rsidTr="003A5F8A">
        <w:trPr>
          <w:cantSplit/>
        </w:trPr>
        <w:tc>
          <w:tcPr>
            <w:tcW w:w="439" w:type="dxa"/>
            <w:vMerge/>
            <w:tcBorders>
              <w:left w:val="nil"/>
              <w:right w:val="single" w:sz="4" w:space="0" w:color="auto"/>
            </w:tcBorders>
            <w:shd w:val="clear" w:color="auto" w:fill="auto"/>
          </w:tcPr>
          <w:p w:rsidR="003A5F8A" w:rsidRPr="008F0C00" w:rsidRDefault="003A5F8A" w:rsidP="003A5F8A">
            <w:pPr>
              <w:rPr>
                <w:rFonts w:ascii="Calibri" w:hAnsi="Calibri"/>
                <w:b/>
              </w:rPr>
            </w:pPr>
          </w:p>
        </w:tc>
        <w:tc>
          <w:tcPr>
            <w:tcW w:w="2446" w:type="dxa"/>
            <w:vMerge/>
            <w:tcBorders>
              <w:left w:val="single" w:sz="4" w:space="0" w:color="auto"/>
            </w:tcBorders>
            <w:shd w:val="clear" w:color="auto" w:fill="auto"/>
          </w:tcPr>
          <w:p w:rsidR="003A5F8A" w:rsidRPr="008F0C00" w:rsidRDefault="003A5F8A" w:rsidP="003A5F8A">
            <w:pPr>
              <w:rPr>
                <w:rFonts w:ascii="Calibri" w:hAnsi="Calibri"/>
              </w:rPr>
            </w:pPr>
          </w:p>
        </w:tc>
        <w:tc>
          <w:tcPr>
            <w:tcW w:w="1758" w:type="dxa"/>
            <w:tcBorders>
              <w:left w:val="single" w:sz="4" w:space="0" w:color="auto"/>
            </w:tcBorders>
            <w:shd w:val="clear" w:color="auto" w:fill="auto"/>
          </w:tcPr>
          <w:p w:rsidR="003A5F8A" w:rsidRPr="00255293" w:rsidRDefault="003A5F8A" w:rsidP="003A5F8A">
            <w:pPr>
              <w:pStyle w:val="ac"/>
              <w:numPr>
                <w:ilvl w:val="0"/>
                <w:numId w:val="15"/>
              </w:numPr>
              <w:rPr>
                <w:rFonts w:ascii="Calibri" w:hAnsi="Calibri"/>
              </w:rPr>
            </w:pPr>
          </w:p>
        </w:tc>
        <w:tc>
          <w:tcPr>
            <w:tcW w:w="5407" w:type="dxa"/>
            <w:tcBorders>
              <w:left w:val="single" w:sz="4" w:space="0" w:color="auto"/>
            </w:tcBorders>
            <w:shd w:val="clear" w:color="auto" w:fill="auto"/>
          </w:tcPr>
          <w:p w:rsidR="003A5F8A" w:rsidRPr="00497CFE" w:rsidRDefault="00151184" w:rsidP="003A5F8A">
            <w:pPr>
              <w:pStyle w:val="a3"/>
              <w:tabs>
                <w:tab w:val="clear" w:pos="4153"/>
                <w:tab w:val="clear" w:pos="8306"/>
              </w:tabs>
              <w:rPr>
                <w:rFonts w:asciiTheme="minorHAnsi" w:hAnsiTheme="minorHAnsi" w:cstheme="minorHAnsi"/>
                <w:lang w:val="en-GB"/>
              </w:rPr>
            </w:pPr>
            <w:r w:rsidRPr="003A5F8A">
              <w:rPr>
                <w:rFonts w:asciiTheme="minorHAnsi" w:hAnsiTheme="minorHAnsi" w:cstheme="minorHAnsi"/>
              </w:rPr>
              <w:t>Π.Ε. ΠΕΛΛΑΣ</w:t>
            </w:r>
          </w:p>
        </w:tc>
      </w:tr>
      <w:tr w:rsidR="003A5F8A" w:rsidRPr="008F0C00" w:rsidTr="003A5F8A">
        <w:trPr>
          <w:cantSplit/>
        </w:trPr>
        <w:tc>
          <w:tcPr>
            <w:tcW w:w="439" w:type="dxa"/>
            <w:vMerge/>
            <w:tcBorders>
              <w:left w:val="nil"/>
              <w:right w:val="single" w:sz="4" w:space="0" w:color="auto"/>
            </w:tcBorders>
            <w:shd w:val="clear" w:color="auto" w:fill="auto"/>
          </w:tcPr>
          <w:p w:rsidR="003A5F8A" w:rsidRPr="008F0C00" w:rsidRDefault="003A5F8A" w:rsidP="003A5F8A">
            <w:pPr>
              <w:rPr>
                <w:rFonts w:ascii="Calibri" w:hAnsi="Calibri"/>
                <w:b/>
              </w:rPr>
            </w:pPr>
          </w:p>
        </w:tc>
        <w:tc>
          <w:tcPr>
            <w:tcW w:w="2446" w:type="dxa"/>
            <w:vMerge/>
            <w:tcBorders>
              <w:left w:val="single" w:sz="4" w:space="0" w:color="auto"/>
            </w:tcBorders>
            <w:shd w:val="clear" w:color="auto" w:fill="auto"/>
          </w:tcPr>
          <w:p w:rsidR="003A5F8A" w:rsidRPr="008F0C00" w:rsidRDefault="003A5F8A" w:rsidP="003A5F8A">
            <w:pPr>
              <w:rPr>
                <w:rFonts w:ascii="Calibri" w:hAnsi="Calibri"/>
              </w:rPr>
            </w:pPr>
          </w:p>
        </w:tc>
        <w:tc>
          <w:tcPr>
            <w:tcW w:w="1758" w:type="dxa"/>
            <w:tcBorders>
              <w:left w:val="single" w:sz="4" w:space="0" w:color="auto"/>
            </w:tcBorders>
            <w:shd w:val="clear" w:color="auto" w:fill="auto"/>
          </w:tcPr>
          <w:p w:rsidR="003A5F8A" w:rsidRPr="00255293" w:rsidRDefault="003A5F8A" w:rsidP="003A5F8A">
            <w:pPr>
              <w:pStyle w:val="ac"/>
              <w:numPr>
                <w:ilvl w:val="0"/>
                <w:numId w:val="15"/>
              </w:numPr>
              <w:rPr>
                <w:rFonts w:ascii="Calibri" w:hAnsi="Calibri"/>
              </w:rPr>
            </w:pPr>
          </w:p>
        </w:tc>
        <w:tc>
          <w:tcPr>
            <w:tcW w:w="5407" w:type="dxa"/>
            <w:tcBorders>
              <w:left w:val="single" w:sz="4" w:space="0" w:color="auto"/>
            </w:tcBorders>
            <w:shd w:val="clear" w:color="auto" w:fill="auto"/>
          </w:tcPr>
          <w:p w:rsidR="003A5F8A" w:rsidRPr="003A5F8A" w:rsidRDefault="00497CFE" w:rsidP="003A5F8A">
            <w:pPr>
              <w:pStyle w:val="a3"/>
              <w:tabs>
                <w:tab w:val="clear" w:pos="4153"/>
                <w:tab w:val="clear" w:pos="8306"/>
              </w:tabs>
              <w:rPr>
                <w:rFonts w:asciiTheme="minorHAnsi" w:hAnsiTheme="minorHAnsi" w:cstheme="minorHAnsi"/>
              </w:rPr>
            </w:pPr>
            <w:r w:rsidRPr="003A5F8A">
              <w:rPr>
                <w:rFonts w:asciiTheme="minorHAnsi" w:hAnsiTheme="minorHAnsi" w:cstheme="minorHAnsi"/>
              </w:rPr>
              <w:t>Π.Ε. ΛΑΡΙΣΑΣ</w:t>
            </w:r>
          </w:p>
        </w:tc>
      </w:tr>
      <w:tr w:rsidR="003A5F8A" w:rsidRPr="008F0C00" w:rsidTr="003A5F8A">
        <w:trPr>
          <w:cantSplit/>
        </w:trPr>
        <w:tc>
          <w:tcPr>
            <w:tcW w:w="439" w:type="dxa"/>
            <w:vMerge/>
            <w:tcBorders>
              <w:left w:val="nil"/>
              <w:right w:val="single" w:sz="4" w:space="0" w:color="auto"/>
            </w:tcBorders>
            <w:shd w:val="clear" w:color="auto" w:fill="auto"/>
          </w:tcPr>
          <w:p w:rsidR="003A5F8A" w:rsidRPr="008F0C00" w:rsidRDefault="003A5F8A" w:rsidP="003A5F8A">
            <w:pPr>
              <w:rPr>
                <w:rFonts w:ascii="Calibri" w:hAnsi="Calibri"/>
                <w:b/>
              </w:rPr>
            </w:pPr>
          </w:p>
        </w:tc>
        <w:tc>
          <w:tcPr>
            <w:tcW w:w="2446" w:type="dxa"/>
            <w:vMerge/>
            <w:tcBorders>
              <w:left w:val="single" w:sz="4" w:space="0" w:color="auto"/>
            </w:tcBorders>
            <w:shd w:val="clear" w:color="auto" w:fill="auto"/>
          </w:tcPr>
          <w:p w:rsidR="003A5F8A" w:rsidRPr="008F0C00" w:rsidRDefault="003A5F8A" w:rsidP="003A5F8A">
            <w:pPr>
              <w:rPr>
                <w:rFonts w:ascii="Calibri" w:hAnsi="Calibri"/>
              </w:rPr>
            </w:pPr>
          </w:p>
        </w:tc>
        <w:tc>
          <w:tcPr>
            <w:tcW w:w="1758" w:type="dxa"/>
            <w:tcBorders>
              <w:left w:val="single" w:sz="4" w:space="0" w:color="auto"/>
            </w:tcBorders>
            <w:shd w:val="clear" w:color="auto" w:fill="auto"/>
          </w:tcPr>
          <w:p w:rsidR="003A5F8A" w:rsidRPr="00255293" w:rsidRDefault="003A5F8A" w:rsidP="003A5F8A">
            <w:pPr>
              <w:pStyle w:val="ac"/>
              <w:numPr>
                <w:ilvl w:val="0"/>
                <w:numId w:val="15"/>
              </w:numPr>
              <w:rPr>
                <w:rFonts w:ascii="Calibri" w:hAnsi="Calibri"/>
              </w:rPr>
            </w:pPr>
          </w:p>
        </w:tc>
        <w:tc>
          <w:tcPr>
            <w:tcW w:w="5407" w:type="dxa"/>
            <w:tcBorders>
              <w:left w:val="single" w:sz="4" w:space="0" w:color="auto"/>
            </w:tcBorders>
            <w:shd w:val="clear" w:color="auto" w:fill="auto"/>
          </w:tcPr>
          <w:p w:rsidR="003A5F8A" w:rsidRPr="003A5F8A" w:rsidRDefault="00497CFE" w:rsidP="003A5F8A">
            <w:pPr>
              <w:pStyle w:val="a3"/>
              <w:tabs>
                <w:tab w:val="clear" w:pos="4153"/>
                <w:tab w:val="clear" w:pos="8306"/>
              </w:tabs>
              <w:rPr>
                <w:rFonts w:asciiTheme="minorHAnsi" w:hAnsiTheme="minorHAnsi" w:cstheme="minorHAnsi"/>
              </w:rPr>
            </w:pPr>
            <w:r w:rsidRPr="003A5F8A">
              <w:rPr>
                <w:rFonts w:asciiTheme="minorHAnsi" w:hAnsiTheme="minorHAnsi" w:cstheme="minorHAnsi"/>
              </w:rPr>
              <w:t>Π.Ε. ΗΜΑΘΙΑΣ</w:t>
            </w:r>
          </w:p>
        </w:tc>
      </w:tr>
      <w:tr w:rsidR="00635DE4" w:rsidRPr="008F0C00" w:rsidTr="003A5F8A">
        <w:trPr>
          <w:cantSplit/>
        </w:trPr>
        <w:tc>
          <w:tcPr>
            <w:tcW w:w="439" w:type="dxa"/>
            <w:vMerge/>
            <w:tcBorders>
              <w:left w:val="nil"/>
              <w:right w:val="single" w:sz="4" w:space="0" w:color="auto"/>
            </w:tcBorders>
            <w:shd w:val="clear" w:color="auto" w:fill="auto"/>
          </w:tcPr>
          <w:p w:rsidR="00635DE4" w:rsidRPr="008F0C00" w:rsidRDefault="00635DE4" w:rsidP="00635DE4">
            <w:pPr>
              <w:rPr>
                <w:rFonts w:ascii="Calibri" w:hAnsi="Calibri"/>
                <w:b/>
              </w:rPr>
            </w:pPr>
          </w:p>
        </w:tc>
        <w:tc>
          <w:tcPr>
            <w:tcW w:w="2446" w:type="dxa"/>
            <w:vMerge/>
            <w:tcBorders>
              <w:left w:val="single" w:sz="4" w:space="0" w:color="auto"/>
            </w:tcBorders>
            <w:shd w:val="clear" w:color="auto" w:fill="auto"/>
          </w:tcPr>
          <w:p w:rsidR="00635DE4" w:rsidRPr="008F0C00" w:rsidRDefault="00635DE4" w:rsidP="00635DE4">
            <w:pPr>
              <w:rPr>
                <w:rFonts w:ascii="Calibri" w:hAnsi="Calibri"/>
              </w:rPr>
            </w:pPr>
          </w:p>
        </w:tc>
        <w:tc>
          <w:tcPr>
            <w:tcW w:w="1758" w:type="dxa"/>
            <w:tcBorders>
              <w:left w:val="single" w:sz="4" w:space="0" w:color="auto"/>
            </w:tcBorders>
            <w:shd w:val="clear" w:color="auto" w:fill="auto"/>
          </w:tcPr>
          <w:p w:rsidR="00635DE4" w:rsidRPr="00255293" w:rsidRDefault="00635DE4" w:rsidP="00255293">
            <w:pPr>
              <w:pStyle w:val="ac"/>
              <w:numPr>
                <w:ilvl w:val="0"/>
                <w:numId w:val="15"/>
              </w:numPr>
              <w:rPr>
                <w:rFonts w:ascii="Calibri" w:hAnsi="Calibri"/>
              </w:rPr>
            </w:pPr>
          </w:p>
        </w:tc>
        <w:tc>
          <w:tcPr>
            <w:tcW w:w="5407" w:type="dxa"/>
            <w:tcBorders>
              <w:left w:val="single" w:sz="4" w:space="0" w:color="auto"/>
            </w:tcBorders>
            <w:shd w:val="clear" w:color="auto" w:fill="auto"/>
          </w:tcPr>
          <w:p w:rsidR="00635DE4" w:rsidRPr="00DE7613" w:rsidRDefault="00635DE4" w:rsidP="00635DE4">
            <w:pPr>
              <w:pStyle w:val="a3"/>
              <w:tabs>
                <w:tab w:val="clear" w:pos="4153"/>
                <w:tab w:val="clear" w:pos="8306"/>
              </w:tabs>
              <w:rPr>
                <w:rFonts w:ascii="Calibri" w:hAnsi="Calibri"/>
              </w:rPr>
            </w:pPr>
          </w:p>
        </w:tc>
      </w:tr>
      <w:tr w:rsidR="00635DE4" w:rsidRPr="008F0C00" w:rsidTr="003A5F8A">
        <w:trPr>
          <w:cantSplit/>
        </w:trPr>
        <w:tc>
          <w:tcPr>
            <w:tcW w:w="439" w:type="dxa"/>
            <w:vMerge/>
            <w:tcBorders>
              <w:left w:val="nil"/>
              <w:right w:val="single" w:sz="4" w:space="0" w:color="auto"/>
            </w:tcBorders>
            <w:shd w:val="clear" w:color="auto" w:fill="auto"/>
          </w:tcPr>
          <w:p w:rsidR="00635DE4" w:rsidRPr="008F0C00" w:rsidRDefault="00635DE4" w:rsidP="00635DE4">
            <w:pPr>
              <w:rPr>
                <w:rFonts w:ascii="Calibri" w:hAnsi="Calibri"/>
                <w:b/>
              </w:rPr>
            </w:pPr>
          </w:p>
        </w:tc>
        <w:tc>
          <w:tcPr>
            <w:tcW w:w="2446" w:type="dxa"/>
            <w:vMerge/>
            <w:tcBorders>
              <w:left w:val="single" w:sz="4" w:space="0" w:color="auto"/>
            </w:tcBorders>
            <w:shd w:val="clear" w:color="auto" w:fill="auto"/>
          </w:tcPr>
          <w:p w:rsidR="00635DE4" w:rsidRPr="008F0C00" w:rsidRDefault="00635DE4" w:rsidP="00635DE4">
            <w:pPr>
              <w:rPr>
                <w:rFonts w:ascii="Calibri" w:hAnsi="Calibri"/>
              </w:rPr>
            </w:pPr>
          </w:p>
        </w:tc>
        <w:tc>
          <w:tcPr>
            <w:tcW w:w="1758" w:type="dxa"/>
            <w:tcBorders>
              <w:left w:val="single" w:sz="4" w:space="0" w:color="auto"/>
            </w:tcBorders>
            <w:shd w:val="clear" w:color="auto" w:fill="auto"/>
          </w:tcPr>
          <w:p w:rsidR="00635DE4" w:rsidRPr="00255293" w:rsidRDefault="00635DE4" w:rsidP="00255293">
            <w:pPr>
              <w:pStyle w:val="ac"/>
              <w:numPr>
                <w:ilvl w:val="0"/>
                <w:numId w:val="15"/>
              </w:numPr>
              <w:rPr>
                <w:rFonts w:ascii="Calibri" w:hAnsi="Calibri"/>
              </w:rPr>
            </w:pPr>
          </w:p>
        </w:tc>
        <w:tc>
          <w:tcPr>
            <w:tcW w:w="5407" w:type="dxa"/>
            <w:tcBorders>
              <w:left w:val="single" w:sz="4" w:space="0" w:color="auto"/>
            </w:tcBorders>
            <w:shd w:val="clear" w:color="auto" w:fill="auto"/>
          </w:tcPr>
          <w:p w:rsidR="00635DE4" w:rsidRPr="00DE7613" w:rsidRDefault="00635DE4" w:rsidP="00635DE4">
            <w:pPr>
              <w:pStyle w:val="a3"/>
              <w:tabs>
                <w:tab w:val="clear" w:pos="4153"/>
                <w:tab w:val="clear" w:pos="8306"/>
              </w:tabs>
              <w:rPr>
                <w:rFonts w:ascii="Calibri" w:hAnsi="Calibri"/>
              </w:rPr>
            </w:pPr>
          </w:p>
        </w:tc>
      </w:tr>
      <w:tr w:rsidR="00255293" w:rsidRPr="008F0C00" w:rsidTr="003A5F8A">
        <w:trPr>
          <w:cantSplit/>
        </w:trPr>
        <w:tc>
          <w:tcPr>
            <w:tcW w:w="439" w:type="dxa"/>
            <w:vMerge/>
            <w:tcBorders>
              <w:left w:val="nil"/>
              <w:right w:val="single" w:sz="4" w:space="0" w:color="auto"/>
            </w:tcBorders>
            <w:shd w:val="clear" w:color="auto" w:fill="auto"/>
          </w:tcPr>
          <w:p w:rsidR="00255293" w:rsidRPr="008F0C00" w:rsidRDefault="00255293" w:rsidP="00255293">
            <w:pPr>
              <w:rPr>
                <w:rFonts w:ascii="Calibri" w:hAnsi="Calibri"/>
                <w:b/>
              </w:rPr>
            </w:pPr>
          </w:p>
        </w:tc>
        <w:tc>
          <w:tcPr>
            <w:tcW w:w="2446" w:type="dxa"/>
            <w:vMerge/>
            <w:tcBorders>
              <w:left w:val="single" w:sz="4" w:space="0" w:color="auto"/>
            </w:tcBorders>
            <w:shd w:val="clear" w:color="auto" w:fill="auto"/>
          </w:tcPr>
          <w:p w:rsidR="00255293" w:rsidRPr="008F0C00" w:rsidRDefault="00255293" w:rsidP="00255293">
            <w:pPr>
              <w:rPr>
                <w:rFonts w:ascii="Calibri" w:hAnsi="Calibri"/>
              </w:rPr>
            </w:pPr>
          </w:p>
        </w:tc>
        <w:tc>
          <w:tcPr>
            <w:tcW w:w="1758" w:type="dxa"/>
            <w:tcBorders>
              <w:left w:val="single" w:sz="4" w:space="0" w:color="auto"/>
            </w:tcBorders>
            <w:shd w:val="clear" w:color="auto" w:fill="auto"/>
          </w:tcPr>
          <w:p w:rsidR="00255293" w:rsidRPr="00255293" w:rsidRDefault="00255293" w:rsidP="00255293">
            <w:pPr>
              <w:pStyle w:val="ac"/>
              <w:numPr>
                <w:ilvl w:val="0"/>
                <w:numId w:val="15"/>
              </w:numPr>
              <w:rPr>
                <w:rFonts w:ascii="Calibri" w:hAnsi="Calibri"/>
              </w:rPr>
            </w:pPr>
          </w:p>
        </w:tc>
        <w:tc>
          <w:tcPr>
            <w:tcW w:w="5407" w:type="dxa"/>
            <w:tcBorders>
              <w:left w:val="single" w:sz="4" w:space="0" w:color="auto"/>
            </w:tcBorders>
            <w:shd w:val="clear" w:color="auto" w:fill="auto"/>
          </w:tcPr>
          <w:p w:rsidR="00255293" w:rsidRPr="00DE7613" w:rsidRDefault="00255293" w:rsidP="00255293">
            <w:pPr>
              <w:pStyle w:val="a3"/>
              <w:tabs>
                <w:tab w:val="clear" w:pos="4153"/>
                <w:tab w:val="clear" w:pos="8306"/>
              </w:tabs>
              <w:rPr>
                <w:rFonts w:ascii="Calibri" w:hAnsi="Calibri"/>
              </w:rPr>
            </w:pPr>
          </w:p>
        </w:tc>
      </w:tr>
      <w:tr w:rsidR="00255293" w:rsidRPr="008F0C00" w:rsidTr="003A5F8A">
        <w:trPr>
          <w:cantSplit/>
        </w:trPr>
        <w:tc>
          <w:tcPr>
            <w:tcW w:w="439" w:type="dxa"/>
            <w:vMerge/>
            <w:tcBorders>
              <w:left w:val="nil"/>
              <w:right w:val="single" w:sz="4" w:space="0" w:color="auto"/>
            </w:tcBorders>
            <w:shd w:val="clear" w:color="auto" w:fill="auto"/>
          </w:tcPr>
          <w:p w:rsidR="00255293" w:rsidRPr="008F0C00" w:rsidRDefault="00255293" w:rsidP="00255293">
            <w:pPr>
              <w:rPr>
                <w:rFonts w:ascii="Calibri" w:hAnsi="Calibri"/>
                <w:b/>
              </w:rPr>
            </w:pPr>
          </w:p>
        </w:tc>
        <w:tc>
          <w:tcPr>
            <w:tcW w:w="2446" w:type="dxa"/>
            <w:vMerge/>
            <w:tcBorders>
              <w:left w:val="single" w:sz="4" w:space="0" w:color="auto"/>
            </w:tcBorders>
            <w:shd w:val="clear" w:color="auto" w:fill="auto"/>
          </w:tcPr>
          <w:p w:rsidR="00255293" w:rsidRPr="008F0C00" w:rsidRDefault="00255293" w:rsidP="00255293">
            <w:pPr>
              <w:rPr>
                <w:rFonts w:ascii="Calibri" w:hAnsi="Calibri"/>
              </w:rPr>
            </w:pPr>
          </w:p>
        </w:tc>
        <w:tc>
          <w:tcPr>
            <w:tcW w:w="1758" w:type="dxa"/>
            <w:tcBorders>
              <w:left w:val="single" w:sz="4" w:space="0" w:color="auto"/>
            </w:tcBorders>
            <w:shd w:val="clear" w:color="auto" w:fill="auto"/>
          </w:tcPr>
          <w:p w:rsidR="00255293" w:rsidRPr="00255293" w:rsidRDefault="00255293" w:rsidP="00255293">
            <w:pPr>
              <w:pStyle w:val="ac"/>
              <w:numPr>
                <w:ilvl w:val="0"/>
                <w:numId w:val="15"/>
              </w:numPr>
              <w:rPr>
                <w:rFonts w:ascii="Calibri" w:hAnsi="Calibri"/>
              </w:rPr>
            </w:pPr>
          </w:p>
        </w:tc>
        <w:tc>
          <w:tcPr>
            <w:tcW w:w="5407" w:type="dxa"/>
            <w:tcBorders>
              <w:left w:val="single" w:sz="4" w:space="0" w:color="auto"/>
            </w:tcBorders>
            <w:shd w:val="clear" w:color="auto" w:fill="auto"/>
          </w:tcPr>
          <w:p w:rsidR="00255293" w:rsidRPr="00DE7613" w:rsidRDefault="00255293" w:rsidP="00255293">
            <w:pPr>
              <w:pStyle w:val="a3"/>
              <w:tabs>
                <w:tab w:val="clear" w:pos="4153"/>
                <w:tab w:val="clear" w:pos="8306"/>
              </w:tabs>
              <w:rPr>
                <w:rFonts w:ascii="Calibri" w:hAnsi="Calibri"/>
              </w:rPr>
            </w:pPr>
          </w:p>
        </w:tc>
      </w:tr>
      <w:tr w:rsidR="00555F54" w:rsidRPr="008F0C00" w:rsidTr="003A5F8A">
        <w:trPr>
          <w:cantSplit/>
        </w:trPr>
        <w:tc>
          <w:tcPr>
            <w:tcW w:w="439" w:type="dxa"/>
            <w:vMerge/>
            <w:tcBorders>
              <w:left w:val="nil"/>
              <w:right w:val="single" w:sz="4" w:space="0" w:color="auto"/>
            </w:tcBorders>
            <w:shd w:val="clear" w:color="auto" w:fill="auto"/>
          </w:tcPr>
          <w:p w:rsidR="00555F54" w:rsidRPr="008F0C00" w:rsidRDefault="00555F54" w:rsidP="0047481A">
            <w:pPr>
              <w:rPr>
                <w:rFonts w:ascii="Calibri" w:hAnsi="Calibri"/>
                <w:b/>
              </w:rPr>
            </w:pPr>
          </w:p>
        </w:tc>
        <w:tc>
          <w:tcPr>
            <w:tcW w:w="2446" w:type="dxa"/>
            <w:vMerge/>
            <w:tcBorders>
              <w:left w:val="single" w:sz="4" w:space="0" w:color="auto"/>
            </w:tcBorders>
            <w:shd w:val="clear" w:color="auto" w:fill="auto"/>
          </w:tcPr>
          <w:p w:rsidR="00555F54" w:rsidRPr="008F0C00" w:rsidRDefault="00555F54" w:rsidP="00FF12A9">
            <w:pPr>
              <w:ind w:left="320"/>
              <w:rPr>
                <w:rFonts w:ascii="Calibri" w:hAnsi="Calibri"/>
              </w:rPr>
            </w:pPr>
          </w:p>
        </w:tc>
        <w:tc>
          <w:tcPr>
            <w:tcW w:w="1758" w:type="dxa"/>
            <w:tcBorders>
              <w:left w:val="single" w:sz="4" w:space="0" w:color="auto"/>
            </w:tcBorders>
            <w:shd w:val="clear" w:color="auto" w:fill="auto"/>
          </w:tcPr>
          <w:p w:rsidR="00555F54" w:rsidRDefault="00555F54" w:rsidP="00403BAC">
            <w:pPr>
              <w:ind w:left="720"/>
              <w:rPr>
                <w:rFonts w:ascii="Calibri" w:hAnsi="Calibri"/>
              </w:rPr>
            </w:pPr>
          </w:p>
        </w:tc>
        <w:tc>
          <w:tcPr>
            <w:tcW w:w="5407" w:type="dxa"/>
            <w:tcBorders>
              <w:left w:val="single" w:sz="4" w:space="0" w:color="auto"/>
            </w:tcBorders>
            <w:shd w:val="clear" w:color="auto" w:fill="auto"/>
          </w:tcPr>
          <w:p w:rsidR="00555F54" w:rsidRPr="00DE7613" w:rsidRDefault="00555F54" w:rsidP="0069247B">
            <w:pPr>
              <w:pStyle w:val="a3"/>
              <w:tabs>
                <w:tab w:val="clear" w:pos="4153"/>
                <w:tab w:val="clear" w:pos="8306"/>
              </w:tabs>
              <w:rPr>
                <w:rFonts w:ascii="Calibri" w:hAnsi="Calibri"/>
              </w:rPr>
            </w:pPr>
          </w:p>
        </w:tc>
      </w:tr>
      <w:tr w:rsidR="00555F54" w:rsidRPr="008F0C00" w:rsidTr="003A5F8A">
        <w:trPr>
          <w:cantSplit/>
        </w:trPr>
        <w:tc>
          <w:tcPr>
            <w:tcW w:w="439" w:type="dxa"/>
            <w:vMerge w:val="restart"/>
            <w:tcBorders>
              <w:left w:val="nil"/>
              <w:right w:val="single" w:sz="4" w:space="0" w:color="auto"/>
            </w:tcBorders>
            <w:shd w:val="clear" w:color="auto" w:fill="auto"/>
          </w:tcPr>
          <w:p w:rsidR="00555F54" w:rsidRPr="008F0C00" w:rsidRDefault="00555F54" w:rsidP="00F15E3F">
            <w:pPr>
              <w:rPr>
                <w:rFonts w:ascii="Calibri" w:hAnsi="Calibri"/>
                <w:b/>
              </w:rPr>
            </w:pPr>
          </w:p>
        </w:tc>
        <w:tc>
          <w:tcPr>
            <w:tcW w:w="2446" w:type="dxa"/>
            <w:vMerge w:val="restart"/>
            <w:tcBorders>
              <w:left w:val="single" w:sz="4" w:space="0" w:color="auto"/>
            </w:tcBorders>
            <w:shd w:val="clear" w:color="auto" w:fill="auto"/>
          </w:tcPr>
          <w:p w:rsidR="00555F54" w:rsidRPr="00F15E3F" w:rsidRDefault="00555F54" w:rsidP="00FF12A9">
            <w:pPr>
              <w:rPr>
                <w:rFonts w:ascii="Calibri" w:hAnsi="Calibri"/>
                <w:b/>
              </w:rPr>
            </w:pPr>
            <w:r w:rsidRPr="00F15E3F">
              <w:rPr>
                <w:rFonts w:ascii="Calibri" w:hAnsi="Calibri"/>
                <w:b/>
              </w:rPr>
              <w:t>Στα νομικά ή φυσικά πρόσωπα:</w:t>
            </w:r>
          </w:p>
        </w:tc>
        <w:tc>
          <w:tcPr>
            <w:tcW w:w="1758" w:type="dxa"/>
            <w:tcBorders>
              <w:left w:val="single" w:sz="4" w:space="0" w:color="auto"/>
            </w:tcBorders>
            <w:shd w:val="clear" w:color="auto" w:fill="auto"/>
          </w:tcPr>
          <w:p w:rsidR="00555F54" w:rsidRPr="008F0C00" w:rsidRDefault="00555F54" w:rsidP="00555F54">
            <w:pPr>
              <w:jc w:val="center"/>
              <w:rPr>
                <w:rFonts w:ascii="Calibri" w:hAnsi="Calibri"/>
                <w:b/>
              </w:rPr>
            </w:pPr>
            <w:r w:rsidRPr="008F0C00">
              <w:rPr>
                <w:rFonts w:ascii="Calibri" w:hAnsi="Calibri"/>
                <w:b/>
              </w:rPr>
              <w:t>α/α</w:t>
            </w:r>
          </w:p>
        </w:tc>
        <w:tc>
          <w:tcPr>
            <w:tcW w:w="5407" w:type="dxa"/>
            <w:tcBorders>
              <w:left w:val="single" w:sz="4" w:space="0" w:color="auto"/>
            </w:tcBorders>
            <w:shd w:val="clear" w:color="auto" w:fill="auto"/>
          </w:tcPr>
          <w:p w:rsidR="00555F54" w:rsidRPr="00F15E3F" w:rsidRDefault="00555F54" w:rsidP="00EE5527">
            <w:pPr>
              <w:rPr>
                <w:rFonts w:ascii="Calibri" w:hAnsi="Calibri"/>
                <w:b/>
              </w:rPr>
            </w:pPr>
            <w:r w:rsidRPr="00F15E3F">
              <w:rPr>
                <w:rFonts w:ascii="Calibri" w:hAnsi="Calibri"/>
                <w:b/>
              </w:rPr>
              <w:t>Επωνυμία ή Ονομ/πώνυμο κατά περίπτωση</w:t>
            </w:r>
          </w:p>
        </w:tc>
      </w:tr>
      <w:tr w:rsidR="00555F54" w:rsidRPr="008F0C00" w:rsidTr="003A5F8A">
        <w:trPr>
          <w:cantSplit/>
        </w:trPr>
        <w:tc>
          <w:tcPr>
            <w:tcW w:w="439" w:type="dxa"/>
            <w:vMerge/>
            <w:tcBorders>
              <w:left w:val="nil"/>
              <w:right w:val="single" w:sz="4" w:space="0" w:color="auto"/>
            </w:tcBorders>
            <w:shd w:val="clear" w:color="auto" w:fill="auto"/>
          </w:tcPr>
          <w:p w:rsidR="00555F54" w:rsidRPr="008F0C00" w:rsidRDefault="00555F54" w:rsidP="00555F54">
            <w:pPr>
              <w:rPr>
                <w:rFonts w:ascii="Calibri" w:hAnsi="Calibri"/>
                <w:b/>
              </w:rPr>
            </w:pPr>
          </w:p>
        </w:tc>
        <w:tc>
          <w:tcPr>
            <w:tcW w:w="2446" w:type="dxa"/>
            <w:vMerge/>
            <w:tcBorders>
              <w:left w:val="single" w:sz="4" w:space="0" w:color="auto"/>
            </w:tcBorders>
            <w:shd w:val="clear" w:color="auto" w:fill="auto"/>
          </w:tcPr>
          <w:p w:rsidR="00555F54" w:rsidRPr="008F0C00" w:rsidRDefault="00555F54" w:rsidP="00555F54">
            <w:pPr>
              <w:numPr>
                <w:ilvl w:val="0"/>
                <w:numId w:val="9"/>
              </w:numPr>
              <w:ind w:left="320" w:hanging="320"/>
              <w:rPr>
                <w:rFonts w:ascii="Calibri" w:hAnsi="Calibri"/>
                <w:b/>
              </w:rPr>
            </w:pPr>
          </w:p>
        </w:tc>
        <w:tc>
          <w:tcPr>
            <w:tcW w:w="1758" w:type="dxa"/>
            <w:tcBorders>
              <w:left w:val="single" w:sz="4" w:space="0" w:color="auto"/>
            </w:tcBorders>
            <w:shd w:val="clear" w:color="auto" w:fill="auto"/>
          </w:tcPr>
          <w:p w:rsidR="00555F54" w:rsidRPr="00EF12C7" w:rsidRDefault="00555F54" w:rsidP="00555F54">
            <w:pPr>
              <w:ind w:left="720"/>
              <w:jc w:val="center"/>
              <w:rPr>
                <w:rFonts w:ascii="Calibri" w:hAnsi="Calibri"/>
              </w:rPr>
            </w:pPr>
          </w:p>
        </w:tc>
        <w:tc>
          <w:tcPr>
            <w:tcW w:w="5407" w:type="dxa"/>
            <w:tcBorders>
              <w:left w:val="single" w:sz="4" w:space="0" w:color="auto"/>
            </w:tcBorders>
            <w:shd w:val="clear" w:color="auto" w:fill="auto"/>
          </w:tcPr>
          <w:p w:rsidR="00555F54" w:rsidRPr="00226BE5" w:rsidRDefault="00555F54" w:rsidP="00555F54">
            <w:pPr>
              <w:rPr>
                <w:rFonts w:ascii="Calibri" w:hAnsi="Calibri"/>
              </w:rPr>
            </w:pPr>
          </w:p>
        </w:tc>
      </w:tr>
      <w:tr w:rsidR="00555F54" w:rsidRPr="008F0C00" w:rsidTr="003A5F8A">
        <w:trPr>
          <w:cantSplit/>
        </w:trPr>
        <w:tc>
          <w:tcPr>
            <w:tcW w:w="439" w:type="dxa"/>
            <w:vMerge/>
            <w:tcBorders>
              <w:left w:val="nil"/>
              <w:right w:val="single" w:sz="4" w:space="0" w:color="auto"/>
            </w:tcBorders>
            <w:shd w:val="clear" w:color="auto" w:fill="auto"/>
          </w:tcPr>
          <w:p w:rsidR="00555F54" w:rsidRPr="008F0C00" w:rsidRDefault="00555F54" w:rsidP="00555F54">
            <w:pPr>
              <w:rPr>
                <w:rFonts w:ascii="Calibri" w:hAnsi="Calibri"/>
                <w:b/>
              </w:rPr>
            </w:pPr>
          </w:p>
        </w:tc>
        <w:tc>
          <w:tcPr>
            <w:tcW w:w="2446" w:type="dxa"/>
            <w:vMerge/>
            <w:tcBorders>
              <w:left w:val="single" w:sz="4" w:space="0" w:color="auto"/>
            </w:tcBorders>
            <w:shd w:val="clear" w:color="auto" w:fill="auto"/>
          </w:tcPr>
          <w:p w:rsidR="00555F54" w:rsidRPr="008F0C00" w:rsidRDefault="00555F54" w:rsidP="00555F54">
            <w:pPr>
              <w:ind w:left="320"/>
              <w:rPr>
                <w:rFonts w:ascii="Calibri" w:hAnsi="Calibri"/>
                <w:b/>
              </w:rPr>
            </w:pPr>
          </w:p>
        </w:tc>
        <w:tc>
          <w:tcPr>
            <w:tcW w:w="1758" w:type="dxa"/>
            <w:tcBorders>
              <w:left w:val="single" w:sz="4" w:space="0" w:color="auto"/>
            </w:tcBorders>
            <w:shd w:val="clear" w:color="auto" w:fill="auto"/>
          </w:tcPr>
          <w:p w:rsidR="00555F54" w:rsidRPr="00EF12C7" w:rsidRDefault="00555F54" w:rsidP="00555F54">
            <w:pPr>
              <w:ind w:left="720"/>
              <w:jc w:val="center"/>
              <w:rPr>
                <w:rFonts w:ascii="Calibri" w:hAnsi="Calibri"/>
              </w:rPr>
            </w:pPr>
          </w:p>
        </w:tc>
        <w:tc>
          <w:tcPr>
            <w:tcW w:w="5407" w:type="dxa"/>
            <w:tcBorders>
              <w:left w:val="single" w:sz="4" w:space="0" w:color="auto"/>
            </w:tcBorders>
            <w:shd w:val="clear" w:color="auto" w:fill="auto"/>
          </w:tcPr>
          <w:p w:rsidR="00555F54" w:rsidRPr="00226BE5" w:rsidRDefault="00555F54" w:rsidP="00555F54">
            <w:pPr>
              <w:rPr>
                <w:rFonts w:ascii="Calibri" w:hAnsi="Calibri"/>
              </w:rPr>
            </w:pPr>
          </w:p>
        </w:tc>
      </w:tr>
      <w:tr w:rsidR="00555F54" w:rsidRPr="008F0C00" w:rsidTr="003A5F8A">
        <w:trPr>
          <w:cantSplit/>
        </w:trPr>
        <w:tc>
          <w:tcPr>
            <w:tcW w:w="439" w:type="dxa"/>
            <w:vMerge/>
            <w:tcBorders>
              <w:left w:val="nil"/>
              <w:right w:val="single" w:sz="4" w:space="0" w:color="auto"/>
            </w:tcBorders>
            <w:shd w:val="clear" w:color="auto" w:fill="auto"/>
          </w:tcPr>
          <w:p w:rsidR="00555F54" w:rsidRPr="008F0C00" w:rsidRDefault="00555F54" w:rsidP="00555F54">
            <w:pPr>
              <w:rPr>
                <w:rFonts w:ascii="Calibri" w:hAnsi="Calibri"/>
                <w:b/>
              </w:rPr>
            </w:pPr>
          </w:p>
        </w:tc>
        <w:tc>
          <w:tcPr>
            <w:tcW w:w="2446" w:type="dxa"/>
            <w:vMerge/>
            <w:tcBorders>
              <w:left w:val="single" w:sz="4" w:space="0" w:color="auto"/>
            </w:tcBorders>
            <w:shd w:val="clear" w:color="auto" w:fill="auto"/>
          </w:tcPr>
          <w:p w:rsidR="00555F54" w:rsidRPr="008F0C00" w:rsidRDefault="00555F54" w:rsidP="00555F54">
            <w:pPr>
              <w:ind w:left="320"/>
              <w:rPr>
                <w:rFonts w:ascii="Calibri" w:hAnsi="Calibri"/>
                <w:b/>
              </w:rPr>
            </w:pPr>
          </w:p>
        </w:tc>
        <w:tc>
          <w:tcPr>
            <w:tcW w:w="1758" w:type="dxa"/>
            <w:tcBorders>
              <w:left w:val="single" w:sz="4" w:space="0" w:color="auto"/>
            </w:tcBorders>
            <w:shd w:val="clear" w:color="auto" w:fill="auto"/>
          </w:tcPr>
          <w:p w:rsidR="00555F54" w:rsidRPr="00EF12C7" w:rsidRDefault="00555F54" w:rsidP="00555F54">
            <w:pPr>
              <w:ind w:left="720"/>
              <w:jc w:val="center"/>
              <w:rPr>
                <w:rFonts w:ascii="Calibri" w:hAnsi="Calibri"/>
              </w:rPr>
            </w:pPr>
          </w:p>
        </w:tc>
        <w:tc>
          <w:tcPr>
            <w:tcW w:w="5407" w:type="dxa"/>
            <w:tcBorders>
              <w:left w:val="single" w:sz="4" w:space="0" w:color="auto"/>
            </w:tcBorders>
            <w:shd w:val="clear" w:color="auto" w:fill="auto"/>
          </w:tcPr>
          <w:p w:rsidR="00555F54" w:rsidRPr="00226BE5" w:rsidRDefault="00555F54" w:rsidP="00555F54">
            <w:pPr>
              <w:rPr>
                <w:rFonts w:ascii="Calibri" w:hAnsi="Calibri"/>
              </w:rPr>
            </w:pPr>
          </w:p>
        </w:tc>
      </w:tr>
      <w:tr w:rsidR="00555F54" w:rsidRPr="008F0C00" w:rsidTr="003A5F8A">
        <w:trPr>
          <w:cantSplit/>
        </w:trPr>
        <w:tc>
          <w:tcPr>
            <w:tcW w:w="439" w:type="dxa"/>
            <w:vMerge/>
            <w:tcBorders>
              <w:left w:val="nil"/>
              <w:right w:val="single" w:sz="4" w:space="0" w:color="auto"/>
            </w:tcBorders>
            <w:shd w:val="clear" w:color="auto" w:fill="auto"/>
          </w:tcPr>
          <w:p w:rsidR="00555F54" w:rsidRPr="008F0C00" w:rsidRDefault="00555F54" w:rsidP="00555F54">
            <w:pPr>
              <w:rPr>
                <w:rFonts w:ascii="Calibri" w:hAnsi="Calibri"/>
                <w:b/>
              </w:rPr>
            </w:pPr>
          </w:p>
        </w:tc>
        <w:tc>
          <w:tcPr>
            <w:tcW w:w="2446" w:type="dxa"/>
            <w:vMerge/>
            <w:tcBorders>
              <w:left w:val="single" w:sz="4" w:space="0" w:color="auto"/>
            </w:tcBorders>
            <w:shd w:val="clear" w:color="auto" w:fill="auto"/>
          </w:tcPr>
          <w:p w:rsidR="00555F54" w:rsidRPr="008F0C00" w:rsidRDefault="00555F54" w:rsidP="00555F54">
            <w:pPr>
              <w:ind w:left="320"/>
              <w:rPr>
                <w:rFonts w:ascii="Calibri" w:hAnsi="Calibri"/>
                <w:b/>
              </w:rPr>
            </w:pPr>
          </w:p>
        </w:tc>
        <w:tc>
          <w:tcPr>
            <w:tcW w:w="1758" w:type="dxa"/>
            <w:tcBorders>
              <w:left w:val="single" w:sz="4" w:space="0" w:color="auto"/>
            </w:tcBorders>
            <w:shd w:val="clear" w:color="auto" w:fill="auto"/>
          </w:tcPr>
          <w:p w:rsidR="00555F54" w:rsidRDefault="00555F54" w:rsidP="00555F54">
            <w:pPr>
              <w:ind w:left="720"/>
              <w:jc w:val="center"/>
              <w:rPr>
                <w:rFonts w:ascii="Calibri" w:hAnsi="Calibri"/>
              </w:rPr>
            </w:pPr>
          </w:p>
        </w:tc>
        <w:tc>
          <w:tcPr>
            <w:tcW w:w="5407" w:type="dxa"/>
            <w:tcBorders>
              <w:left w:val="single" w:sz="4" w:space="0" w:color="auto"/>
            </w:tcBorders>
            <w:shd w:val="clear" w:color="auto" w:fill="auto"/>
          </w:tcPr>
          <w:p w:rsidR="00555F54" w:rsidRPr="00226BE5" w:rsidRDefault="00555F54" w:rsidP="00555F54">
            <w:pPr>
              <w:rPr>
                <w:rFonts w:ascii="Calibri" w:hAnsi="Calibri"/>
              </w:rPr>
            </w:pPr>
          </w:p>
        </w:tc>
      </w:tr>
      <w:tr w:rsidR="00555F54" w:rsidRPr="008F0C00" w:rsidTr="003A5F8A">
        <w:trPr>
          <w:cantSplit/>
        </w:trPr>
        <w:tc>
          <w:tcPr>
            <w:tcW w:w="439" w:type="dxa"/>
            <w:vMerge/>
            <w:tcBorders>
              <w:left w:val="nil"/>
              <w:right w:val="single" w:sz="4" w:space="0" w:color="auto"/>
            </w:tcBorders>
            <w:shd w:val="clear" w:color="auto" w:fill="auto"/>
          </w:tcPr>
          <w:p w:rsidR="00555F54" w:rsidRPr="008F0C00" w:rsidRDefault="00555F54" w:rsidP="00555F54">
            <w:pPr>
              <w:rPr>
                <w:rFonts w:ascii="Calibri" w:hAnsi="Calibri"/>
                <w:b/>
              </w:rPr>
            </w:pPr>
          </w:p>
        </w:tc>
        <w:tc>
          <w:tcPr>
            <w:tcW w:w="2446" w:type="dxa"/>
            <w:vMerge/>
            <w:tcBorders>
              <w:left w:val="single" w:sz="4" w:space="0" w:color="auto"/>
            </w:tcBorders>
            <w:shd w:val="clear" w:color="auto" w:fill="auto"/>
          </w:tcPr>
          <w:p w:rsidR="00555F54" w:rsidRPr="008F0C00" w:rsidRDefault="00555F54" w:rsidP="00555F54">
            <w:pPr>
              <w:ind w:left="320"/>
              <w:rPr>
                <w:rFonts w:ascii="Calibri" w:hAnsi="Calibri"/>
                <w:b/>
              </w:rPr>
            </w:pPr>
          </w:p>
        </w:tc>
        <w:tc>
          <w:tcPr>
            <w:tcW w:w="1758" w:type="dxa"/>
            <w:tcBorders>
              <w:left w:val="single" w:sz="4" w:space="0" w:color="auto"/>
            </w:tcBorders>
            <w:shd w:val="clear" w:color="auto" w:fill="auto"/>
          </w:tcPr>
          <w:p w:rsidR="00555F54" w:rsidRDefault="00555F54" w:rsidP="00555F54">
            <w:pPr>
              <w:ind w:left="720"/>
              <w:jc w:val="center"/>
              <w:rPr>
                <w:rFonts w:ascii="Calibri" w:hAnsi="Calibri"/>
              </w:rPr>
            </w:pPr>
          </w:p>
        </w:tc>
        <w:tc>
          <w:tcPr>
            <w:tcW w:w="5407" w:type="dxa"/>
            <w:tcBorders>
              <w:left w:val="single" w:sz="4" w:space="0" w:color="auto"/>
            </w:tcBorders>
            <w:shd w:val="clear" w:color="auto" w:fill="auto"/>
          </w:tcPr>
          <w:p w:rsidR="00555F54" w:rsidRPr="00226BE5" w:rsidRDefault="00555F54" w:rsidP="00555F54">
            <w:pPr>
              <w:rPr>
                <w:rFonts w:ascii="Calibri" w:hAnsi="Calibri"/>
              </w:rPr>
            </w:pPr>
          </w:p>
        </w:tc>
      </w:tr>
      <w:tr w:rsidR="00555F54" w:rsidRPr="008F0C00" w:rsidTr="003A5F8A">
        <w:trPr>
          <w:cantSplit/>
        </w:trPr>
        <w:tc>
          <w:tcPr>
            <w:tcW w:w="439" w:type="dxa"/>
            <w:vMerge/>
            <w:tcBorders>
              <w:left w:val="nil"/>
              <w:right w:val="single" w:sz="4" w:space="0" w:color="auto"/>
            </w:tcBorders>
            <w:shd w:val="clear" w:color="auto" w:fill="auto"/>
          </w:tcPr>
          <w:p w:rsidR="00555F54" w:rsidRPr="008F0C00" w:rsidRDefault="00555F54" w:rsidP="00555F54">
            <w:pPr>
              <w:rPr>
                <w:rFonts w:ascii="Calibri" w:hAnsi="Calibri"/>
                <w:b/>
              </w:rPr>
            </w:pPr>
          </w:p>
        </w:tc>
        <w:tc>
          <w:tcPr>
            <w:tcW w:w="2446" w:type="dxa"/>
            <w:vMerge/>
            <w:tcBorders>
              <w:left w:val="single" w:sz="4" w:space="0" w:color="auto"/>
            </w:tcBorders>
            <w:shd w:val="clear" w:color="auto" w:fill="auto"/>
          </w:tcPr>
          <w:p w:rsidR="00555F54" w:rsidRPr="008F0C00" w:rsidRDefault="00555F54" w:rsidP="00555F54">
            <w:pPr>
              <w:ind w:left="320"/>
              <w:rPr>
                <w:rFonts w:ascii="Calibri" w:hAnsi="Calibri"/>
                <w:b/>
              </w:rPr>
            </w:pPr>
          </w:p>
        </w:tc>
        <w:tc>
          <w:tcPr>
            <w:tcW w:w="1758" w:type="dxa"/>
            <w:tcBorders>
              <w:left w:val="single" w:sz="4" w:space="0" w:color="auto"/>
            </w:tcBorders>
            <w:shd w:val="clear" w:color="auto" w:fill="auto"/>
          </w:tcPr>
          <w:p w:rsidR="00555F54" w:rsidRDefault="00555F54" w:rsidP="00555F54">
            <w:pPr>
              <w:ind w:left="720"/>
              <w:jc w:val="center"/>
              <w:rPr>
                <w:rFonts w:ascii="Calibri" w:hAnsi="Calibri"/>
              </w:rPr>
            </w:pPr>
          </w:p>
        </w:tc>
        <w:tc>
          <w:tcPr>
            <w:tcW w:w="5407" w:type="dxa"/>
            <w:tcBorders>
              <w:left w:val="single" w:sz="4" w:space="0" w:color="auto"/>
            </w:tcBorders>
            <w:shd w:val="clear" w:color="auto" w:fill="auto"/>
          </w:tcPr>
          <w:p w:rsidR="00555F54" w:rsidRPr="00226BE5" w:rsidRDefault="00555F54" w:rsidP="00555F54">
            <w:pPr>
              <w:rPr>
                <w:rFonts w:ascii="Calibri" w:hAnsi="Calibri"/>
              </w:rPr>
            </w:pPr>
          </w:p>
        </w:tc>
      </w:tr>
      <w:tr w:rsidR="00555F54" w:rsidRPr="008F0C00" w:rsidTr="003A5F8A">
        <w:trPr>
          <w:cantSplit/>
        </w:trPr>
        <w:tc>
          <w:tcPr>
            <w:tcW w:w="439" w:type="dxa"/>
            <w:vMerge/>
            <w:tcBorders>
              <w:left w:val="nil"/>
              <w:right w:val="single" w:sz="4" w:space="0" w:color="auto"/>
            </w:tcBorders>
            <w:shd w:val="clear" w:color="auto" w:fill="auto"/>
          </w:tcPr>
          <w:p w:rsidR="00555F54" w:rsidRPr="008F0C00" w:rsidRDefault="00555F54" w:rsidP="00555F54">
            <w:pPr>
              <w:rPr>
                <w:rFonts w:ascii="Calibri" w:hAnsi="Calibri"/>
                <w:b/>
              </w:rPr>
            </w:pPr>
          </w:p>
        </w:tc>
        <w:tc>
          <w:tcPr>
            <w:tcW w:w="2446" w:type="dxa"/>
            <w:vMerge/>
            <w:tcBorders>
              <w:left w:val="single" w:sz="4" w:space="0" w:color="auto"/>
            </w:tcBorders>
            <w:shd w:val="clear" w:color="auto" w:fill="auto"/>
          </w:tcPr>
          <w:p w:rsidR="00555F54" w:rsidRPr="008F0C00" w:rsidRDefault="00555F54" w:rsidP="00555F54">
            <w:pPr>
              <w:ind w:left="320"/>
              <w:rPr>
                <w:rFonts w:ascii="Calibri" w:hAnsi="Calibri"/>
                <w:b/>
              </w:rPr>
            </w:pPr>
          </w:p>
        </w:tc>
        <w:tc>
          <w:tcPr>
            <w:tcW w:w="1758" w:type="dxa"/>
            <w:tcBorders>
              <w:left w:val="single" w:sz="4" w:space="0" w:color="auto"/>
            </w:tcBorders>
            <w:shd w:val="clear" w:color="auto" w:fill="auto"/>
          </w:tcPr>
          <w:p w:rsidR="00555F54" w:rsidRDefault="00555F54" w:rsidP="00555F54">
            <w:pPr>
              <w:ind w:left="720"/>
              <w:jc w:val="center"/>
              <w:rPr>
                <w:rFonts w:ascii="Calibri" w:hAnsi="Calibri"/>
              </w:rPr>
            </w:pPr>
          </w:p>
        </w:tc>
        <w:tc>
          <w:tcPr>
            <w:tcW w:w="5407" w:type="dxa"/>
            <w:tcBorders>
              <w:left w:val="single" w:sz="4" w:space="0" w:color="auto"/>
            </w:tcBorders>
            <w:shd w:val="clear" w:color="auto" w:fill="auto"/>
          </w:tcPr>
          <w:p w:rsidR="00555F54" w:rsidRPr="00226BE5" w:rsidRDefault="00555F54" w:rsidP="00555F54">
            <w:pPr>
              <w:rPr>
                <w:rFonts w:ascii="Calibri" w:hAnsi="Calibri"/>
              </w:rPr>
            </w:pPr>
          </w:p>
        </w:tc>
      </w:tr>
    </w:tbl>
    <w:p w:rsidR="00555F54" w:rsidRDefault="00555F54" w:rsidP="00B86625">
      <w:pPr>
        <w:pStyle w:val="a4"/>
        <w:rPr>
          <w:rFonts w:ascii="Calibri" w:hAnsi="Calibri"/>
          <w:u w:val="single"/>
        </w:rPr>
      </w:pPr>
    </w:p>
    <w:sectPr w:rsidR="00555F54" w:rsidSect="00D646C4">
      <w:headerReference w:type="default" r:id="rId8"/>
      <w:footerReference w:type="default" r:id="rId9"/>
      <w:headerReference w:type="first" r:id="rId10"/>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0C" w:rsidRDefault="002D4E0C">
      <w:r>
        <w:separator/>
      </w:r>
    </w:p>
  </w:endnote>
  <w:endnote w:type="continuationSeparator" w:id="0">
    <w:p w:rsidR="002D4E0C" w:rsidRDefault="002D4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770" w:rsidRDefault="003A4709">
    <w:pPr>
      <w:pStyle w:val="a9"/>
    </w:pPr>
    <w:r>
      <w:rPr>
        <w:noProof/>
      </w:rPr>
      <w:pict>
        <v:shapetype id="_x0000_t202" coordsize="21600,21600" o:spt="202" path="m,l,21600r21600,l21600,xe">
          <v:stroke joinstyle="miter"/>
          <v:path gradientshapeok="t" o:connecttype="rect"/>
        </v:shapetype>
        <v:shape id="MSIPCM5b31415eaa76443b0f9d17d1" o:spid="_x0000_s1026" type="#_x0000_t202" alt="{&quot;HashCode&quot;:-242339457,&quot;Height&quot;:841.0,&quot;Width&quot;:595.0,&quot;Placement&quot;:&quot;Footer&quot;,&quot;Index&quot;:&quot;Primary&quot;,&quot;Section&quot;:1,&quot;Top&quot;:0.0,&quot;Left&quot;:0.0}" style="position:absolute;margin-left:0;margin-top:797.25pt;width:595.3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" o:allowincell="f" filled="f" stroked="f">
          <v:textbox inset=",0,20pt,0">
            <w:txbxContent>
              <w:p w:rsidR="001B7770" w:rsidRPr="001B7770" w:rsidRDefault="001B7770" w:rsidP="001B7770">
                <w:pPr>
                  <w:jc w:val="right"/>
                  <w:rPr>
                    <w:rFonts w:ascii="Calibri" w:hAnsi="Calibri" w:cs="Calibri"/>
                    <w:color w:val="FF8939"/>
                    <w:sz w:val="4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0C" w:rsidRDefault="002D4E0C">
      <w:r>
        <w:separator/>
      </w:r>
    </w:p>
  </w:footnote>
  <w:footnote w:type="continuationSeparator" w:id="0">
    <w:p w:rsidR="002D4E0C" w:rsidRDefault="002D4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6C11F6"/>
    <w:multiLevelType w:val="hybridMultilevel"/>
    <w:tmpl w:val="92F2F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EA4FAC"/>
    <w:multiLevelType w:val="hybridMultilevel"/>
    <w:tmpl w:val="257C8668"/>
    <w:lvl w:ilvl="0" w:tplc="D88AAAB6">
      <w:start w:val="1"/>
      <w:numFmt w:val="decimal"/>
      <w:lvlText w:val="%1."/>
      <w:lvlJc w:val="left"/>
      <w:pPr>
        <w:ind w:left="644"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31E1A9A"/>
    <w:multiLevelType w:val="hybridMultilevel"/>
    <w:tmpl w:val="7DBE89B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4D364F5D"/>
    <w:multiLevelType w:val="hybridMultilevel"/>
    <w:tmpl w:val="25FEF7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nsid w:val="583410FB"/>
    <w:multiLevelType w:val="hybridMultilevel"/>
    <w:tmpl w:val="2020F0CC"/>
    <w:lvl w:ilvl="0" w:tplc="0408000F">
      <w:start w:val="1"/>
      <w:numFmt w:val="decimal"/>
      <w:lvlText w:val="%1."/>
      <w:lvlJc w:val="left"/>
      <w:pPr>
        <w:ind w:left="19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A4A16A4"/>
    <w:multiLevelType w:val="hybridMultilevel"/>
    <w:tmpl w:val="A58ED0F6"/>
    <w:lvl w:ilvl="0" w:tplc="777C3B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C5874"/>
    <w:multiLevelType w:val="hybridMultilevel"/>
    <w:tmpl w:val="BF128B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95D5097"/>
    <w:multiLevelType w:val="hybridMultilevel"/>
    <w:tmpl w:val="016E10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6"/>
  </w:num>
  <w:num w:numId="5">
    <w:abstractNumId w:val="2"/>
  </w:num>
  <w:num w:numId="6">
    <w:abstractNumId w:val="1"/>
  </w:num>
  <w:num w:numId="7">
    <w:abstractNumId w:val="5"/>
  </w:num>
  <w:num w:numId="8">
    <w:abstractNumId w:val="4"/>
  </w:num>
  <w:num w:numId="9">
    <w:abstractNumId w:val="11"/>
  </w:num>
  <w:num w:numId="10">
    <w:abstractNumId w:val="14"/>
  </w:num>
  <w:num w:numId="11">
    <w:abstractNumId w:val="3"/>
  </w:num>
  <w:num w:numId="12">
    <w:abstractNumId w:val="12"/>
  </w:num>
  <w:num w:numId="13">
    <w:abstractNumId w:val="13"/>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E95135"/>
    <w:rsid w:val="00005A36"/>
    <w:rsid w:val="0001772D"/>
    <w:rsid w:val="00021278"/>
    <w:rsid w:val="00022D17"/>
    <w:rsid w:val="00026040"/>
    <w:rsid w:val="00032310"/>
    <w:rsid w:val="00032537"/>
    <w:rsid w:val="000353BB"/>
    <w:rsid w:val="00042B6F"/>
    <w:rsid w:val="00046577"/>
    <w:rsid w:val="000474F9"/>
    <w:rsid w:val="000503B7"/>
    <w:rsid w:val="00050A62"/>
    <w:rsid w:val="000519BC"/>
    <w:rsid w:val="00051FC7"/>
    <w:rsid w:val="00055EC3"/>
    <w:rsid w:val="00061E08"/>
    <w:rsid w:val="00063459"/>
    <w:rsid w:val="00070FED"/>
    <w:rsid w:val="00085669"/>
    <w:rsid w:val="00085AC6"/>
    <w:rsid w:val="0009198C"/>
    <w:rsid w:val="00093C06"/>
    <w:rsid w:val="000A073A"/>
    <w:rsid w:val="000A53BC"/>
    <w:rsid w:val="000A67F9"/>
    <w:rsid w:val="000B27C7"/>
    <w:rsid w:val="000B3380"/>
    <w:rsid w:val="000B34BC"/>
    <w:rsid w:val="000B49C6"/>
    <w:rsid w:val="000B4DA8"/>
    <w:rsid w:val="000B6980"/>
    <w:rsid w:val="000C2EC7"/>
    <w:rsid w:val="000D0748"/>
    <w:rsid w:val="000D3E6A"/>
    <w:rsid w:val="000D4587"/>
    <w:rsid w:val="000D467C"/>
    <w:rsid w:val="000D4D4E"/>
    <w:rsid w:val="000D5778"/>
    <w:rsid w:val="000E1194"/>
    <w:rsid w:val="000E7307"/>
    <w:rsid w:val="000E7D77"/>
    <w:rsid w:val="000F1D80"/>
    <w:rsid w:val="00100296"/>
    <w:rsid w:val="00101DC7"/>
    <w:rsid w:val="001157EB"/>
    <w:rsid w:val="0012349F"/>
    <w:rsid w:val="00124DA5"/>
    <w:rsid w:val="001323EC"/>
    <w:rsid w:val="00142FFF"/>
    <w:rsid w:val="001507B4"/>
    <w:rsid w:val="00150A9F"/>
    <w:rsid w:val="00151184"/>
    <w:rsid w:val="00164BD9"/>
    <w:rsid w:val="001669EC"/>
    <w:rsid w:val="00174DD8"/>
    <w:rsid w:val="001766D4"/>
    <w:rsid w:val="00177788"/>
    <w:rsid w:val="00183A8F"/>
    <w:rsid w:val="00185224"/>
    <w:rsid w:val="00193114"/>
    <w:rsid w:val="0019718B"/>
    <w:rsid w:val="001A396C"/>
    <w:rsid w:val="001B7770"/>
    <w:rsid w:val="001C4852"/>
    <w:rsid w:val="001D2F3E"/>
    <w:rsid w:val="001D3CA0"/>
    <w:rsid w:val="001E4EA2"/>
    <w:rsid w:val="001F0E82"/>
    <w:rsid w:val="001F1B01"/>
    <w:rsid w:val="001F664E"/>
    <w:rsid w:val="002003A6"/>
    <w:rsid w:val="002016E1"/>
    <w:rsid w:val="002074A4"/>
    <w:rsid w:val="0021260C"/>
    <w:rsid w:val="002246C8"/>
    <w:rsid w:val="00226BE5"/>
    <w:rsid w:val="002314A2"/>
    <w:rsid w:val="00242256"/>
    <w:rsid w:val="00242754"/>
    <w:rsid w:val="00244129"/>
    <w:rsid w:val="00245CD8"/>
    <w:rsid w:val="00246EB5"/>
    <w:rsid w:val="0024734E"/>
    <w:rsid w:val="00255293"/>
    <w:rsid w:val="0025571C"/>
    <w:rsid w:val="00257313"/>
    <w:rsid w:val="00275976"/>
    <w:rsid w:val="00280C04"/>
    <w:rsid w:val="00284755"/>
    <w:rsid w:val="00286BBC"/>
    <w:rsid w:val="00295CB2"/>
    <w:rsid w:val="002B1123"/>
    <w:rsid w:val="002B2D17"/>
    <w:rsid w:val="002B36CF"/>
    <w:rsid w:val="002C448C"/>
    <w:rsid w:val="002C4BFC"/>
    <w:rsid w:val="002C551D"/>
    <w:rsid w:val="002C6B60"/>
    <w:rsid w:val="002D06DD"/>
    <w:rsid w:val="002D4E0C"/>
    <w:rsid w:val="002D62A6"/>
    <w:rsid w:val="002E1AFA"/>
    <w:rsid w:val="002E5E90"/>
    <w:rsid w:val="002E68EC"/>
    <w:rsid w:val="002F0536"/>
    <w:rsid w:val="00305164"/>
    <w:rsid w:val="00307723"/>
    <w:rsid w:val="003104CF"/>
    <w:rsid w:val="00310D50"/>
    <w:rsid w:val="00317AC0"/>
    <w:rsid w:val="003248D7"/>
    <w:rsid w:val="003249CA"/>
    <w:rsid w:val="0032697A"/>
    <w:rsid w:val="00326B7C"/>
    <w:rsid w:val="00342210"/>
    <w:rsid w:val="003433BD"/>
    <w:rsid w:val="003441CA"/>
    <w:rsid w:val="0034425D"/>
    <w:rsid w:val="00345467"/>
    <w:rsid w:val="00345FFC"/>
    <w:rsid w:val="00350EB2"/>
    <w:rsid w:val="00362975"/>
    <w:rsid w:val="00364B9E"/>
    <w:rsid w:val="0037203A"/>
    <w:rsid w:val="003937C8"/>
    <w:rsid w:val="003955B1"/>
    <w:rsid w:val="0039687E"/>
    <w:rsid w:val="003A4709"/>
    <w:rsid w:val="003A5F8A"/>
    <w:rsid w:val="003B1B7C"/>
    <w:rsid w:val="003B74B6"/>
    <w:rsid w:val="003D0C59"/>
    <w:rsid w:val="003D20B2"/>
    <w:rsid w:val="003D5610"/>
    <w:rsid w:val="003E0C48"/>
    <w:rsid w:val="003E6E1D"/>
    <w:rsid w:val="003E73BB"/>
    <w:rsid w:val="003F5659"/>
    <w:rsid w:val="003F6AF2"/>
    <w:rsid w:val="003F7044"/>
    <w:rsid w:val="003F75EF"/>
    <w:rsid w:val="00400725"/>
    <w:rsid w:val="0040109F"/>
    <w:rsid w:val="00402AE0"/>
    <w:rsid w:val="00402E30"/>
    <w:rsid w:val="00403BAC"/>
    <w:rsid w:val="004049B2"/>
    <w:rsid w:val="004054A0"/>
    <w:rsid w:val="00407F98"/>
    <w:rsid w:val="0041161A"/>
    <w:rsid w:val="00414BDE"/>
    <w:rsid w:val="004178B2"/>
    <w:rsid w:val="00435CDF"/>
    <w:rsid w:val="00442702"/>
    <w:rsid w:val="0045027B"/>
    <w:rsid w:val="00450794"/>
    <w:rsid w:val="00460615"/>
    <w:rsid w:val="00460616"/>
    <w:rsid w:val="00464D06"/>
    <w:rsid w:val="0047117E"/>
    <w:rsid w:val="0047231B"/>
    <w:rsid w:val="0047481A"/>
    <w:rsid w:val="004774AF"/>
    <w:rsid w:val="004805BC"/>
    <w:rsid w:val="00480BB3"/>
    <w:rsid w:val="004870A0"/>
    <w:rsid w:val="00495434"/>
    <w:rsid w:val="00497CFE"/>
    <w:rsid w:val="004A3067"/>
    <w:rsid w:val="004B06A5"/>
    <w:rsid w:val="004C1E03"/>
    <w:rsid w:val="004C51F9"/>
    <w:rsid w:val="004D2F75"/>
    <w:rsid w:val="004D707C"/>
    <w:rsid w:val="004D75C1"/>
    <w:rsid w:val="00501EF8"/>
    <w:rsid w:val="00505774"/>
    <w:rsid w:val="005064F8"/>
    <w:rsid w:val="0052015A"/>
    <w:rsid w:val="005217ED"/>
    <w:rsid w:val="00525096"/>
    <w:rsid w:val="005274B7"/>
    <w:rsid w:val="0053026A"/>
    <w:rsid w:val="00534145"/>
    <w:rsid w:val="00534FF6"/>
    <w:rsid w:val="00540D51"/>
    <w:rsid w:val="00553133"/>
    <w:rsid w:val="0055464F"/>
    <w:rsid w:val="00554E35"/>
    <w:rsid w:val="00555F54"/>
    <w:rsid w:val="005567E5"/>
    <w:rsid w:val="00560EF0"/>
    <w:rsid w:val="0056281E"/>
    <w:rsid w:val="005632A9"/>
    <w:rsid w:val="005813B4"/>
    <w:rsid w:val="005815A5"/>
    <w:rsid w:val="005823F5"/>
    <w:rsid w:val="00592557"/>
    <w:rsid w:val="00592FC9"/>
    <w:rsid w:val="00594208"/>
    <w:rsid w:val="00596139"/>
    <w:rsid w:val="00597C72"/>
    <w:rsid w:val="005A332A"/>
    <w:rsid w:val="005B0231"/>
    <w:rsid w:val="005B134A"/>
    <w:rsid w:val="005C1585"/>
    <w:rsid w:val="005C2C47"/>
    <w:rsid w:val="005C3497"/>
    <w:rsid w:val="005C38DB"/>
    <w:rsid w:val="005C52C4"/>
    <w:rsid w:val="005D5372"/>
    <w:rsid w:val="005D78E0"/>
    <w:rsid w:val="005E5735"/>
    <w:rsid w:val="005F2386"/>
    <w:rsid w:val="005F7E35"/>
    <w:rsid w:val="00604ECB"/>
    <w:rsid w:val="00612D84"/>
    <w:rsid w:val="00614278"/>
    <w:rsid w:val="0062061E"/>
    <w:rsid w:val="0063036A"/>
    <w:rsid w:val="00631E3F"/>
    <w:rsid w:val="00632BB3"/>
    <w:rsid w:val="006359E4"/>
    <w:rsid w:val="00635DE4"/>
    <w:rsid w:val="006374BA"/>
    <w:rsid w:val="00644D80"/>
    <w:rsid w:val="006473F0"/>
    <w:rsid w:val="006563D8"/>
    <w:rsid w:val="00665E94"/>
    <w:rsid w:val="0067455B"/>
    <w:rsid w:val="006749F0"/>
    <w:rsid w:val="00686431"/>
    <w:rsid w:val="00691628"/>
    <w:rsid w:val="0069247B"/>
    <w:rsid w:val="00695C8C"/>
    <w:rsid w:val="006A304D"/>
    <w:rsid w:val="006A48AB"/>
    <w:rsid w:val="006B019F"/>
    <w:rsid w:val="006B1C4E"/>
    <w:rsid w:val="006B2E07"/>
    <w:rsid w:val="006B4A3E"/>
    <w:rsid w:val="006C0A04"/>
    <w:rsid w:val="006C1AF7"/>
    <w:rsid w:val="006C6F52"/>
    <w:rsid w:val="006D577A"/>
    <w:rsid w:val="006E17E2"/>
    <w:rsid w:val="006E37D7"/>
    <w:rsid w:val="006E38B6"/>
    <w:rsid w:val="006E6A45"/>
    <w:rsid w:val="006F1614"/>
    <w:rsid w:val="006F21F3"/>
    <w:rsid w:val="006F4C9A"/>
    <w:rsid w:val="007027DF"/>
    <w:rsid w:val="007056FE"/>
    <w:rsid w:val="0071377E"/>
    <w:rsid w:val="00717ADA"/>
    <w:rsid w:val="00722C11"/>
    <w:rsid w:val="00735102"/>
    <w:rsid w:val="00735526"/>
    <w:rsid w:val="007437B5"/>
    <w:rsid w:val="007460A3"/>
    <w:rsid w:val="00747E9C"/>
    <w:rsid w:val="0075624D"/>
    <w:rsid w:val="00770D86"/>
    <w:rsid w:val="00772EF0"/>
    <w:rsid w:val="00777B4D"/>
    <w:rsid w:val="007824D6"/>
    <w:rsid w:val="007858DD"/>
    <w:rsid w:val="007908E6"/>
    <w:rsid w:val="00790DC2"/>
    <w:rsid w:val="007959BC"/>
    <w:rsid w:val="007B30F1"/>
    <w:rsid w:val="007B3294"/>
    <w:rsid w:val="007B7160"/>
    <w:rsid w:val="007C0B7F"/>
    <w:rsid w:val="007C1BCA"/>
    <w:rsid w:val="007D7DAE"/>
    <w:rsid w:val="007E1304"/>
    <w:rsid w:val="007E7936"/>
    <w:rsid w:val="007F2D87"/>
    <w:rsid w:val="007F6A68"/>
    <w:rsid w:val="007F6C71"/>
    <w:rsid w:val="007F6DCB"/>
    <w:rsid w:val="007F775A"/>
    <w:rsid w:val="008017E3"/>
    <w:rsid w:val="00801CC3"/>
    <w:rsid w:val="00802194"/>
    <w:rsid w:val="00802D91"/>
    <w:rsid w:val="00805E9B"/>
    <w:rsid w:val="00812C87"/>
    <w:rsid w:val="00814359"/>
    <w:rsid w:val="008166D8"/>
    <w:rsid w:val="00824585"/>
    <w:rsid w:val="00831FE4"/>
    <w:rsid w:val="008351C3"/>
    <w:rsid w:val="00836F00"/>
    <w:rsid w:val="0084486E"/>
    <w:rsid w:val="00850F33"/>
    <w:rsid w:val="00851AF3"/>
    <w:rsid w:val="008547DF"/>
    <w:rsid w:val="00855B12"/>
    <w:rsid w:val="008646E3"/>
    <w:rsid w:val="00867281"/>
    <w:rsid w:val="0087353A"/>
    <w:rsid w:val="00873787"/>
    <w:rsid w:val="008871FB"/>
    <w:rsid w:val="00891DE6"/>
    <w:rsid w:val="008957BA"/>
    <w:rsid w:val="008A393B"/>
    <w:rsid w:val="008A4C0E"/>
    <w:rsid w:val="008A74A0"/>
    <w:rsid w:val="008B19F1"/>
    <w:rsid w:val="008B61A2"/>
    <w:rsid w:val="008B675D"/>
    <w:rsid w:val="008C60F6"/>
    <w:rsid w:val="008C69FC"/>
    <w:rsid w:val="008D4381"/>
    <w:rsid w:val="008D4442"/>
    <w:rsid w:val="008E0AF6"/>
    <w:rsid w:val="008E1484"/>
    <w:rsid w:val="008E4158"/>
    <w:rsid w:val="008F02DA"/>
    <w:rsid w:val="008F0C00"/>
    <w:rsid w:val="008F239F"/>
    <w:rsid w:val="00902F6F"/>
    <w:rsid w:val="0090368F"/>
    <w:rsid w:val="00904C71"/>
    <w:rsid w:val="00910E3A"/>
    <w:rsid w:val="0091171D"/>
    <w:rsid w:val="009134B1"/>
    <w:rsid w:val="0091543D"/>
    <w:rsid w:val="009158A8"/>
    <w:rsid w:val="00916091"/>
    <w:rsid w:val="009214B8"/>
    <w:rsid w:val="00921762"/>
    <w:rsid w:val="00922906"/>
    <w:rsid w:val="00942E29"/>
    <w:rsid w:val="00953A71"/>
    <w:rsid w:val="009604C0"/>
    <w:rsid w:val="00960828"/>
    <w:rsid w:val="00963497"/>
    <w:rsid w:val="00970473"/>
    <w:rsid w:val="00971E58"/>
    <w:rsid w:val="009777DF"/>
    <w:rsid w:val="00981FFA"/>
    <w:rsid w:val="0099684D"/>
    <w:rsid w:val="009A138C"/>
    <w:rsid w:val="009A2C62"/>
    <w:rsid w:val="009A4506"/>
    <w:rsid w:val="009A6C4D"/>
    <w:rsid w:val="009A7D4A"/>
    <w:rsid w:val="009B3930"/>
    <w:rsid w:val="009B4EE7"/>
    <w:rsid w:val="009B63FA"/>
    <w:rsid w:val="009B78B0"/>
    <w:rsid w:val="009B7EC6"/>
    <w:rsid w:val="009C0C6B"/>
    <w:rsid w:val="009D0B82"/>
    <w:rsid w:val="009D771B"/>
    <w:rsid w:val="009D795C"/>
    <w:rsid w:val="009E0741"/>
    <w:rsid w:val="009E426D"/>
    <w:rsid w:val="009E4944"/>
    <w:rsid w:val="009F15A6"/>
    <w:rsid w:val="009F15CD"/>
    <w:rsid w:val="009F4312"/>
    <w:rsid w:val="009F6EDF"/>
    <w:rsid w:val="009F71F4"/>
    <w:rsid w:val="00A002DC"/>
    <w:rsid w:val="00A1325C"/>
    <w:rsid w:val="00A16139"/>
    <w:rsid w:val="00A16E33"/>
    <w:rsid w:val="00A22DC2"/>
    <w:rsid w:val="00A25426"/>
    <w:rsid w:val="00A27515"/>
    <w:rsid w:val="00A27B46"/>
    <w:rsid w:val="00A32780"/>
    <w:rsid w:val="00A32D3A"/>
    <w:rsid w:val="00A45FB3"/>
    <w:rsid w:val="00A4681D"/>
    <w:rsid w:val="00A514CC"/>
    <w:rsid w:val="00A52F9C"/>
    <w:rsid w:val="00A57004"/>
    <w:rsid w:val="00A669E2"/>
    <w:rsid w:val="00A7275C"/>
    <w:rsid w:val="00A774A7"/>
    <w:rsid w:val="00A8113C"/>
    <w:rsid w:val="00A85F77"/>
    <w:rsid w:val="00A92F35"/>
    <w:rsid w:val="00AA4C09"/>
    <w:rsid w:val="00AA6CAF"/>
    <w:rsid w:val="00AB5184"/>
    <w:rsid w:val="00AB73E9"/>
    <w:rsid w:val="00AC4899"/>
    <w:rsid w:val="00AC4B8A"/>
    <w:rsid w:val="00AC569F"/>
    <w:rsid w:val="00AC7E98"/>
    <w:rsid w:val="00AD2526"/>
    <w:rsid w:val="00AD4FBC"/>
    <w:rsid w:val="00AE6E7B"/>
    <w:rsid w:val="00AE74DD"/>
    <w:rsid w:val="00AF0FF3"/>
    <w:rsid w:val="00AF75DB"/>
    <w:rsid w:val="00B122A6"/>
    <w:rsid w:val="00B212C6"/>
    <w:rsid w:val="00B22367"/>
    <w:rsid w:val="00B269C0"/>
    <w:rsid w:val="00B32BCE"/>
    <w:rsid w:val="00B41EEE"/>
    <w:rsid w:val="00B5547B"/>
    <w:rsid w:val="00B600B8"/>
    <w:rsid w:val="00B63DD3"/>
    <w:rsid w:val="00B648D9"/>
    <w:rsid w:val="00B71994"/>
    <w:rsid w:val="00B71B1A"/>
    <w:rsid w:val="00B73AF8"/>
    <w:rsid w:val="00B75D18"/>
    <w:rsid w:val="00B86625"/>
    <w:rsid w:val="00B907FA"/>
    <w:rsid w:val="00B91E87"/>
    <w:rsid w:val="00B92601"/>
    <w:rsid w:val="00B93030"/>
    <w:rsid w:val="00BA548E"/>
    <w:rsid w:val="00BA7353"/>
    <w:rsid w:val="00BB3F47"/>
    <w:rsid w:val="00BB5BC9"/>
    <w:rsid w:val="00BB5DBD"/>
    <w:rsid w:val="00BC07A9"/>
    <w:rsid w:val="00BC7DCA"/>
    <w:rsid w:val="00BD462F"/>
    <w:rsid w:val="00BD72AF"/>
    <w:rsid w:val="00BE09D2"/>
    <w:rsid w:val="00BE0B4E"/>
    <w:rsid w:val="00BE1CA9"/>
    <w:rsid w:val="00BE2835"/>
    <w:rsid w:val="00BE399B"/>
    <w:rsid w:val="00BE7184"/>
    <w:rsid w:val="00BF2886"/>
    <w:rsid w:val="00BF6B38"/>
    <w:rsid w:val="00C03DED"/>
    <w:rsid w:val="00C07E8A"/>
    <w:rsid w:val="00C119F1"/>
    <w:rsid w:val="00C13ACC"/>
    <w:rsid w:val="00C13B78"/>
    <w:rsid w:val="00C17849"/>
    <w:rsid w:val="00C2158A"/>
    <w:rsid w:val="00C62819"/>
    <w:rsid w:val="00C75481"/>
    <w:rsid w:val="00C9158B"/>
    <w:rsid w:val="00C932FE"/>
    <w:rsid w:val="00C939FC"/>
    <w:rsid w:val="00C95110"/>
    <w:rsid w:val="00C95F04"/>
    <w:rsid w:val="00CA5E69"/>
    <w:rsid w:val="00CB0283"/>
    <w:rsid w:val="00CB1F1A"/>
    <w:rsid w:val="00CB31BB"/>
    <w:rsid w:val="00CB7DE4"/>
    <w:rsid w:val="00CD3621"/>
    <w:rsid w:val="00CD680A"/>
    <w:rsid w:val="00CE39CA"/>
    <w:rsid w:val="00CE78F4"/>
    <w:rsid w:val="00CF4D66"/>
    <w:rsid w:val="00D03E72"/>
    <w:rsid w:val="00D125BF"/>
    <w:rsid w:val="00D12CCD"/>
    <w:rsid w:val="00D13291"/>
    <w:rsid w:val="00D14A76"/>
    <w:rsid w:val="00D15904"/>
    <w:rsid w:val="00D170FB"/>
    <w:rsid w:val="00D357EA"/>
    <w:rsid w:val="00D4183B"/>
    <w:rsid w:val="00D43018"/>
    <w:rsid w:val="00D46B93"/>
    <w:rsid w:val="00D47625"/>
    <w:rsid w:val="00D609D1"/>
    <w:rsid w:val="00D646C4"/>
    <w:rsid w:val="00D6642F"/>
    <w:rsid w:val="00D66A34"/>
    <w:rsid w:val="00D67F3E"/>
    <w:rsid w:val="00D706BA"/>
    <w:rsid w:val="00D736F7"/>
    <w:rsid w:val="00D74FAC"/>
    <w:rsid w:val="00D7781B"/>
    <w:rsid w:val="00D85C03"/>
    <w:rsid w:val="00D87462"/>
    <w:rsid w:val="00DB5301"/>
    <w:rsid w:val="00DC097C"/>
    <w:rsid w:val="00DC4C57"/>
    <w:rsid w:val="00DC5BAA"/>
    <w:rsid w:val="00DC688F"/>
    <w:rsid w:val="00DD1CA8"/>
    <w:rsid w:val="00DD4274"/>
    <w:rsid w:val="00DD633B"/>
    <w:rsid w:val="00DD7EEC"/>
    <w:rsid w:val="00DE1969"/>
    <w:rsid w:val="00DE66BD"/>
    <w:rsid w:val="00DE7613"/>
    <w:rsid w:val="00DF5E32"/>
    <w:rsid w:val="00E04291"/>
    <w:rsid w:val="00E04F64"/>
    <w:rsid w:val="00E063FA"/>
    <w:rsid w:val="00E065BE"/>
    <w:rsid w:val="00E11594"/>
    <w:rsid w:val="00E11DEE"/>
    <w:rsid w:val="00E13BFB"/>
    <w:rsid w:val="00E15BD9"/>
    <w:rsid w:val="00E15E38"/>
    <w:rsid w:val="00E31681"/>
    <w:rsid w:val="00E31DE6"/>
    <w:rsid w:val="00E3335A"/>
    <w:rsid w:val="00E347C0"/>
    <w:rsid w:val="00E34B81"/>
    <w:rsid w:val="00E34F86"/>
    <w:rsid w:val="00E4063C"/>
    <w:rsid w:val="00E4684D"/>
    <w:rsid w:val="00E53F5C"/>
    <w:rsid w:val="00E54ABD"/>
    <w:rsid w:val="00E70241"/>
    <w:rsid w:val="00E76B29"/>
    <w:rsid w:val="00E81776"/>
    <w:rsid w:val="00E81CD4"/>
    <w:rsid w:val="00E910B7"/>
    <w:rsid w:val="00E9326A"/>
    <w:rsid w:val="00E95135"/>
    <w:rsid w:val="00EA2F2B"/>
    <w:rsid w:val="00EA6BEC"/>
    <w:rsid w:val="00EC0505"/>
    <w:rsid w:val="00ED36FC"/>
    <w:rsid w:val="00ED3D8A"/>
    <w:rsid w:val="00ED7B09"/>
    <w:rsid w:val="00EE15B2"/>
    <w:rsid w:val="00EE2794"/>
    <w:rsid w:val="00EE5527"/>
    <w:rsid w:val="00EE5607"/>
    <w:rsid w:val="00EF10E2"/>
    <w:rsid w:val="00EF1277"/>
    <w:rsid w:val="00EF12C7"/>
    <w:rsid w:val="00F024E1"/>
    <w:rsid w:val="00F034A6"/>
    <w:rsid w:val="00F0654B"/>
    <w:rsid w:val="00F15E3F"/>
    <w:rsid w:val="00F17B64"/>
    <w:rsid w:val="00F20778"/>
    <w:rsid w:val="00F20E27"/>
    <w:rsid w:val="00F21E4D"/>
    <w:rsid w:val="00F2684D"/>
    <w:rsid w:val="00F40669"/>
    <w:rsid w:val="00F45005"/>
    <w:rsid w:val="00F512DF"/>
    <w:rsid w:val="00F54EC3"/>
    <w:rsid w:val="00F60158"/>
    <w:rsid w:val="00F60C4C"/>
    <w:rsid w:val="00F664C4"/>
    <w:rsid w:val="00F7559E"/>
    <w:rsid w:val="00F771D1"/>
    <w:rsid w:val="00F828E3"/>
    <w:rsid w:val="00F844C0"/>
    <w:rsid w:val="00F85439"/>
    <w:rsid w:val="00F855E0"/>
    <w:rsid w:val="00F867F1"/>
    <w:rsid w:val="00F9040C"/>
    <w:rsid w:val="00F95A8F"/>
    <w:rsid w:val="00F96532"/>
    <w:rsid w:val="00F96AAB"/>
    <w:rsid w:val="00FA48F3"/>
    <w:rsid w:val="00FA57FA"/>
    <w:rsid w:val="00FB08C4"/>
    <w:rsid w:val="00FC2124"/>
    <w:rsid w:val="00FC36AA"/>
    <w:rsid w:val="00FD0436"/>
    <w:rsid w:val="00FD6A45"/>
    <w:rsid w:val="00FD7CAE"/>
    <w:rsid w:val="00FE1838"/>
    <w:rsid w:val="00FE3E97"/>
    <w:rsid w:val="00FF12A9"/>
    <w:rsid w:val="00FF16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val="el-GR" w:eastAsia="el-GR"/>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rsid w:val="00E95135"/>
    <w:rPr>
      <w:sz w:val="16"/>
      <w:szCs w:val="16"/>
    </w:rPr>
  </w:style>
  <w:style w:type="paragraph" w:styleId="a7">
    <w:name w:val="annotation text"/>
    <w:basedOn w:val="a"/>
    <w:link w:val="Char"/>
    <w:uiPriority w:val="99"/>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142FFF"/>
    <w:pPr>
      <w:autoSpaceDE w:val="0"/>
      <w:autoSpaceDN w:val="0"/>
      <w:adjustRightInd w:val="0"/>
    </w:pPr>
    <w:rPr>
      <w:color w:val="000000"/>
      <w:sz w:val="24"/>
      <w:szCs w:val="24"/>
      <w:lang w:val="el-GR" w:eastAsia="el-GR"/>
    </w:rPr>
  </w:style>
  <w:style w:type="character" w:styleId="-">
    <w:name w:val="Hyperlink"/>
    <w:uiPriority w:val="99"/>
    <w:unhideWhenUsed/>
    <w:rsid w:val="0039687E"/>
    <w:rPr>
      <w:color w:val="0000FF"/>
      <w:u w:val="single"/>
    </w:rPr>
  </w:style>
  <w:style w:type="paragraph" w:styleId="ad">
    <w:name w:val="annotation subject"/>
    <w:basedOn w:val="a7"/>
    <w:next w:val="a7"/>
    <w:link w:val="Char1"/>
    <w:rsid w:val="007056FE"/>
    <w:rPr>
      <w:b/>
      <w:bCs/>
    </w:rPr>
  </w:style>
  <w:style w:type="character" w:customStyle="1" w:styleId="Char">
    <w:name w:val="Κείμενο σχολίου Char"/>
    <w:link w:val="a7"/>
    <w:uiPriority w:val="99"/>
    <w:semiHidden/>
    <w:rsid w:val="007056FE"/>
    <w:rPr>
      <w:rFonts w:eastAsia="Times New Roman"/>
      <w:lang w:val="el-GR" w:eastAsia="el-GR"/>
    </w:rPr>
  </w:style>
  <w:style w:type="character" w:customStyle="1" w:styleId="Char1">
    <w:name w:val="Θέμα σχολίου Char"/>
    <w:link w:val="ad"/>
    <w:rsid w:val="007056FE"/>
    <w:rPr>
      <w:rFonts w:eastAsia="Times New Roman"/>
      <w:b/>
      <w:bCs/>
      <w:lang w:val="el-GR" w:eastAsia="el-GR"/>
    </w:rPr>
  </w:style>
  <w:style w:type="paragraph" w:styleId="ae">
    <w:name w:val="Revision"/>
    <w:hidden/>
    <w:uiPriority w:val="99"/>
    <w:semiHidden/>
    <w:rsid w:val="005815A5"/>
    <w:rPr>
      <w:rFonts w:ascii="Arial" w:eastAsia="Times New Roman" w:hAnsi="Arial" w:cs="Arial"/>
      <w:sz w:val="24"/>
      <w:szCs w:val="24"/>
    </w:rPr>
  </w:style>
  <w:style w:type="character" w:customStyle="1" w:styleId="normaltextrun">
    <w:name w:val="normaltextrun"/>
    <w:basedOn w:val="a0"/>
    <w:rsid w:val="00FE3E97"/>
  </w:style>
</w:styles>
</file>

<file path=word/webSettings.xml><?xml version="1.0" encoding="utf-8"?>
<w:webSettings xmlns:r="http://schemas.openxmlformats.org/officeDocument/2006/relationships" xmlns:w="http://schemas.openxmlformats.org/wordprocessingml/2006/main">
  <w:divs>
    <w:div w:id="15932930">
      <w:bodyDiv w:val="1"/>
      <w:marLeft w:val="0"/>
      <w:marRight w:val="0"/>
      <w:marTop w:val="0"/>
      <w:marBottom w:val="0"/>
      <w:divBdr>
        <w:top w:val="none" w:sz="0" w:space="0" w:color="auto"/>
        <w:left w:val="none" w:sz="0" w:space="0" w:color="auto"/>
        <w:bottom w:val="none" w:sz="0" w:space="0" w:color="auto"/>
        <w:right w:val="none" w:sz="0" w:space="0" w:color="auto"/>
      </w:divBdr>
    </w:div>
    <w:div w:id="40063305">
      <w:bodyDiv w:val="1"/>
      <w:marLeft w:val="0"/>
      <w:marRight w:val="0"/>
      <w:marTop w:val="0"/>
      <w:marBottom w:val="0"/>
      <w:divBdr>
        <w:top w:val="none" w:sz="0" w:space="0" w:color="auto"/>
        <w:left w:val="none" w:sz="0" w:space="0" w:color="auto"/>
        <w:bottom w:val="none" w:sz="0" w:space="0" w:color="auto"/>
        <w:right w:val="none" w:sz="0" w:space="0" w:color="auto"/>
      </w:divBdr>
    </w:div>
    <w:div w:id="196816823">
      <w:bodyDiv w:val="1"/>
      <w:marLeft w:val="0"/>
      <w:marRight w:val="0"/>
      <w:marTop w:val="0"/>
      <w:marBottom w:val="0"/>
      <w:divBdr>
        <w:top w:val="none" w:sz="0" w:space="0" w:color="auto"/>
        <w:left w:val="none" w:sz="0" w:space="0" w:color="auto"/>
        <w:bottom w:val="none" w:sz="0" w:space="0" w:color="auto"/>
        <w:right w:val="none" w:sz="0" w:space="0" w:color="auto"/>
      </w:divBdr>
    </w:div>
    <w:div w:id="216018266">
      <w:bodyDiv w:val="1"/>
      <w:marLeft w:val="0"/>
      <w:marRight w:val="0"/>
      <w:marTop w:val="0"/>
      <w:marBottom w:val="0"/>
      <w:divBdr>
        <w:top w:val="none" w:sz="0" w:space="0" w:color="auto"/>
        <w:left w:val="none" w:sz="0" w:space="0" w:color="auto"/>
        <w:bottom w:val="none" w:sz="0" w:space="0" w:color="auto"/>
        <w:right w:val="none" w:sz="0" w:space="0" w:color="auto"/>
      </w:divBdr>
    </w:div>
    <w:div w:id="338390298">
      <w:bodyDiv w:val="1"/>
      <w:marLeft w:val="0"/>
      <w:marRight w:val="0"/>
      <w:marTop w:val="0"/>
      <w:marBottom w:val="0"/>
      <w:divBdr>
        <w:top w:val="none" w:sz="0" w:space="0" w:color="auto"/>
        <w:left w:val="none" w:sz="0" w:space="0" w:color="auto"/>
        <w:bottom w:val="none" w:sz="0" w:space="0" w:color="auto"/>
        <w:right w:val="none" w:sz="0" w:space="0" w:color="auto"/>
      </w:divBdr>
    </w:div>
    <w:div w:id="567884496">
      <w:bodyDiv w:val="1"/>
      <w:marLeft w:val="0"/>
      <w:marRight w:val="0"/>
      <w:marTop w:val="0"/>
      <w:marBottom w:val="0"/>
      <w:divBdr>
        <w:top w:val="none" w:sz="0" w:space="0" w:color="auto"/>
        <w:left w:val="none" w:sz="0" w:space="0" w:color="auto"/>
        <w:bottom w:val="none" w:sz="0" w:space="0" w:color="auto"/>
        <w:right w:val="none" w:sz="0" w:space="0" w:color="auto"/>
      </w:divBdr>
    </w:div>
    <w:div w:id="779296271">
      <w:bodyDiv w:val="1"/>
      <w:marLeft w:val="0"/>
      <w:marRight w:val="0"/>
      <w:marTop w:val="0"/>
      <w:marBottom w:val="0"/>
      <w:divBdr>
        <w:top w:val="none" w:sz="0" w:space="0" w:color="auto"/>
        <w:left w:val="none" w:sz="0" w:space="0" w:color="auto"/>
        <w:bottom w:val="none" w:sz="0" w:space="0" w:color="auto"/>
        <w:right w:val="none" w:sz="0" w:space="0" w:color="auto"/>
      </w:divBdr>
    </w:div>
    <w:div w:id="859246255">
      <w:bodyDiv w:val="1"/>
      <w:marLeft w:val="0"/>
      <w:marRight w:val="0"/>
      <w:marTop w:val="0"/>
      <w:marBottom w:val="0"/>
      <w:divBdr>
        <w:top w:val="none" w:sz="0" w:space="0" w:color="auto"/>
        <w:left w:val="none" w:sz="0" w:space="0" w:color="auto"/>
        <w:bottom w:val="none" w:sz="0" w:space="0" w:color="auto"/>
        <w:right w:val="none" w:sz="0" w:space="0" w:color="auto"/>
      </w:divBdr>
    </w:div>
    <w:div w:id="1283148732">
      <w:bodyDiv w:val="1"/>
      <w:marLeft w:val="0"/>
      <w:marRight w:val="0"/>
      <w:marTop w:val="0"/>
      <w:marBottom w:val="0"/>
      <w:divBdr>
        <w:top w:val="none" w:sz="0" w:space="0" w:color="auto"/>
        <w:left w:val="none" w:sz="0" w:space="0" w:color="auto"/>
        <w:bottom w:val="none" w:sz="0" w:space="0" w:color="auto"/>
        <w:right w:val="none" w:sz="0" w:space="0" w:color="auto"/>
      </w:divBdr>
      <w:divsChild>
        <w:div w:id="777675088">
          <w:marLeft w:val="0"/>
          <w:marRight w:val="0"/>
          <w:marTop w:val="0"/>
          <w:marBottom w:val="0"/>
          <w:divBdr>
            <w:top w:val="none" w:sz="0" w:space="0" w:color="auto"/>
            <w:left w:val="none" w:sz="0" w:space="0" w:color="auto"/>
            <w:bottom w:val="none" w:sz="0" w:space="0" w:color="auto"/>
            <w:right w:val="none" w:sz="0" w:space="0" w:color="auto"/>
          </w:divBdr>
          <w:divsChild>
            <w:div w:id="1527791775">
              <w:marLeft w:val="0"/>
              <w:marRight w:val="0"/>
              <w:marTop w:val="0"/>
              <w:marBottom w:val="0"/>
              <w:divBdr>
                <w:top w:val="none" w:sz="0" w:space="0" w:color="auto"/>
                <w:left w:val="none" w:sz="0" w:space="0" w:color="auto"/>
                <w:bottom w:val="none" w:sz="0" w:space="0" w:color="auto"/>
                <w:right w:val="none" w:sz="0" w:space="0" w:color="auto"/>
              </w:divBdr>
            </w:div>
          </w:divsChild>
        </w:div>
        <w:div w:id="2128499438">
          <w:marLeft w:val="0"/>
          <w:marRight w:val="0"/>
          <w:marTop w:val="0"/>
          <w:marBottom w:val="0"/>
          <w:divBdr>
            <w:top w:val="none" w:sz="0" w:space="0" w:color="auto"/>
            <w:left w:val="none" w:sz="0" w:space="0" w:color="auto"/>
            <w:bottom w:val="none" w:sz="0" w:space="0" w:color="auto"/>
            <w:right w:val="none" w:sz="0" w:space="0" w:color="auto"/>
          </w:divBdr>
        </w:div>
      </w:divsChild>
    </w:div>
    <w:div w:id="1422488180">
      <w:bodyDiv w:val="1"/>
      <w:marLeft w:val="0"/>
      <w:marRight w:val="0"/>
      <w:marTop w:val="0"/>
      <w:marBottom w:val="0"/>
      <w:divBdr>
        <w:top w:val="none" w:sz="0" w:space="0" w:color="auto"/>
        <w:left w:val="none" w:sz="0" w:space="0" w:color="auto"/>
        <w:bottom w:val="none" w:sz="0" w:space="0" w:color="auto"/>
        <w:right w:val="none" w:sz="0" w:space="0" w:color="auto"/>
      </w:divBdr>
    </w:div>
    <w:div w:id="1462964020">
      <w:bodyDiv w:val="1"/>
      <w:marLeft w:val="0"/>
      <w:marRight w:val="0"/>
      <w:marTop w:val="0"/>
      <w:marBottom w:val="0"/>
      <w:divBdr>
        <w:top w:val="none" w:sz="0" w:space="0" w:color="auto"/>
        <w:left w:val="none" w:sz="0" w:space="0" w:color="auto"/>
        <w:bottom w:val="none" w:sz="0" w:space="0" w:color="auto"/>
        <w:right w:val="none" w:sz="0" w:space="0" w:color="auto"/>
      </w:divBdr>
    </w:div>
    <w:div w:id="1470898769">
      <w:bodyDiv w:val="1"/>
      <w:marLeft w:val="0"/>
      <w:marRight w:val="0"/>
      <w:marTop w:val="0"/>
      <w:marBottom w:val="0"/>
      <w:divBdr>
        <w:top w:val="none" w:sz="0" w:space="0" w:color="auto"/>
        <w:left w:val="none" w:sz="0" w:space="0" w:color="auto"/>
        <w:bottom w:val="none" w:sz="0" w:space="0" w:color="auto"/>
        <w:right w:val="none" w:sz="0" w:space="0" w:color="auto"/>
      </w:divBdr>
    </w:div>
    <w:div w:id="1504199429">
      <w:bodyDiv w:val="1"/>
      <w:marLeft w:val="0"/>
      <w:marRight w:val="0"/>
      <w:marTop w:val="0"/>
      <w:marBottom w:val="0"/>
      <w:divBdr>
        <w:top w:val="none" w:sz="0" w:space="0" w:color="auto"/>
        <w:left w:val="none" w:sz="0" w:space="0" w:color="auto"/>
        <w:bottom w:val="none" w:sz="0" w:space="0" w:color="auto"/>
        <w:right w:val="none" w:sz="0" w:space="0" w:color="auto"/>
      </w:divBdr>
    </w:div>
    <w:div w:id="1629966261">
      <w:bodyDiv w:val="1"/>
      <w:marLeft w:val="0"/>
      <w:marRight w:val="0"/>
      <w:marTop w:val="0"/>
      <w:marBottom w:val="0"/>
      <w:divBdr>
        <w:top w:val="none" w:sz="0" w:space="0" w:color="auto"/>
        <w:left w:val="none" w:sz="0" w:space="0" w:color="auto"/>
        <w:bottom w:val="none" w:sz="0" w:space="0" w:color="auto"/>
        <w:right w:val="none" w:sz="0" w:space="0" w:color="auto"/>
      </w:divBdr>
    </w:div>
    <w:div w:id="1787040978">
      <w:bodyDiv w:val="1"/>
      <w:marLeft w:val="0"/>
      <w:marRight w:val="0"/>
      <w:marTop w:val="0"/>
      <w:marBottom w:val="0"/>
      <w:divBdr>
        <w:top w:val="none" w:sz="0" w:space="0" w:color="auto"/>
        <w:left w:val="none" w:sz="0" w:space="0" w:color="auto"/>
        <w:bottom w:val="none" w:sz="0" w:space="0" w:color="auto"/>
        <w:right w:val="none" w:sz="0" w:space="0" w:color="auto"/>
      </w:divBdr>
    </w:div>
    <w:div w:id="21288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FFA37-C824-4CDB-A3C9-B3290DFD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435</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cp:lastModifiedBy>Stougiannidis Komninos</cp:lastModifiedBy>
  <cp:revision>9</cp:revision>
  <cp:lastPrinted>2019-07-10T11:59:00Z</cp:lastPrinted>
  <dcterms:created xsi:type="dcterms:W3CDTF">2023-02-28T16:04:00Z</dcterms:created>
  <dcterms:modified xsi:type="dcterms:W3CDTF">2023-03-21T07:10:00Z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2022-04-20T10:38:16Z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ies>
</file>