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4905C2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MIRACULA</w:t>
            </w:r>
            <w:r w:rsidR="006B39F3">
              <w:rPr>
                <w:rFonts w:ascii="Calibri" w:hAnsi="Calibri"/>
                <w:lang w:val="en-US"/>
              </w:rPr>
              <w:t>N 50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4905C2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Thidiaz</w:t>
            </w:r>
            <w:r w:rsidR="006B39F3">
              <w:rPr>
                <w:rFonts w:ascii="Calibri" w:hAnsi="Calibri"/>
                <w:b/>
                <w:bCs/>
                <w:lang w:val="en-US"/>
              </w:rPr>
              <w:t>uron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7E2B0B" w:rsidRDefault="00782457" w:rsidP="006B39F3">
            <w:pPr>
              <w:pStyle w:val="ac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E40334" w:rsidRDefault="004905C2" w:rsidP="005F30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  <w:r w:rsidR="006B39F3">
              <w:rPr>
                <w:rFonts w:ascii="Calibri" w:hAnsi="Calibri"/>
              </w:rPr>
              <w:t xml:space="preserve"> </w:t>
            </w:r>
            <w:r w:rsidR="006B39F3"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GOSHI</w:t>
            </w:r>
            <w:r w:rsidR="006B39F3" w:rsidRPr="006B39F3">
              <w:rPr>
                <w:rFonts w:ascii="Calibri" w:hAnsi="Calibri"/>
              </w:rPr>
              <w:t>)</w:t>
            </w:r>
            <w:r w:rsidR="0078245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για παραγωγή ίνας – Εφαρμογή </w:t>
            </w:r>
            <w:r w:rsidR="005F30E0">
              <w:rPr>
                <w:rFonts w:ascii="Calibri" w:hAnsi="Calibri"/>
              </w:rPr>
              <w:t>ό</w:t>
            </w:r>
            <w:r w:rsidR="0019110A">
              <w:rPr>
                <w:rFonts w:ascii="Calibri" w:hAnsi="Calibri"/>
              </w:rPr>
              <w:t xml:space="preserve">ταν το </w:t>
            </w:r>
            <w:r w:rsidR="00F865F5">
              <w:rPr>
                <w:rFonts w:ascii="Calibri" w:hAnsi="Calibri"/>
              </w:rPr>
              <w:t>2</w:t>
            </w:r>
            <w:r w:rsidR="0019110A">
              <w:rPr>
                <w:rFonts w:ascii="Calibri" w:hAnsi="Calibri"/>
              </w:rPr>
              <w:t>0</w:t>
            </w:r>
            <w:r w:rsidR="00852027" w:rsidRPr="00852027">
              <w:rPr>
                <w:rFonts w:ascii="Calibri" w:hAnsi="Calibri"/>
              </w:rPr>
              <w:t>-40</w:t>
            </w:r>
            <w:r w:rsidR="0019110A">
              <w:rPr>
                <w:rFonts w:ascii="Calibri" w:hAnsi="Calibri"/>
              </w:rPr>
              <w:t>% των καρυδιών είναι ανοιχτά</w:t>
            </w:r>
            <w:r w:rsidR="00782457">
              <w:rPr>
                <w:rFonts w:ascii="Calibri" w:hAnsi="Calibri"/>
              </w:rPr>
              <w:t xml:space="preserve"> </w:t>
            </w:r>
            <w:r w:rsidR="00E40334" w:rsidRPr="00E40334">
              <w:rPr>
                <w:rFonts w:ascii="Calibri" w:hAnsi="Calibri"/>
              </w:rPr>
              <w:t>(</w:t>
            </w:r>
            <w:r w:rsidR="00E40334">
              <w:rPr>
                <w:rFonts w:ascii="Calibri" w:hAnsi="Calibri"/>
                <w:lang w:val="en-US"/>
              </w:rPr>
              <w:t>BBCH</w:t>
            </w:r>
            <w:r w:rsidR="00E40334" w:rsidRPr="00E40334">
              <w:rPr>
                <w:rFonts w:ascii="Calibri" w:hAnsi="Calibri"/>
              </w:rPr>
              <w:t xml:space="preserve"> </w:t>
            </w:r>
            <w:r w:rsidR="008F5A19" w:rsidRPr="008F5A19">
              <w:rPr>
                <w:rFonts w:ascii="Calibri" w:hAnsi="Calibri"/>
              </w:rPr>
              <w:t>81-83</w:t>
            </w:r>
            <w:r w:rsidR="00E40334" w:rsidRPr="00E4033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19110A">
              <w:rPr>
                <w:rFonts w:ascii="Calibri" w:hAnsi="Calibri"/>
              </w:rPr>
              <w:t>Ρυθμιστής ανάπτυξης -αποφυλλωτικό-πρώιμος σ</w:t>
            </w:r>
            <w:r w:rsidR="008F5A19">
              <w:rPr>
                <w:rFonts w:ascii="Calibri" w:hAnsi="Calibri"/>
              </w:rPr>
              <w:t>χ</w:t>
            </w:r>
            <w:r w:rsidR="0019110A">
              <w:rPr>
                <w:rFonts w:ascii="Calibri" w:hAnsi="Calibri"/>
              </w:rPr>
              <w:t xml:space="preserve">ηματισμός αφοριστικού </w:t>
            </w:r>
            <w:r w:rsidR="005F30E0">
              <w:rPr>
                <w:rFonts w:ascii="Calibri" w:hAnsi="Calibri"/>
              </w:rPr>
              <w:t>ιστού</w:t>
            </w:r>
            <w:r w:rsidR="0019110A">
              <w:rPr>
                <w:rFonts w:ascii="Calibri" w:hAnsi="Calibri"/>
              </w:rPr>
              <w:t xml:space="preserve"> - τα φύλλα πέφτουν πράσινα</w:t>
            </w:r>
            <w:r w:rsidR="008F5A19">
              <w:rPr>
                <w:rFonts w:ascii="Calibri" w:hAnsi="Calibri"/>
              </w:rPr>
              <w:t>-παρεμπόδιση αναβλάστησης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295EDD" w:rsidRDefault="0056458E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10</w:t>
            </w:r>
            <w:r w:rsidR="00FC2C85">
              <w:rPr>
                <w:rFonts w:ascii="Calibri" w:hAnsi="Calibri"/>
                <w:i/>
                <w:lang w:val="en-US"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6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295EDD">
              <w:rPr>
                <w:rFonts w:ascii="Calibri" w:hAnsi="Calibri"/>
                <w:i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295EDD" w:rsidRDefault="0056458E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10</w:t>
            </w:r>
            <w:r w:rsidR="00DC0AEB">
              <w:rPr>
                <w:rFonts w:ascii="Calibri" w:hAnsi="Calibri"/>
                <w:i/>
                <w:lang w:val="en-US"/>
              </w:rPr>
              <w:t>/</w:t>
            </w:r>
            <w:r w:rsidR="004905C2">
              <w:rPr>
                <w:rFonts w:ascii="Calibri" w:hAnsi="Calibri"/>
                <w:i/>
                <w:lang w:val="en-US"/>
              </w:rPr>
              <w:t>1</w:t>
            </w:r>
            <w:r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295EDD">
              <w:rPr>
                <w:rFonts w:ascii="Calibri" w:hAnsi="Calibri"/>
                <w:i/>
                <w:lang w:val="en-US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852027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852027" w:rsidRPr="00F71990" w:rsidRDefault="00852027" w:rsidP="00686F0A">
            <w:pPr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F71990">
              <w:rPr>
                <w:rFonts w:asciiTheme="minorHAnsi" w:hAnsiTheme="minorHAnsi" w:cstheme="minorHAnsi"/>
                <w:shd w:val="clear" w:color="auto" w:fill="FFFFFF"/>
              </w:rPr>
              <w:t xml:space="preserve">Η χρήση των αποφυλλωτικών συνιστάται </w:t>
            </w:r>
            <w:r w:rsidR="005F30E0" w:rsidRPr="00F71990">
              <w:rPr>
                <w:rFonts w:asciiTheme="minorHAnsi" w:hAnsiTheme="minorHAnsi" w:cstheme="minorHAnsi"/>
                <w:shd w:val="clear" w:color="auto" w:fill="FFFFFF"/>
              </w:rPr>
              <w:t>από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 xml:space="preserve"> τις Περιφερειακές Υπηρεσίες του ΥΠΑΑΤ να γίνεται συνήθως,  όταν </w:t>
            </w:r>
            <w:r w:rsidR="009B12E5">
              <w:rPr>
                <w:rFonts w:asciiTheme="minorHAnsi" w:hAnsiTheme="minorHAnsi" w:cstheme="minorHAnsi"/>
                <w:shd w:val="clear" w:color="auto" w:fill="FFFFFF"/>
              </w:rPr>
              <w:t>τουλάχιστον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το 50% των καρυδιών έχει ανοίξει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. Τα εγκεκριμένα προϊόντα που έχουμε διαθέσιμα για  την αποφύλλωση στην Ελλάδα αυτή τη στιγμή,  είναι με δραστικές ουσίες τις 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carfentrazone-ethyl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 και 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pyraflufen-ethyl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 xml:space="preserve"> και  ένα </w:t>
            </w:r>
            <w:r w:rsidR="00D3103F">
              <w:rPr>
                <w:rFonts w:asciiTheme="minorHAnsi" w:hAnsiTheme="minorHAnsi" w:cstheme="minorHAnsi"/>
                <w:shd w:val="clear" w:color="auto" w:fill="FFFFFF"/>
              </w:rPr>
              <w:t>ορμονικό-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ωριμαντικό με τη δραστική ουσία 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ethephon.</w:t>
            </w:r>
            <w:r w:rsidR="00D3103F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</w:p>
          <w:p w:rsidR="00852027" w:rsidRPr="00D3103F" w:rsidRDefault="00E2231B" w:rsidP="00686F0A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>Για το</w:t>
            </w:r>
            <w:r w:rsidR="008F5A19" w:rsidRPr="00F71990">
              <w:rPr>
                <w:rFonts w:asciiTheme="minorHAnsi" w:hAnsiTheme="minorHAnsi" w:cstheme="minorHAnsi"/>
              </w:rPr>
              <w:t xml:space="preserve"> </w:t>
            </w:r>
            <w:r w:rsidR="002F41A8" w:rsidRPr="00F71990">
              <w:rPr>
                <w:rFonts w:asciiTheme="minorHAnsi" w:hAnsiTheme="minorHAnsi" w:cstheme="minorHAnsi"/>
              </w:rPr>
              <w:t xml:space="preserve">Βλαστικό </w:t>
            </w:r>
            <w:r w:rsidR="008F5A19" w:rsidRPr="00F71990">
              <w:rPr>
                <w:rFonts w:asciiTheme="minorHAnsi" w:hAnsiTheme="minorHAnsi" w:cstheme="minorHAnsi"/>
              </w:rPr>
              <w:t xml:space="preserve">Στάδιο εφαρμογής </w:t>
            </w:r>
            <w:r w:rsidR="00852027" w:rsidRPr="00F71990">
              <w:rPr>
                <w:rFonts w:asciiTheme="minorHAnsi" w:hAnsiTheme="minorHAnsi" w:cstheme="minorHAnsi"/>
              </w:rPr>
              <w:t>20-40%</w:t>
            </w:r>
            <w:r w:rsidR="008F5A19" w:rsidRPr="00F71990">
              <w:rPr>
                <w:rFonts w:asciiTheme="minorHAnsi" w:hAnsiTheme="minorHAnsi" w:cstheme="minorHAnsi"/>
              </w:rPr>
              <w:t xml:space="preserve"> των καρυδιών </w:t>
            </w:r>
            <w:r w:rsidRPr="00F71990">
              <w:rPr>
                <w:rFonts w:asciiTheme="minorHAnsi" w:hAnsiTheme="minorHAnsi" w:cstheme="minorHAnsi"/>
              </w:rPr>
              <w:t xml:space="preserve">να </w:t>
            </w:r>
            <w:r w:rsidR="008F5A19" w:rsidRPr="00F71990">
              <w:rPr>
                <w:rFonts w:asciiTheme="minorHAnsi" w:hAnsiTheme="minorHAnsi" w:cstheme="minorHAnsi"/>
              </w:rPr>
              <w:t>είναι ανοιχτά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r w:rsidR="009B12E5">
              <w:rPr>
                <w:rFonts w:asciiTheme="minorHAnsi" w:hAnsiTheme="minorHAnsi" w:cstheme="minorHAnsi"/>
              </w:rPr>
              <w:t xml:space="preserve">που υπάρχει ανάγκη επέμβασης διότι δεν </w:t>
            </w:r>
            <w:r w:rsidR="005F30E0">
              <w:rPr>
                <w:rFonts w:asciiTheme="minorHAnsi" w:hAnsiTheme="minorHAnsi" w:cstheme="minorHAnsi"/>
              </w:rPr>
              <w:t>ανοίγουν</w:t>
            </w:r>
            <w:r w:rsidR="009B12E5">
              <w:rPr>
                <w:rFonts w:asciiTheme="minorHAnsi" w:hAnsiTheme="minorHAnsi" w:cstheme="minorHAnsi"/>
              </w:rPr>
              <w:t xml:space="preserve"> τα </w:t>
            </w:r>
            <w:r w:rsidR="005F30E0">
              <w:rPr>
                <w:rFonts w:asciiTheme="minorHAnsi" w:hAnsiTheme="minorHAnsi" w:cstheme="minorHAnsi"/>
              </w:rPr>
              <w:t>καρύδια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επειδή</w:t>
            </w:r>
            <w:r w:rsidR="009B12E5">
              <w:rPr>
                <w:rFonts w:asciiTheme="minorHAnsi" w:hAnsiTheme="minorHAnsi" w:cstheme="minorHAnsi"/>
              </w:rPr>
              <w:t xml:space="preserve"> υπάρχει πολύ </w:t>
            </w:r>
            <w:r w:rsidR="005F30E0">
              <w:rPr>
                <w:rFonts w:asciiTheme="minorHAnsi" w:hAnsiTheme="minorHAnsi" w:cstheme="minorHAnsi"/>
              </w:rPr>
              <w:t>φύλλωμα</w:t>
            </w:r>
            <w:r w:rsidR="009B12E5">
              <w:rPr>
                <w:rFonts w:asciiTheme="minorHAnsi" w:hAnsiTheme="minorHAnsi" w:cstheme="minorHAnsi"/>
              </w:rPr>
              <w:t xml:space="preserve"> η σε </w:t>
            </w:r>
            <w:r w:rsidR="005F30E0">
              <w:rPr>
                <w:rFonts w:asciiTheme="minorHAnsi" w:hAnsiTheme="minorHAnsi" w:cstheme="minorHAnsi"/>
              </w:rPr>
              <w:t>όψιμες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χρονιές</w:t>
            </w:r>
            <w:r w:rsidR="009B12E5">
              <w:rPr>
                <w:rFonts w:asciiTheme="minorHAnsi" w:hAnsiTheme="minorHAnsi" w:cstheme="minorHAnsi"/>
              </w:rPr>
              <w:t xml:space="preserve"> η περιοχές, </w:t>
            </w:r>
            <w:r w:rsidRPr="00F71990">
              <w:rPr>
                <w:rFonts w:asciiTheme="minorHAnsi" w:hAnsiTheme="minorHAnsi" w:cstheme="minorHAnsi"/>
              </w:rPr>
              <w:t xml:space="preserve">δεν υπάρχει κανένα </w:t>
            </w:r>
            <w:r w:rsidR="009B12E5">
              <w:rPr>
                <w:rFonts w:asciiTheme="minorHAnsi" w:hAnsiTheme="minorHAnsi" w:cstheme="minorHAnsi"/>
              </w:rPr>
              <w:t>κατάλληλο</w:t>
            </w:r>
            <w:r w:rsidRPr="00F71990">
              <w:rPr>
                <w:rFonts w:asciiTheme="minorHAnsi" w:hAnsiTheme="minorHAnsi" w:cstheme="minorHAnsi"/>
              </w:rPr>
              <w:t xml:space="preserve"> αποφυλλωτικό. </w:t>
            </w:r>
            <w:r w:rsidR="00852027" w:rsidRPr="00F71990">
              <w:rPr>
                <w:rFonts w:asciiTheme="minorHAnsi" w:hAnsiTheme="minorHAnsi" w:cstheme="minorHAnsi"/>
              </w:rPr>
              <w:t xml:space="preserve"> </w:t>
            </w:r>
            <w:r w:rsidR="00D3103F">
              <w:rPr>
                <w:rFonts w:asciiTheme="minorHAnsi" w:hAnsiTheme="minorHAnsi" w:cstheme="minorHAnsi"/>
              </w:rPr>
              <w:t xml:space="preserve">Το </w:t>
            </w:r>
            <w:r w:rsidR="00D3103F">
              <w:rPr>
                <w:rFonts w:asciiTheme="minorHAnsi" w:hAnsiTheme="minorHAnsi" w:cstheme="minorHAnsi"/>
                <w:lang w:val="en-US"/>
              </w:rPr>
              <w:t>ethephon</w:t>
            </w:r>
            <w:r w:rsidR="00D3103F" w:rsidRPr="00D3103F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λογά</w:t>
            </w:r>
            <w:r w:rsidR="00D3103F">
              <w:rPr>
                <w:rFonts w:asciiTheme="minorHAnsi" w:hAnsiTheme="minorHAnsi" w:cstheme="minorHAnsi"/>
              </w:rPr>
              <w:t xml:space="preserve"> του </w:t>
            </w:r>
            <w:r w:rsidR="005F30E0">
              <w:rPr>
                <w:rFonts w:asciiTheme="minorHAnsi" w:hAnsiTheme="minorHAnsi" w:cstheme="minorHAnsi"/>
              </w:rPr>
              <w:t>ότι</w:t>
            </w:r>
            <w:r w:rsidR="00D3103F">
              <w:rPr>
                <w:rFonts w:asciiTheme="minorHAnsi" w:hAnsiTheme="minorHAnsi" w:cstheme="minorHAnsi"/>
              </w:rPr>
              <w:t xml:space="preserve"> δρα στην </w:t>
            </w:r>
            <w:r w:rsidR="005F30E0">
              <w:rPr>
                <w:rFonts w:asciiTheme="minorHAnsi" w:hAnsiTheme="minorHAnsi" w:cstheme="minorHAnsi"/>
              </w:rPr>
              <w:t>απελευθέρωση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αιθυλενίου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συντελεί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κυρίως</w:t>
            </w:r>
            <w:r w:rsidR="00D3103F">
              <w:rPr>
                <w:rFonts w:asciiTheme="minorHAnsi" w:hAnsiTheme="minorHAnsi" w:cstheme="minorHAnsi"/>
              </w:rPr>
              <w:t xml:space="preserve"> στην </w:t>
            </w:r>
            <w:r w:rsidR="005F30E0">
              <w:rPr>
                <w:rFonts w:asciiTheme="minorHAnsi" w:hAnsiTheme="minorHAnsi" w:cstheme="minorHAnsi"/>
              </w:rPr>
              <w:t>επιτάχυνση</w:t>
            </w:r>
            <w:r w:rsidR="00D3103F">
              <w:rPr>
                <w:rFonts w:asciiTheme="minorHAnsi" w:hAnsiTheme="minorHAnsi" w:cstheme="minorHAnsi"/>
              </w:rPr>
              <w:t xml:space="preserve"> της </w:t>
            </w:r>
            <w:r w:rsidR="005F30E0">
              <w:rPr>
                <w:rFonts w:asciiTheme="minorHAnsi" w:hAnsiTheme="minorHAnsi" w:cstheme="minorHAnsi"/>
              </w:rPr>
              <w:t>ωρίμανσης</w:t>
            </w:r>
            <w:r w:rsidR="00D3103F">
              <w:rPr>
                <w:rFonts w:asciiTheme="minorHAnsi" w:hAnsiTheme="minorHAnsi" w:cstheme="minorHAnsi"/>
              </w:rPr>
              <w:t xml:space="preserve"> των </w:t>
            </w:r>
            <w:r w:rsidR="005F30E0">
              <w:rPr>
                <w:rFonts w:asciiTheme="minorHAnsi" w:hAnsiTheme="minorHAnsi" w:cstheme="minorHAnsi"/>
              </w:rPr>
              <w:t>καψών</w:t>
            </w:r>
            <w:r w:rsidR="00D3103F">
              <w:rPr>
                <w:rFonts w:asciiTheme="minorHAnsi" w:hAnsiTheme="minorHAnsi" w:cstheme="minorHAnsi"/>
              </w:rPr>
              <w:t xml:space="preserve"> και </w:t>
            </w:r>
            <w:r w:rsidR="005F30E0">
              <w:rPr>
                <w:rFonts w:asciiTheme="minorHAnsi" w:hAnsiTheme="minorHAnsi" w:cstheme="minorHAnsi"/>
              </w:rPr>
              <w:t>δευτερευόντως</w:t>
            </w:r>
            <w:r w:rsidR="00D3103F">
              <w:rPr>
                <w:rFonts w:asciiTheme="minorHAnsi" w:hAnsiTheme="minorHAnsi" w:cstheme="minorHAnsi"/>
              </w:rPr>
              <w:t xml:space="preserve"> σε αποφ</w:t>
            </w:r>
            <w:r w:rsidR="005F30E0">
              <w:rPr>
                <w:rFonts w:asciiTheme="minorHAnsi" w:hAnsiTheme="minorHAnsi" w:cstheme="minorHAnsi"/>
              </w:rPr>
              <w:t>ύ</w:t>
            </w:r>
            <w:r w:rsidR="00D3103F">
              <w:rPr>
                <w:rFonts w:asciiTheme="minorHAnsi" w:hAnsiTheme="minorHAnsi" w:cstheme="minorHAnsi"/>
              </w:rPr>
              <w:t>λλωση.</w:t>
            </w:r>
          </w:p>
          <w:p w:rsidR="008F5A19" w:rsidRPr="00F71990" w:rsidRDefault="00852027" w:rsidP="00686F0A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Τα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carfentrazone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και</w:t>
            </w:r>
            <w:r w:rsidRPr="00F71990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 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pyraflufen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</w:rPr>
              <w:t xml:space="preserve">ανήκουν στην ομάδα </w:t>
            </w:r>
            <w:r w:rsidRPr="00F71990">
              <w:rPr>
                <w:rFonts w:asciiTheme="minorHAnsi" w:hAnsiTheme="minorHAnsi" w:cstheme="minorHAnsi"/>
              </w:rPr>
              <w:t>Protoporphyrogen - oxidase, PPG – O ή PP – O) και προκαλούν αποφ</w:t>
            </w:r>
            <w:r w:rsidR="00F71990" w:rsidRPr="00F71990">
              <w:rPr>
                <w:rFonts w:asciiTheme="minorHAnsi" w:hAnsiTheme="minorHAnsi" w:cstheme="minorHAnsi"/>
              </w:rPr>
              <w:t xml:space="preserve">ύλλωση ξεραίνοντας το φύλλο, ενω το 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thidiazuron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5F30E0" w:rsidRPr="00F71990">
              <w:rPr>
                <w:rFonts w:asciiTheme="minorHAnsi" w:hAnsiTheme="minorHAnsi" w:cstheme="minorHAnsi"/>
              </w:rPr>
              <w:t>ανήκει</w:t>
            </w:r>
            <w:r w:rsidR="00E2231B" w:rsidRPr="00F71990">
              <w:rPr>
                <w:rFonts w:asciiTheme="minorHAnsi" w:hAnsiTheme="minorHAnsi" w:cstheme="minorHAnsi"/>
              </w:rPr>
              <w:t xml:space="preserve"> σε διαφορετική ομάδα </w:t>
            </w:r>
            <w:r w:rsidR="002F41A8" w:rsidRPr="00F71990">
              <w:rPr>
                <w:rFonts w:asciiTheme="minorHAnsi" w:hAnsiTheme="minorHAnsi" w:cstheme="minorHAnsi"/>
              </w:rPr>
              <w:t>(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phenylurea</w:t>
            </w:r>
            <w:r w:rsidR="002F41A8" w:rsidRPr="00F71990">
              <w:rPr>
                <w:rFonts w:asciiTheme="minorHAnsi" w:hAnsiTheme="minorHAnsi" w:cstheme="minorHAnsi"/>
              </w:rPr>
              <w:t xml:space="preserve">) </w:t>
            </w:r>
            <w:r w:rsidR="00F71990" w:rsidRPr="00F71990">
              <w:rPr>
                <w:rFonts w:asciiTheme="minorHAnsi" w:hAnsiTheme="minorHAnsi" w:cstheme="minorHAnsi"/>
              </w:rPr>
              <w:t xml:space="preserve">και </w:t>
            </w:r>
            <w:r w:rsidR="005F30E0" w:rsidRPr="00F71990">
              <w:rPr>
                <w:rFonts w:asciiTheme="minorHAnsi" w:hAnsiTheme="minorHAnsi" w:cstheme="minorHAnsi"/>
              </w:rPr>
              <w:t>έχει</w:t>
            </w:r>
            <w:r w:rsidR="002F41A8" w:rsidRPr="00F71990">
              <w:rPr>
                <w:rFonts w:asciiTheme="minorHAnsi" w:hAnsiTheme="minorHAnsi" w:cstheme="minorHAnsi"/>
              </w:rPr>
              <w:t xml:space="preserve"> διαφορετικό τρόπο δράσης που έχει ως αποτέλεσμα να δημιουργείται πρώιμος αφοριστικός ιστός και τα φύλλα να πέφτουν πράσινα και </w:t>
            </w:r>
            <w:r w:rsidR="005F30E0" w:rsidRPr="00F71990">
              <w:rPr>
                <w:rFonts w:asciiTheme="minorHAnsi" w:hAnsiTheme="minorHAnsi" w:cstheme="minorHAnsi"/>
              </w:rPr>
              <w:t>όχι</w:t>
            </w:r>
            <w:r w:rsidR="002F41A8" w:rsidRPr="00F71990">
              <w:rPr>
                <w:rFonts w:asciiTheme="minorHAnsi" w:hAnsiTheme="minorHAnsi" w:cstheme="minorHAnsi"/>
              </w:rPr>
              <w:t xml:space="preserve"> ξερά. Λόγω του διαφορετικού τρόπου δράσης του </w:t>
            </w:r>
            <w:r w:rsidR="005F30E0" w:rsidRPr="00F71990">
              <w:rPr>
                <w:rFonts w:asciiTheme="minorHAnsi" w:hAnsiTheme="minorHAnsi" w:cstheme="minorHAnsi"/>
              </w:rPr>
              <w:t>αναστέλλεται</w:t>
            </w:r>
            <w:r w:rsidR="002F41A8" w:rsidRPr="00F71990">
              <w:rPr>
                <w:rFonts w:asciiTheme="minorHAnsi" w:hAnsiTheme="minorHAnsi" w:cstheme="minorHAnsi"/>
              </w:rPr>
              <w:t xml:space="preserve"> η αναβλάστηση</w:t>
            </w:r>
            <w:r w:rsidR="009B12E5">
              <w:rPr>
                <w:rFonts w:asciiTheme="minorHAnsi" w:hAnsiTheme="minorHAnsi" w:cstheme="minorHAnsi"/>
              </w:rPr>
              <w:t xml:space="preserve">. </w:t>
            </w:r>
            <w:r w:rsidR="002F41A8" w:rsidRPr="00F71990">
              <w:rPr>
                <w:rFonts w:asciiTheme="minorHAnsi" w:hAnsiTheme="minorHAnsi" w:cstheme="minorHAnsi"/>
              </w:rPr>
              <w:t xml:space="preserve">Η αναβλάστηση δεν </w:t>
            </w:r>
            <w:r w:rsidR="005F30E0" w:rsidRPr="00F71990">
              <w:rPr>
                <w:rFonts w:asciiTheme="minorHAnsi" w:hAnsiTheme="minorHAnsi" w:cstheme="minorHAnsi"/>
              </w:rPr>
              <w:t>αναστέλλεται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5F30E0" w:rsidRPr="00F71990">
              <w:rPr>
                <w:rFonts w:asciiTheme="minorHAnsi" w:hAnsiTheme="minorHAnsi" w:cstheme="minorHAnsi"/>
              </w:rPr>
              <w:t>από</w:t>
            </w:r>
            <w:r w:rsidR="002F41A8" w:rsidRPr="00F71990">
              <w:rPr>
                <w:rFonts w:asciiTheme="minorHAnsi" w:hAnsiTheme="minorHAnsi" w:cstheme="minorHAnsi"/>
              </w:rPr>
              <w:t xml:space="preserve"> τα εγκεκριμένα σκευάσματα</w:t>
            </w:r>
            <w:r w:rsidR="00F71990">
              <w:rPr>
                <w:rFonts w:asciiTheme="minorHAnsi" w:hAnsiTheme="minorHAnsi" w:cstheme="minorHAnsi"/>
              </w:rPr>
              <w:t>.</w:t>
            </w:r>
          </w:p>
          <w:p w:rsidR="00E2231B" w:rsidRPr="00F71990" w:rsidRDefault="002F41A8" w:rsidP="00E2231B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Μεγάλο πλεονέκτημα </w:t>
            </w:r>
            <w:r w:rsidR="009B12E5">
              <w:rPr>
                <w:rFonts w:asciiTheme="minorHAnsi" w:hAnsiTheme="minorHAnsi" w:cstheme="minorHAnsi"/>
              </w:rPr>
              <w:t>τη</w:t>
            </w:r>
            <w:r w:rsidR="005F30E0">
              <w:rPr>
                <w:rFonts w:asciiTheme="minorHAnsi" w:hAnsiTheme="minorHAnsi" w:cstheme="minorHAnsi"/>
              </w:rPr>
              <w:t>ς</w:t>
            </w:r>
            <w:r w:rsidR="009B12E5">
              <w:rPr>
                <w:rFonts w:asciiTheme="minorHAnsi" w:hAnsiTheme="minorHAnsi" w:cstheme="minorHAnsi"/>
              </w:rPr>
              <w:t xml:space="preserve"> εφαρμογής </w:t>
            </w:r>
            <w:r w:rsidR="009B12E5">
              <w:rPr>
                <w:rFonts w:asciiTheme="minorHAnsi" w:hAnsiTheme="minorHAnsi" w:cstheme="minorHAnsi"/>
                <w:lang w:val="en-US"/>
              </w:rPr>
              <w:t>thidiazuron</w:t>
            </w:r>
            <w:r w:rsidR="009B12E5" w:rsidRPr="009B12E5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είναι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Pr="00F71990">
              <w:rPr>
                <w:rFonts w:asciiTheme="minorHAnsi" w:hAnsiTheme="minorHAnsi" w:cstheme="minorHAnsi"/>
              </w:rPr>
              <w:t xml:space="preserve">η </w:t>
            </w:r>
            <w:r w:rsidR="00E2231B" w:rsidRPr="00F71990">
              <w:rPr>
                <w:rFonts w:asciiTheme="minorHAnsi" w:hAnsiTheme="minorHAnsi" w:cstheme="minorHAnsi"/>
              </w:rPr>
              <w:t>Πρωίμηση της παραγωγής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r w:rsidR="00F71990">
              <w:rPr>
                <w:rFonts w:asciiTheme="minorHAnsi" w:hAnsiTheme="minorHAnsi" w:cstheme="minorHAnsi"/>
              </w:rPr>
              <w:t xml:space="preserve">που είναι </w:t>
            </w:r>
            <w:r w:rsidR="005F30E0">
              <w:rPr>
                <w:rFonts w:asciiTheme="minorHAnsi" w:hAnsiTheme="minorHAnsi" w:cstheme="minorHAnsi"/>
              </w:rPr>
              <w:t>σημαντικό</w:t>
            </w:r>
            <w:r w:rsidR="00F71990">
              <w:rPr>
                <w:rFonts w:asciiTheme="minorHAnsi" w:hAnsiTheme="minorHAnsi" w:cstheme="minorHAnsi"/>
              </w:rPr>
              <w:t xml:space="preserve"> για την </w:t>
            </w:r>
            <w:r w:rsidR="005F30E0">
              <w:rPr>
                <w:rFonts w:asciiTheme="minorHAnsi" w:hAnsiTheme="minorHAnsi" w:cstheme="minorHAnsi"/>
              </w:rPr>
              <w:t>έγκαιρη</w:t>
            </w:r>
            <w:r w:rsidR="00F71990">
              <w:rPr>
                <w:rFonts w:asciiTheme="minorHAnsi" w:hAnsiTheme="minorHAnsi" w:cstheme="minorHAnsi"/>
              </w:rPr>
              <w:t xml:space="preserve"> </w:t>
            </w:r>
            <w:r w:rsidR="005F30E0">
              <w:rPr>
                <w:rFonts w:asciiTheme="minorHAnsi" w:hAnsiTheme="minorHAnsi" w:cstheme="minorHAnsi"/>
              </w:rPr>
              <w:t>συγκομιδή</w:t>
            </w:r>
            <w:r w:rsidR="00F71990">
              <w:rPr>
                <w:rFonts w:asciiTheme="minorHAnsi" w:hAnsiTheme="minorHAnsi" w:cstheme="minorHAnsi"/>
              </w:rPr>
              <w:t xml:space="preserve"> του </w:t>
            </w:r>
            <w:r w:rsidR="005F30E0">
              <w:rPr>
                <w:rFonts w:asciiTheme="minorHAnsi" w:hAnsiTheme="minorHAnsi" w:cstheme="minorHAnsi"/>
              </w:rPr>
              <w:t>βαμβακιού</w:t>
            </w:r>
            <w:r w:rsidR="00F71990">
              <w:rPr>
                <w:rFonts w:asciiTheme="minorHAnsi" w:hAnsiTheme="minorHAnsi" w:cstheme="minorHAnsi"/>
              </w:rPr>
              <w:t xml:space="preserve"> το φθινόπωρο </w:t>
            </w:r>
            <w:r w:rsidRPr="00F71990">
              <w:rPr>
                <w:rFonts w:asciiTheme="minorHAnsi" w:hAnsiTheme="minorHAnsi" w:cstheme="minorHAnsi"/>
              </w:rPr>
              <w:t xml:space="preserve">και η ανώτερης ποιότητας παραγωγή λόγω απουσίας ξερών </w:t>
            </w:r>
            <w:r w:rsidRPr="00F71990">
              <w:rPr>
                <w:rFonts w:asciiTheme="minorHAnsi" w:hAnsiTheme="minorHAnsi" w:cstheme="minorHAnsi"/>
              </w:rPr>
              <w:lastRenderedPageBreak/>
              <w:t>φύλλων</w:t>
            </w:r>
            <w:r w:rsidR="0054335F">
              <w:rPr>
                <w:rFonts w:asciiTheme="minorHAnsi" w:hAnsiTheme="minorHAnsi" w:cstheme="minorHAnsi"/>
              </w:rPr>
              <w:t xml:space="preserve">-προσμιξεων που </w:t>
            </w:r>
            <w:r w:rsidR="005F30E0">
              <w:rPr>
                <w:rFonts w:asciiTheme="minorHAnsi" w:hAnsiTheme="minorHAnsi" w:cstheme="minorHAnsi"/>
              </w:rPr>
              <w:t>λερώνουν</w:t>
            </w:r>
            <w:r w:rsidR="0054335F">
              <w:rPr>
                <w:rFonts w:asciiTheme="minorHAnsi" w:hAnsiTheme="minorHAnsi" w:cstheme="minorHAnsi"/>
              </w:rPr>
              <w:t xml:space="preserve"> τις </w:t>
            </w:r>
            <w:r w:rsidR="005F30E0">
              <w:rPr>
                <w:rFonts w:asciiTheme="minorHAnsi" w:hAnsiTheme="minorHAnsi" w:cstheme="minorHAnsi"/>
              </w:rPr>
              <w:t>ίνες</w:t>
            </w:r>
            <w:r w:rsidR="009B12E5">
              <w:rPr>
                <w:rFonts w:asciiTheme="minorHAnsi" w:hAnsiTheme="minorHAnsi" w:cstheme="minorHAnsi"/>
              </w:rPr>
              <w:t xml:space="preserve"> και υποβαθμίζουν ποιοτικά το </w:t>
            </w:r>
            <w:r w:rsidR="005F30E0">
              <w:rPr>
                <w:rFonts w:asciiTheme="minorHAnsi" w:hAnsiTheme="minorHAnsi" w:cstheme="minorHAnsi"/>
              </w:rPr>
              <w:t>προϊόν</w:t>
            </w:r>
            <w:r w:rsidR="0054335F">
              <w:rPr>
                <w:rFonts w:asciiTheme="minorHAnsi" w:hAnsiTheme="minorHAnsi" w:cstheme="minorHAnsi"/>
              </w:rPr>
              <w:t>.</w:t>
            </w:r>
          </w:p>
          <w:p w:rsidR="008F5A19" w:rsidRPr="00F71990" w:rsidRDefault="008F5A19" w:rsidP="00686F0A">
            <w:pPr>
              <w:rPr>
                <w:rFonts w:asciiTheme="minorHAnsi" w:hAnsiTheme="minorHAnsi" w:cstheme="minorHAnsi"/>
              </w:rPr>
            </w:pPr>
          </w:p>
          <w:p w:rsidR="00686F0A" w:rsidRPr="00686F0A" w:rsidRDefault="00686F0A" w:rsidP="00686F0A">
            <w:pPr>
              <w:rPr>
                <w:rFonts w:ascii="Calibri" w:hAnsi="Calibri" w:cs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Pr="00782457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Pr="00782457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Λάρισας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Ξάνθης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Τρικάλων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Δράμας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782457" w:rsidSect="00D64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FE" w:rsidRDefault="00DE31FE">
      <w:r>
        <w:separator/>
      </w:r>
    </w:p>
  </w:endnote>
  <w:endnote w:type="continuationSeparator" w:id="0">
    <w:p w:rsidR="00DE31FE" w:rsidRDefault="00D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FE" w:rsidRDefault="00DE31FE">
      <w:r>
        <w:separator/>
      </w:r>
    </w:p>
  </w:footnote>
  <w:footnote w:type="continuationSeparator" w:id="0">
    <w:p w:rsidR="00DE31FE" w:rsidRDefault="00DE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0F4AB2"/>
    <w:rsid w:val="00100296"/>
    <w:rsid w:val="00130612"/>
    <w:rsid w:val="00131DA2"/>
    <w:rsid w:val="001323EC"/>
    <w:rsid w:val="00150A9F"/>
    <w:rsid w:val="00174B99"/>
    <w:rsid w:val="0019110A"/>
    <w:rsid w:val="001A396C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95EDD"/>
    <w:rsid w:val="002C6B60"/>
    <w:rsid w:val="002E178E"/>
    <w:rsid w:val="002E1AFA"/>
    <w:rsid w:val="002F41A8"/>
    <w:rsid w:val="00305164"/>
    <w:rsid w:val="003248D7"/>
    <w:rsid w:val="0033461B"/>
    <w:rsid w:val="003433BD"/>
    <w:rsid w:val="0037203A"/>
    <w:rsid w:val="003C26EC"/>
    <w:rsid w:val="003D183A"/>
    <w:rsid w:val="003D20B2"/>
    <w:rsid w:val="003E3F5B"/>
    <w:rsid w:val="003F6AF2"/>
    <w:rsid w:val="003F7044"/>
    <w:rsid w:val="00402E30"/>
    <w:rsid w:val="00435CDF"/>
    <w:rsid w:val="00442CE0"/>
    <w:rsid w:val="0047481A"/>
    <w:rsid w:val="004805BC"/>
    <w:rsid w:val="004905C2"/>
    <w:rsid w:val="004A466A"/>
    <w:rsid w:val="004C51F9"/>
    <w:rsid w:val="00526B1A"/>
    <w:rsid w:val="005274B7"/>
    <w:rsid w:val="0053026A"/>
    <w:rsid w:val="0054335F"/>
    <w:rsid w:val="005632A9"/>
    <w:rsid w:val="0056458E"/>
    <w:rsid w:val="005823F5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5F30E0"/>
    <w:rsid w:val="00602975"/>
    <w:rsid w:val="00614278"/>
    <w:rsid w:val="00621648"/>
    <w:rsid w:val="006359E4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3444D"/>
    <w:rsid w:val="00852027"/>
    <w:rsid w:val="00862BCC"/>
    <w:rsid w:val="008706E2"/>
    <w:rsid w:val="008871FB"/>
    <w:rsid w:val="008957BA"/>
    <w:rsid w:val="008A393B"/>
    <w:rsid w:val="008B675D"/>
    <w:rsid w:val="008C30B7"/>
    <w:rsid w:val="008C60F6"/>
    <w:rsid w:val="008E4158"/>
    <w:rsid w:val="008F02DA"/>
    <w:rsid w:val="008F0C00"/>
    <w:rsid w:val="008F5A19"/>
    <w:rsid w:val="00901281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B12E5"/>
    <w:rsid w:val="009D0B82"/>
    <w:rsid w:val="009D795C"/>
    <w:rsid w:val="009F12A3"/>
    <w:rsid w:val="009F2CDA"/>
    <w:rsid w:val="00A16E33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93030"/>
    <w:rsid w:val="00BA7353"/>
    <w:rsid w:val="00BB3F47"/>
    <w:rsid w:val="00BD1653"/>
    <w:rsid w:val="00BD2174"/>
    <w:rsid w:val="00BF1940"/>
    <w:rsid w:val="00BF6B38"/>
    <w:rsid w:val="00C13B78"/>
    <w:rsid w:val="00C34CAC"/>
    <w:rsid w:val="00C9158B"/>
    <w:rsid w:val="00CC3933"/>
    <w:rsid w:val="00CD2FDB"/>
    <w:rsid w:val="00CD680A"/>
    <w:rsid w:val="00CF641F"/>
    <w:rsid w:val="00D14A76"/>
    <w:rsid w:val="00D22709"/>
    <w:rsid w:val="00D3103F"/>
    <w:rsid w:val="00D4183B"/>
    <w:rsid w:val="00D646C4"/>
    <w:rsid w:val="00D76D96"/>
    <w:rsid w:val="00DA516F"/>
    <w:rsid w:val="00DC0AEB"/>
    <w:rsid w:val="00DD633B"/>
    <w:rsid w:val="00DD7EEC"/>
    <w:rsid w:val="00DE31FE"/>
    <w:rsid w:val="00E121EF"/>
    <w:rsid w:val="00E13BFB"/>
    <w:rsid w:val="00E15BD9"/>
    <w:rsid w:val="00E2231B"/>
    <w:rsid w:val="00E34B81"/>
    <w:rsid w:val="00E40334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EF6B14"/>
    <w:rsid w:val="00F024E1"/>
    <w:rsid w:val="00F034A6"/>
    <w:rsid w:val="00F04340"/>
    <w:rsid w:val="00F20778"/>
    <w:rsid w:val="00F71990"/>
    <w:rsid w:val="00F771D1"/>
    <w:rsid w:val="00F855E0"/>
    <w:rsid w:val="00F865F5"/>
    <w:rsid w:val="00F867F1"/>
    <w:rsid w:val="00F95A8F"/>
    <w:rsid w:val="00FC2C85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0128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52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2" ma:contentTypeDescription="Create a new document." ma:contentTypeScope="" ma:versionID="f684f06bface0cb4f57179f5780f662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72553c84c2105b1da5fbd2f52c02edff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Props1.xml><?xml version="1.0" encoding="utf-8"?>
<ds:datastoreItem xmlns:ds="http://schemas.openxmlformats.org/officeDocument/2006/customXml" ds:itemID="{E719065F-02F1-411A-A7BA-A99FDE11B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1D038-DF8D-4151-B626-A70E01B0A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D7CEA-6706-4D0A-9C48-946F43C90457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3769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5</cp:revision>
  <cp:lastPrinted>2020-01-24T09:07:00Z</cp:lastPrinted>
  <dcterms:created xsi:type="dcterms:W3CDTF">2023-03-06T08:28:00Z</dcterms:created>
  <dcterms:modified xsi:type="dcterms:W3CDTF">2023-04-06T09:13:00Z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