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6" w:rsidRDefault="008E0AF6" w:rsidP="00BA7353">
      <w:pPr>
        <w:pStyle w:val="a4"/>
        <w:jc w:val="left"/>
        <w:rPr>
          <w:rFonts w:ascii="Calibri" w:hAnsi="Calibri"/>
          <w:u w:val="single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2130"/>
        <w:gridCol w:w="558"/>
        <w:gridCol w:w="1451"/>
        <w:gridCol w:w="2611"/>
        <w:gridCol w:w="1673"/>
        <w:gridCol w:w="1371"/>
      </w:tblGrid>
      <w:tr w:rsidR="00D646C4" w:rsidRPr="00EC0161" w:rsidTr="00BE09D2">
        <w:tc>
          <w:tcPr>
            <w:tcW w:w="1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9F15CD" w:rsidP="005632A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Αιτούμενο</w:t>
            </w:r>
          </w:p>
          <w:p w:rsidR="00D646C4" w:rsidRPr="008F0C00" w:rsidRDefault="009F15CD" w:rsidP="005632A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Φυτοπροστατευτικό Προϊόν</w:t>
            </w: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46C4" w:rsidRPr="00AD547D" w:rsidRDefault="00513923" w:rsidP="00AD547D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E-submission Food Chain Platform (ESFC)</w:t>
            </w:r>
          </w:p>
        </w:tc>
      </w:tr>
      <w:tr w:rsidR="00D646C4" w:rsidRPr="008F0C00" w:rsidTr="00BE09D2"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B84B2A" w:rsidRDefault="00D646C4" w:rsidP="0047481A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0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B84B2A" w:rsidRDefault="00D646C4" w:rsidP="0047481A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D646C4" w:rsidRPr="00026040" w:rsidRDefault="005F7E35" w:rsidP="005F7E35">
            <w:pPr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 xml:space="preserve">1. 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:rsidR="00D646C4" w:rsidRPr="003B74B6" w:rsidRDefault="00774FCB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SIVANTO PRIME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</w:tcPr>
          <w:p w:rsidR="00D646C4" w:rsidRPr="008E0AF6" w:rsidRDefault="00774FCB" w:rsidP="00A25426">
            <w:pPr>
              <w:rPr>
                <w:rFonts w:ascii="Calibri" w:hAnsi="Calibri"/>
                <w:lang w:val="fr-FR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flupyradifurone</w:t>
            </w:r>
            <w:proofErr w:type="spellEnd"/>
            <w:r>
              <w:rPr>
                <w:rFonts w:ascii="Calibri" w:hAnsi="Calibri"/>
                <w:lang w:val="en-US"/>
              </w:rPr>
              <w:t xml:space="preserve"> 20% </w:t>
            </w:r>
            <w:r>
              <w:rPr>
                <w:rFonts w:ascii="Calibri" w:hAnsi="Calibri"/>
              </w:rPr>
              <w:t>β/ο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auto"/>
          </w:tcPr>
          <w:p w:rsidR="00D646C4" w:rsidRPr="00A25426" w:rsidRDefault="00774FCB" w:rsidP="00DE1969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14670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46C4" w:rsidRPr="00026040" w:rsidRDefault="00F85439" w:rsidP="00F85439">
            <w:pPr>
              <w:jc w:val="center"/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>√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026040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42543D" w:rsidRPr="0059334C" w:rsidRDefault="0042543D" w:rsidP="0042543D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lang w:eastAsia="en-GB"/>
              </w:rPr>
            </w:pPr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Διασυστηματικό εντομοκτόνο επαφής και στομάχου για την καταπολέμηση μυζητικών και μασητικών εντόμων (Αφίδες, Αλευρώδεις, </w:t>
            </w:r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T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>ζιτζικάκια, Οπλοκάμπη, Φυλλοξήρα, Ψευδόκοκκο Κοκκοειδή)</w:t>
            </w:r>
            <w:r w:rsidRPr="0059334C">
              <w:rPr>
                <w:rFonts w:asciiTheme="minorHAnsi" w:eastAsia="MS Mincho" w:hAnsiTheme="minorHAnsi" w:cstheme="minorHAnsi"/>
                <w:b/>
                <w:bCs/>
                <w:lang w:eastAsia="en-GB"/>
              </w:rPr>
              <w:t xml:space="preserve"> 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>σε υπαίθριες και θερμοκηπιακές καλλιέργειες.</w:t>
            </w:r>
          </w:p>
          <w:p w:rsidR="0042543D" w:rsidRPr="0059334C" w:rsidRDefault="0042543D" w:rsidP="0059334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lang w:eastAsia="en-GB"/>
              </w:rPr>
            </w:pPr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Το </w:t>
            </w:r>
            <w:proofErr w:type="spellStart"/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flupyradifurone</w:t>
            </w:r>
            <w:proofErr w:type="spellEnd"/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είναι ένα νέο εντομοκτόνο που ανήκει στη νέα χημική ομάδα</w:t>
            </w:r>
            <w:r w:rsidR="00EC0161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proofErr w:type="spellStart"/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butenolides</w:t>
            </w:r>
            <w:proofErr w:type="spellEnd"/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(</w:t>
            </w:r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IRAC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Group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4</w:t>
            </w:r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D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). Έχει διασυστηματική </w:t>
            </w:r>
            <w:proofErr w:type="spellStart"/>
            <w:r w:rsidRPr="0059334C">
              <w:rPr>
                <w:rFonts w:asciiTheme="minorHAnsi" w:eastAsia="MS Mincho" w:hAnsiTheme="minorHAnsi" w:cstheme="minorHAnsi"/>
                <w:lang w:eastAsia="en-GB"/>
              </w:rPr>
              <w:t>ακροπέταλη</w:t>
            </w:r>
            <w:proofErr w:type="spellEnd"/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κίνηση μέσω των</w:t>
            </w:r>
            <w:r w:rsidR="00EC0161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αγγείων του ξύλου και ταυτόχρονα κινείται γρήγορα </w:t>
            </w:r>
            <w:proofErr w:type="spellStart"/>
            <w:r w:rsidRPr="0059334C">
              <w:rPr>
                <w:rFonts w:asciiTheme="minorHAnsi" w:eastAsia="MS Mincho" w:hAnsiTheme="minorHAnsi" w:cstheme="minorHAnsi"/>
                <w:lang w:eastAsia="en-GB"/>
              </w:rPr>
              <w:t>διελασματικά</w:t>
            </w:r>
            <w:proofErr w:type="spellEnd"/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στο</w:t>
            </w:r>
            <w:r w:rsidR="00EC0161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>φύλλωμα. Παρουσιάζει ταχύτατη αρχική δράση (</w:t>
            </w:r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knock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>-</w:t>
            </w:r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down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r w:rsidRPr="0059334C">
              <w:rPr>
                <w:rFonts w:asciiTheme="minorHAnsi" w:eastAsia="MS Mincho" w:hAnsiTheme="minorHAnsi" w:cstheme="minorHAnsi"/>
                <w:lang w:val="en-US" w:eastAsia="en-GB"/>
              </w:rPr>
              <w:t>effect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>) η οποία</w:t>
            </w:r>
            <w:r w:rsidR="00EC0161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>οδηγεί σε άμεση διακοπή της απομύζησης χυμών από τα έντομα, με αποτέλεσμα</w:t>
            </w:r>
            <w:r w:rsidR="00EC0161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>να συμβάλει στην πρόληψη μετάδοσης και εξάπλωσης των ιώσεων ιδιαίτερα</w:t>
            </w:r>
            <w:r w:rsidR="00EC0161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r w:rsidRPr="0059334C">
              <w:rPr>
                <w:rFonts w:asciiTheme="minorHAnsi" w:eastAsia="MS Mincho" w:hAnsiTheme="minorHAnsi" w:cstheme="minorHAnsi"/>
                <w:lang w:eastAsia="en-GB"/>
              </w:rPr>
              <w:t>από τους αλευρώδεις.</w:t>
            </w:r>
            <w:r w:rsidR="0059334C"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</w:t>
            </w:r>
            <w:r w:rsidR="0059334C" w:rsidRPr="0059334C">
              <w:rPr>
                <w:rFonts w:asciiTheme="minorHAnsi" w:eastAsia="MS Mincho" w:hAnsiTheme="minorHAnsi" w:cstheme="minorHAnsi"/>
                <w:lang w:val="en-US" w:eastAsia="en-GB"/>
              </w:rPr>
              <w:t>To</w:t>
            </w:r>
            <w:r w:rsidR="0059334C" w:rsidRPr="0059334C">
              <w:rPr>
                <w:rFonts w:asciiTheme="minorHAnsi" w:eastAsia="MS Mincho" w:hAnsiTheme="minorHAnsi" w:cstheme="minorHAnsi"/>
                <w:lang w:eastAsia="en-GB"/>
              </w:rPr>
              <w:t xml:space="preserve"> σκεύασμα έχει δράση στα διάφορα στάδια του βιολογικού κύκλου των εντόμων (προνύμφες, νύμφες, ακμαία). Χαρακτηρίζεται από σταθερότητα στην έκπλυση από βροχή (μετά από 2 ώρες βροχόπτωσης).</w:t>
            </w:r>
          </w:p>
          <w:p w:rsidR="0040109F" w:rsidRPr="0059334C" w:rsidRDefault="00631E3F" w:rsidP="0042543D">
            <w:pPr>
              <w:rPr>
                <w:rFonts w:asciiTheme="minorHAnsi" w:hAnsiTheme="minorHAnsi" w:cstheme="minorHAnsi"/>
              </w:rPr>
            </w:pPr>
            <w:r w:rsidRPr="0059334C">
              <w:rPr>
                <w:rFonts w:asciiTheme="minorHAnsi" w:hAnsiTheme="minorHAnsi" w:cstheme="minorHAnsi"/>
              </w:rPr>
              <w:t xml:space="preserve">Καλλιέργεια: </w:t>
            </w:r>
            <w:r w:rsidR="0042543D" w:rsidRPr="0059334C">
              <w:rPr>
                <w:rFonts w:asciiTheme="minorHAnsi" w:hAnsiTheme="minorHAnsi" w:cstheme="minorHAnsi"/>
              </w:rPr>
              <w:t>Βαμβάκι</w:t>
            </w:r>
            <w:r w:rsidR="00480BB3" w:rsidRPr="0059334C">
              <w:rPr>
                <w:rFonts w:asciiTheme="minorHAnsi" w:hAnsiTheme="minorHAnsi" w:cstheme="minorHAnsi"/>
              </w:rPr>
              <w:t xml:space="preserve"> (</w:t>
            </w:r>
            <w:r w:rsidR="0042543D" w:rsidRPr="0059334C">
              <w:rPr>
                <w:rFonts w:asciiTheme="minorHAnsi" w:hAnsiTheme="minorHAnsi" w:cstheme="minorHAnsi"/>
                <w:lang w:val="en-GB"/>
              </w:rPr>
              <w:t>GOSHI</w:t>
            </w:r>
            <w:r w:rsidR="00480BB3" w:rsidRPr="0059334C">
              <w:rPr>
                <w:rFonts w:asciiTheme="minorHAnsi" w:hAnsiTheme="minorHAnsi" w:cstheme="minorHAnsi"/>
              </w:rPr>
              <w:t>)</w:t>
            </w:r>
          </w:p>
        </w:tc>
      </w:tr>
    </w:tbl>
    <w:p w:rsidR="00F20778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E0AF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7056FE" w:rsidRPr="008E0AF6" w:rsidRDefault="00631E3F" w:rsidP="005815A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Έντομο</w:t>
            </w:r>
            <w:r w:rsidR="005815A5">
              <w:rPr>
                <w:rFonts w:ascii="Calibri" w:hAnsi="Calibri"/>
                <w:lang w:val="en-US"/>
              </w:rPr>
              <w:t xml:space="preserve">: </w:t>
            </w:r>
            <w:r w:rsidR="00FE3E97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="0042543D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mpoasca sp.</w:t>
            </w:r>
            <w:r w:rsidR="0042543D" w:rsidRPr="0042543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r w:rsidR="00FE3E9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="0042543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MPOSP</w:t>
            </w:r>
            <w:r w:rsidR="00FE3E9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  <w:r w:rsidR="005815A5" w:rsidRPr="005815A5">
              <w:rPr>
                <w:rFonts w:ascii="Calibri" w:hAnsi="Calibri"/>
                <w:lang w:val="en-US"/>
              </w:rPr>
              <w:t xml:space="preserve"> </w:t>
            </w:r>
          </w:p>
        </w:tc>
      </w:tr>
    </w:tbl>
    <w:p w:rsidR="00D646C4" w:rsidRPr="008E0AF6" w:rsidRDefault="00D646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42543D" w:rsidRDefault="003E2F0A" w:rsidP="0050577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10</w:t>
            </w:r>
            <w:r w:rsidR="00631E3F">
              <w:rPr>
                <w:rFonts w:ascii="Calibri" w:hAnsi="Calibri"/>
              </w:rPr>
              <w:t>/</w:t>
            </w:r>
            <w:r w:rsidR="00CB7DE4">
              <w:rPr>
                <w:rFonts w:ascii="Calibri" w:hAnsi="Calibri"/>
              </w:rPr>
              <w:t>0</w:t>
            </w:r>
            <w:r w:rsidR="0042543D">
              <w:rPr>
                <w:rFonts w:ascii="Calibri" w:hAnsi="Calibri"/>
                <w:lang w:val="en-GB"/>
              </w:rPr>
              <w:t>5</w:t>
            </w:r>
            <w:r w:rsidR="00631E3F">
              <w:rPr>
                <w:rFonts w:ascii="Calibri" w:hAnsi="Calibri"/>
              </w:rPr>
              <w:t>/202</w:t>
            </w:r>
            <w:r w:rsidR="0042543D">
              <w:rPr>
                <w:rFonts w:ascii="Calibri" w:hAnsi="Calibri"/>
                <w:lang w:val="en-GB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42543D" w:rsidRDefault="003E2F0A" w:rsidP="00DD1C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07</w:t>
            </w:r>
            <w:r w:rsidR="00631E3F">
              <w:rPr>
                <w:rFonts w:ascii="Calibri" w:hAnsi="Calibri"/>
              </w:rPr>
              <w:t>/</w:t>
            </w:r>
            <w:r w:rsidR="0042543D">
              <w:rPr>
                <w:rFonts w:ascii="Calibri" w:hAnsi="Calibri"/>
                <w:lang w:val="en-GB"/>
              </w:rPr>
              <w:t>0</w:t>
            </w:r>
            <w:r>
              <w:rPr>
                <w:rFonts w:ascii="Calibri" w:hAnsi="Calibri"/>
              </w:rPr>
              <w:t>9</w:t>
            </w:r>
            <w:r w:rsidR="00631E3F">
              <w:rPr>
                <w:rFonts w:ascii="Calibri" w:hAnsi="Calibri"/>
              </w:rPr>
              <w:t>/202</w:t>
            </w:r>
            <w:r w:rsidR="0042543D">
              <w:rPr>
                <w:rFonts w:ascii="Calibri" w:hAnsi="Calibri"/>
                <w:lang w:val="en-GB"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026040" w:rsidRDefault="00026040" w:rsidP="0047481A">
            <w:pPr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>Μη εφαρμόσιμο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07"/>
        <w:gridCol w:w="4641"/>
      </w:tblGrid>
      <w:tr w:rsidR="00100296" w:rsidRPr="008F0C00" w:rsidTr="009A4506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7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D609D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κινδύνου:</w:t>
            </w:r>
          </w:p>
        </w:tc>
      </w:tr>
      <w:tr w:rsidR="00D646C4" w:rsidRPr="008F0C00" w:rsidTr="009A4506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EF12C7">
              <w:rPr>
                <w:rFonts w:ascii="Calibri" w:hAnsi="Calibri"/>
                <w:b/>
              </w:rPr>
              <w:t>Αιτιολόγηση</w:t>
            </w:r>
          </w:p>
        </w:tc>
      </w:tr>
      <w:tr w:rsidR="00A92F35" w:rsidRPr="008F0C00" w:rsidTr="009A45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F35" w:rsidRDefault="00A85F77" w:rsidP="00942E29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</w:t>
            </w:r>
            <w:r w:rsidR="00A92F35">
              <w:rPr>
                <w:rFonts w:ascii="Calibri" w:hAnsi="Calibri"/>
              </w:rPr>
              <w:t>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A92F35" w:rsidRPr="0084486E" w:rsidRDefault="00A85F77" w:rsidP="00942E29">
            <w:pPr>
              <w:rPr>
                <w:rFonts w:ascii="Calibri" w:hAnsi="Calibri"/>
              </w:rPr>
            </w:pPr>
            <w:r w:rsidRPr="0084486E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</w:t>
            </w:r>
            <w:r w:rsidR="000E1194" w:rsidRPr="0084486E">
              <w:rPr>
                <w:rFonts w:ascii="Calibri" w:hAnsi="Calibri"/>
              </w:rPr>
              <w:t>.</w:t>
            </w:r>
            <w:r w:rsidRPr="0084486E">
              <w:rPr>
                <w:rFonts w:ascii="Calibri" w:hAnsi="Calibri"/>
              </w:rPr>
              <w:t>π</w:t>
            </w:r>
            <w:r w:rsidR="000E1194" w:rsidRPr="0084486E">
              <w:rPr>
                <w:rFonts w:ascii="Calibri" w:hAnsi="Calibri"/>
              </w:rPr>
              <w:t>.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auto"/>
          </w:tcPr>
          <w:p w:rsidR="00E03AE7" w:rsidRDefault="00E03AE7" w:rsidP="00E03AE7">
            <w:pPr>
              <w:ind w:firstLine="360"/>
              <w:jc w:val="both"/>
              <w:rPr>
                <w:rFonts w:cs="Calibri"/>
              </w:rPr>
            </w:pPr>
            <w:r w:rsidRPr="00DE66BD">
              <w:rPr>
                <w:rFonts w:cs="Calibri"/>
              </w:rPr>
              <w:t>Οι εγκεκριμένες λύσεις για ψεκασμούς</w:t>
            </w:r>
            <w:r w:rsidRPr="00ED7B0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φυλλώματος</w:t>
            </w:r>
            <w:r w:rsidRPr="00DE66BD">
              <w:rPr>
                <w:rFonts w:cs="Calibri"/>
              </w:rPr>
              <w:t xml:space="preserve"> τ</w:t>
            </w:r>
            <w:r>
              <w:rPr>
                <w:rFonts w:cs="Calibri"/>
              </w:rPr>
              <w:t>ου</w:t>
            </w:r>
            <w:r w:rsidRPr="00DE66B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βαμβακιού</w:t>
            </w:r>
            <w:r w:rsidRPr="00F232ED">
              <w:rPr>
                <w:rFonts w:cs="Calibri"/>
              </w:rPr>
              <w:t>, κυρίως την κρίσιμη περίοδο του καλοκαιριού για το βαμβάκι, που είναι επιζήμια με την απώλεια χτενιών και καρυδιών</w:t>
            </w:r>
            <w:r>
              <w:rPr>
                <w:rFonts w:cs="Calibri"/>
              </w:rPr>
              <w:t>, είναι η δραστική ουσία</w:t>
            </w:r>
            <w:r w:rsidRPr="00DE66BD">
              <w:rPr>
                <w:rFonts w:cs="Calibri"/>
              </w:rPr>
              <w:t>:</w:t>
            </w:r>
          </w:p>
          <w:p w:rsidR="00E03AE7" w:rsidRPr="00245FE1" w:rsidRDefault="00E03AE7" w:rsidP="00E03AE7">
            <w:pPr>
              <w:jc w:val="both"/>
              <w:rPr>
                <w:rFonts w:cs="Calibri"/>
              </w:rPr>
            </w:pPr>
          </w:p>
          <w:p w:rsidR="00E03AE7" w:rsidRDefault="00E03AE7" w:rsidP="00E03AE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  <w:lang w:val="en-GB"/>
              </w:rPr>
              <w:t>Deltamethrin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  <w:i/>
                <w:iCs/>
                <w:lang w:val="en-US"/>
              </w:rPr>
              <w:t>Empoasca</w:t>
            </w:r>
            <w:proofErr w:type="spellEnd"/>
            <w:r>
              <w:rPr>
                <w:rFonts w:cs="Calibri"/>
                <w:i/>
                <w:iCs/>
              </w:rPr>
              <w:t xml:space="preserve"> </w:t>
            </w:r>
            <w:r>
              <w:rPr>
                <w:rFonts w:cs="Calibri"/>
                <w:i/>
                <w:iCs/>
                <w:lang w:val="en-US"/>
              </w:rPr>
              <w:t>sp</w:t>
            </w:r>
            <w:r>
              <w:rPr>
                <w:rFonts w:cs="Calibri"/>
                <w:i/>
                <w:iCs/>
              </w:rPr>
              <w:t>.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lang w:val="en-US"/>
              </w:rPr>
              <w:t>Group</w:t>
            </w:r>
            <w:r>
              <w:rPr>
                <w:rFonts w:cs="Calibri"/>
              </w:rPr>
              <w:t xml:space="preserve"> 3</w:t>
            </w:r>
            <w:r>
              <w:rPr>
                <w:rFonts w:cs="Calibri"/>
                <w:lang w:val="en-US"/>
              </w:rPr>
              <w:t>A</w:t>
            </w:r>
            <w:r>
              <w:rPr>
                <w:rFonts w:cs="Calibri"/>
              </w:rPr>
              <w:t>, τρόπος δράσης με επαφή)</w:t>
            </w:r>
          </w:p>
          <w:p w:rsidR="00E03AE7" w:rsidRPr="00587522" w:rsidRDefault="00E03AE7" w:rsidP="00E03AE7">
            <w:pPr>
              <w:jc w:val="both"/>
              <w:rPr>
                <w:rFonts w:cs="Calibri"/>
              </w:rPr>
            </w:pPr>
          </w:p>
          <w:p w:rsidR="00E03AE7" w:rsidRDefault="00E03AE7" w:rsidP="00E03AE7">
            <w:pPr>
              <w:ind w:firstLine="360"/>
              <w:jc w:val="both"/>
              <w:rPr>
                <w:rStyle w:val="ui-provider"/>
              </w:rPr>
            </w:pPr>
            <w:bookmarkStart w:id="0" w:name="_Hlk128592552"/>
            <w:r>
              <w:rPr>
                <w:rStyle w:val="ui-provider"/>
              </w:rPr>
              <w:t xml:space="preserve">Επιπροσθέτως τονίζεται ότι για τη δραστική ουσία Sulfoxaflor, σε εφαρμογή του Εκτελεστικού Κανονισμού (ΕΕ) 2022/686 της Επιτροπής, έχει εκδοθεί απόφαση ανάκλησης με απαγόρευση της χρήσης </w:t>
            </w:r>
            <w:r w:rsidRPr="00E03AE7">
              <w:rPr>
                <w:rStyle w:val="af"/>
                <w:b w:val="0"/>
                <w:bCs w:val="0"/>
              </w:rPr>
              <w:t>με ισχύ από</w:t>
            </w:r>
            <w:r>
              <w:rPr>
                <w:rStyle w:val="af"/>
              </w:rPr>
              <w:t xml:space="preserve"> </w:t>
            </w:r>
            <w:r>
              <w:rPr>
                <w:rStyle w:val="ui-provider"/>
              </w:rPr>
              <w:t>19.05.2023 για τους επαγγελματίες χρήστες σε όλες τις υπαίθριες καλλιέργειες, συμπεριλαμβανομένης και της καλλιέργειας του βαμβακιού.</w:t>
            </w:r>
          </w:p>
          <w:p w:rsidR="00E03AE7" w:rsidRDefault="00E03AE7" w:rsidP="00E03AE7">
            <w:pPr>
              <w:ind w:firstLine="360"/>
              <w:jc w:val="both"/>
            </w:pPr>
            <w:r w:rsidRPr="00DE66BD">
              <w:rPr>
                <w:rFonts w:cs="Calibri"/>
              </w:rPr>
              <w:t xml:space="preserve">Από τα παραπάνω προκύπτει ότι ο αριθμός εγκεκριμένων </w:t>
            </w:r>
            <w:bookmarkEnd w:id="0"/>
            <w:r w:rsidRPr="00DE66BD">
              <w:rPr>
                <w:rFonts w:cs="Calibri"/>
              </w:rPr>
              <w:t>δραστικών</w:t>
            </w:r>
            <w:r>
              <w:rPr>
                <w:rFonts w:cs="Calibri"/>
              </w:rPr>
              <w:t xml:space="preserve"> ουσιών</w:t>
            </w:r>
            <w:r w:rsidRPr="00DE66BD">
              <w:rPr>
                <w:rFonts w:cs="Calibri"/>
              </w:rPr>
              <w:t xml:space="preserve"> για το </w:t>
            </w:r>
            <w:proofErr w:type="spellStart"/>
            <w:r w:rsidRPr="00284755">
              <w:rPr>
                <w:rFonts w:cs="Calibri"/>
                <w:i/>
                <w:iCs/>
                <w:lang w:val="en-GB"/>
              </w:rPr>
              <w:t>E</w:t>
            </w:r>
            <w:r>
              <w:rPr>
                <w:rFonts w:cs="Calibri"/>
                <w:i/>
                <w:iCs/>
                <w:lang w:val="en-GB"/>
              </w:rPr>
              <w:t>mpoasca</w:t>
            </w:r>
            <w:proofErr w:type="spellEnd"/>
            <w:r w:rsidRPr="001732C2">
              <w:rPr>
                <w:rFonts w:cs="Calibri"/>
                <w:i/>
                <w:iCs/>
              </w:rPr>
              <w:t xml:space="preserve"> </w:t>
            </w:r>
            <w:r>
              <w:rPr>
                <w:rFonts w:cs="Calibri"/>
                <w:i/>
                <w:iCs/>
                <w:lang w:val="en-GB"/>
              </w:rPr>
              <w:t>sp</w:t>
            </w:r>
            <w:r w:rsidRPr="001732C2">
              <w:rPr>
                <w:rFonts w:cs="Calibri"/>
                <w:i/>
                <w:iCs/>
              </w:rPr>
              <w:t>.</w:t>
            </w:r>
            <w:r w:rsidRPr="00DE66B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σ</w:t>
            </w:r>
            <w:r w:rsidRPr="00DE66BD">
              <w:rPr>
                <w:rFonts w:cs="Calibri"/>
              </w:rPr>
              <w:t>τ</w:t>
            </w:r>
            <w:r>
              <w:rPr>
                <w:rFonts w:cs="Calibri"/>
              </w:rPr>
              <w:t>ο βαμβάκι</w:t>
            </w:r>
            <w:r w:rsidRPr="00DE66B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για ψεκασμούς</w:t>
            </w:r>
            <w:r w:rsidRPr="00DE66B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φυλλώματος</w:t>
            </w:r>
            <w:r w:rsidRPr="00DE66BD">
              <w:rPr>
                <w:rFonts w:cs="Calibri"/>
              </w:rPr>
              <w:t xml:space="preserve"> είναι εξαιρετικά περιορισμένος</w:t>
            </w:r>
            <w:r>
              <w:rPr>
                <w:rFonts w:cs="Calibri"/>
              </w:rPr>
              <w:t xml:space="preserve"> και αφορά αποκλειστικά</w:t>
            </w:r>
            <w:r w:rsidRPr="00787A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σε μια δραστική ουσία επαφής (</w:t>
            </w:r>
            <w:r>
              <w:rPr>
                <w:rFonts w:cs="Calibri"/>
                <w:lang w:val="en-US"/>
              </w:rPr>
              <w:t>Deltamethrin</w:t>
            </w:r>
            <w:r w:rsidRPr="00187F7E">
              <w:rPr>
                <w:rFonts w:cs="Calibri"/>
              </w:rPr>
              <w:t>)</w:t>
            </w:r>
            <w:r>
              <w:rPr>
                <w:rFonts w:cs="Calibri"/>
              </w:rPr>
              <w:t>.</w:t>
            </w:r>
            <w:r w:rsidRPr="00DE66B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Επιπλέον</w:t>
            </w:r>
            <w:r w:rsidRPr="00DE66BD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η</w:t>
            </w:r>
            <w:r w:rsidRPr="00DE66B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μοναδική</w:t>
            </w:r>
            <w:r w:rsidRPr="00DE66BD">
              <w:rPr>
                <w:rFonts w:cs="Calibri"/>
              </w:rPr>
              <w:t xml:space="preserve"> εγκεκριμέ</w:t>
            </w:r>
            <w:r>
              <w:rPr>
                <w:rFonts w:cs="Calibri"/>
              </w:rPr>
              <w:t xml:space="preserve">νη </w:t>
            </w:r>
            <w:r w:rsidRPr="00DE66BD">
              <w:rPr>
                <w:rFonts w:cs="Calibri"/>
              </w:rPr>
              <w:t>δραστικ</w:t>
            </w:r>
            <w:r>
              <w:rPr>
                <w:rFonts w:cs="Calibri"/>
              </w:rPr>
              <w:t>ή ουσία</w:t>
            </w:r>
            <w:r w:rsidRPr="00DE66B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ανήκει σε </w:t>
            </w:r>
            <w:r>
              <w:rPr>
                <w:rFonts w:cs="Calibri"/>
              </w:rPr>
              <w:lastRenderedPageBreak/>
              <w:t>μόλις μια ομάδα</w:t>
            </w:r>
            <w:r w:rsidRPr="00DE66BD">
              <w:rPr>
                <w:rFonts w:cs="Calibri"/>
              </w:rPr>
              <w:t xml:space="preserve"> (</w:t>
            </w:r>
            <w:r>
              <w:rPr>
                <w:rFonts w:cs="Calibri"/>
                <w:lang w:val="en-GB"/>
              </w:rPr>
              <w:t>Deltamethrin</w:t>
            </w:r>
            <w:r w:rsidRPr="008B12A9">
              <w:rPr>
                <w:rFonts w:cs="Calibri"/>
              </w:rPr>
              <w:t xml:space="preserve">, </w:t>
            </w:r>
            <w:r w:rsidRPr="00DE66BD">
              <w:rPr>
                <w:rFonts w:cs="Calibri"/>
              </w:rPr>
              <w:t>Group 3Α) και σύμφωνα με τα πρότυπα της επιτροπής IRAC</w:t>
            </w:r>
            <w:r w:rsidRPr="006D5E0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ο εγκεκριμένος αριθμός δραστικών ουσιών</w:t>
            </w:r>
            <w:r w:rsidRPr="00DE66BD">
              <w:rPr>
                <w:rFonts w:cs="Calibri"/>
              </w:rPr>
              <w:t xml:space="preserve"> δεν </w:t>
            </w:r>
            <w:r>
              <w:rPr>
                <w:rFonts w:cs="Calibri"/>
              </w:rPr>
              <w:t>επαρκεί</w:t>
            </w:r>
            <w:r w:rsidRPr="00DE66BD">
              <w:rPr>
                <w:rFonts w:cs="Calibri"/>
              </w:rPr>
              <w:t xml:space="preserve"> για την ορθολογική διαχείριση της πιθανότητας ανάπτυξης ανθεκτικότητας. Γνωρίζουμε ότι ο </w:t>
            </w:r>
            <w:r>
              <w:rPr>
                <w:rFonts w:cs="Calibri"/>
              </w:rPr>
              <w:t>εν λόγω εχθρός αποτελεί σοβαρό πρόβλημα καθώς μ</w:t>
            </w:r>
            <w:r w:rsidRPr="001732C2">
              <w:rPr>
                <w:rFonts w:cs="Calibri"/>
              </w:rPr>
              <w:t>εγάλοι πληθυσμοί επιδρούν στην ανάπτυξη των φυτών και προκαλούν πτώση χτενιών και καρυδιών</w:t>
            </w:r>
            <w:r>
              <w:rPr>
                <w:rFonts w:cs="Calibri"/>
              </w:rPr>
              <w:t xml:space="preserve">. </w:t>
            </w:r>
            <w:r w:rsidRPr="00DE66BD">
              <w:rPr>
                <w:rFonts w:cs="Calibri"/>
              </w:rPr>
              <w:t xml:space="preserve">Στο πλαίσιο αυτό και συνδυάζοντας το γεγονός ότι ήδη οι εναπομείναντες δραστικές ουσίες είναι περιορισμένες, θεωρούμε ότι η διαχείριση της ανθεκτικότητας, αλλά και η προστασία των ήδη διαθέσιμων εγκεκριμένων δραστικών ουσιών, αποτελεί κρίσιμη προτεραιότητα για τη διασφάλιση </w:t>
            </w:r>
            <w:r>
              <w:rPr>
                <w:rFonts w:cs="Calibri"/>
              </w:rPr>
              <w:t>του φυτικού κεφαλαίου</w:t>
            </w:r>
            <w:r w:rsidRPr="00DE66BD">
              <w:rPr>
                <w:rFonts w:cs="Calibri"/>
              </w:rPr>
              <w:t>.</w:t>
            </w:r>
          </w:p>
          <w:p w:rsidR="00E03AE7" w:rsidRPr="00DE66BD" w:rsidRDefault="00E03AE7" w:rsidP="00E03AE7">
            <w:pPr>
              <w:ind w:firstLine="360"/>
              <w:jc w:val="both"/>
              <w:rPr>
                <w:rFonts w:cs="Calibri"/>
              </w:rPr>
            </w:pPr>
            <w:r w:rsidRPr="00DE66BD">
              <w:rPr>
                <w:rFonts w:cs="Calibri"/>
              </w:rPr>
              <w:t xml:space="preserve">Το φυτοπροστατευτικό σκεύασμα </w:t>
            </w:r>
            <w:r>
              <w:rPr>
                <w:rFonts w:cs="Calibri"/>
                <w:lang w:val="en-GB"/>
              </w:rPr>
              <w:t>Sivanto</w:t>
            </w:r>
            <w:r w:rsidRPr="00F21D1D">
              <w:rPr>
                <w:rFonts w:cs="Calibri"/>
              </w:rPr>
              <w:t xml:space="preserve"> </w:t>
            </w:r>
            <w:r>
              <w:rPr>
                <w:rFonts w:cs="Calibri"/>
                <w:lang w:val="en-GB"/>
              </w:rPr>
              <w:t>Prime</w:t>
            </w:r>
            <w:r w:rsidRPr="00DE66BD">
              <w:rPr>
                <w:rFonts w:cs="Calibri"/>
              </w:rPr>
              <w:t xml:space="preserve"> που είναι ήδη εγκεκριμένο για χρήση στ</w:t>
            </w:r>
            <w:r>
              <w:rPr>
                <w:rFonts w:cs="Calibri"/>
                <w:lang w:val="en-GB"/>
              </w:rPr>
              <w:t>o</w:t>
            </w:r>
            <w:r w:rsidRPr="00DE66B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βαμβάκι</w:t>
            </w:r>
            <w:r w:rsidRPr="00DE66BD">
              <w:rPr>
                <w:rFonts w:cs="Calibri"/>
              </w:rPr>
              <w:t xml:space="preserve"> με τον Κανονισμό 1107/2009, λόγω του</w:t>
            </w:r>
            <w:r>
              <w:rPr>
                <w:rFonts w:cs="Calibri"/>
              </w:rPr>
              <w:t xml:space="preserve"> μοναδικού και</w:t>
            </w:r>
            <w:r w:rsidRPr="00DE66BD">
              <w:rPr>
                <w:rFonts w:cs="Calibri"/>
              </w:rPr>
              <w:t xml:space="preserve"> διαφορετικού τρόπου δράσης του</w:t>
            </w:r>
            <w:r>
              <w:rPr>
                <w:rFonts w:cs="Calibri"/>
              </w:rPr>
              <w:t xml:space="preserve"> (έχει διασυστηματική ακροπέταλη κίνηση </w:t>
            </w:r>
            <w:r w:rsidRPr="00F21D1D">
              <w:rPr>
                <w:rFonts w:cs="Calibri"/>
              </w:rPr>
              <w:t>μέσω των αγγείων του ξύλου και ταυτόχρονα κινείται γρήγορα διελασματικά στο φύλλωμα</w:t>
            </w:r>
            <w:r>
              <w:rPr>
                <w:rFonts w:cs="Calibri"/>
              </w:rPr>
              <w:t>)</w:t>
            </w:r>
            <w:r w:rsidRPr="00DE66BD">
              <w:rPr>
                <w:rFonts w:cs="Calibri"/>
              </w:rPr>
              <w:t xml:space="preserve">, σύμφωνα με τα πρότυπα της επιτροπής IRAC (Group </w:t>
            </w:r>
            <w:r>
              <w:rPr>
                <w:rFonts w:cs="Calibri"/>
              </w:rPr>
              <w:t>4</w:t>
            </w:r>
            <w:r>
              <w:rPr>
                <w:rFonts w:cs="Calibri"/>
                <w:lang w:val="en-GB"/>
              </w:rPr>
              <w:t>D</w:t>
            </w:r>
            <w:r w:rsidRPr="00DE66BD">
              <w:rPr>
                <w:rFonts w:cs="Calibri"/>
              </w:rPr>
              <w:t>) είναι απαραίτητο ως επιπρόσθετο εργαλείο για την διαχείριση των ως άνω κινδύνων</w:t>
            </w:r>
            <w:r>
              <w:rPr>
                <w:rFonts w:cs="Calibri"/>
              </w:rPr>
              <w:t>.</w:t>
            </w:r>
          </w:p>
          <w:p w:rsidR="00E03AE7" w:rsidRDefault="00E03AE7" w:rsidP="00E03AE7">
            <w:pPr>
              <w:ind w:firstLine="360"/>
              <w:jc w:val="both"/>
              <w:rPr>
                <w:rFonts w:asciiTheme="minorHAnsi" w:hAnsiTheme="minorHAnsi" w:cstheme="minorHAnsi"/>
              </w:rPr>
            </w:pPr>
            <w:r w:rsidRPr="00B37AE9">
              <w:rPr>
                <w:rFonts w:asciiTheme="minorHAnsi" w:hAnsiTheme="minorHAnsi" w:cstheme="minorHAnsi"/>
              </w:rPr>
              <w:t xml:space="preserve">Για τους παραπάνω λόγους, κατατίθεται αίτηση σύμφωνα με το άρθρο 53 του Κανονισμού ΕΚ/1107/2009 αναφορικά με τις επείγουσες καταστάσεις ώστε να επιτραπεί η χρήση του προϊόντος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Sivanto</w:t>
            </w:r>
            <w:proofErr w:type="spellEnd"/>
            <w:r w:rsidRPr="00F21D1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Prime</w:t>
            </w:r>
            <w:r w:rsidRPr="00B37AE9">
              <w:rPr>
                <w:rFonts w:asciiTheme="minorHAnsi" w:hAnsiTheme="minorHAnsi" w:cstheme="minorHAnsi"/>
              </w:rPr>
              <w:t xml:space="preserve"> (δραστική ουσία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flupyradifurone</w:t>
            </w:r>
            <w:proofErr w:type="spellEnd"/>
            <w:r w:rsidRPr="00B37AE9">
              <w:rPr>
                <w:rFonts w:asciiTheme="minorHAnsi" w:hAnsiTheme="minorHAnsi" w:cstheme="minorHAnsi"/>
              </w:rPr>
              <w:t>) στην καλλιεργητική περίοδο 202</w:t>
            </w:r>
            <w:r w:rsidRPr="001033A7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97224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Μάιος-Αύγουστος)</w:t>
            </w:r>
            <w:r w:rsidRPr="00B37AE9">
              <w:rPr>
                <w:rFonts w:asciiTheme="minorHAnsi" w:hAnsiTheme="minorHAnsi" w:cstheme="minorHAnsi"/>
              </w:rPr>
              <w:t xml:space="preserve"> τ</w:t>
            </w:r>
            <w:r>
              <w:rPr>
                <w:rFonts w:asciiTheme="minorHAnsi" w:hAnsiTheme="minorHAnsi" w:cstheme="minorHAnsi"/>
              </w:rPr>
              <w:t>ου βαμβακιού</w:t>
            </w:r>
            <w:r w:rsidRPr="00B37AE9">
              <w:rPr>
                <w:rFonts w:asciiTheme="minorHAnsi" w:hAnsiTheme="minorHAnsi" w:cstheme="minorHAnsi"/>
              </w:rPr>
              <w:t xml:space="preserve"> για τ</w:t>
            </w:r>
            <w:r>
              <w:rPr>
                <w:rFonts w:asciiTheme="minorHAnsi" w:hAnsiTheme="minorHAnsi" w:cstheme="minorHAnsi"/>
              </w:rPr>
              <w:t xml:space="preserve">ον έλεγχο των πληθυσμών των </w:t>
            </w:r>
            <w:proofErr w:type="spellStart"/>
            <w:r>
              <w:rPr>
                <w:rFonts w:asciiTheme="minorHAnsi" w:hAnsiTheme="minorHAnsi" w:cstheme="minorHAnsi"/>
              </w:rPr>
              <w:t>Ιασσίδων</w:t>
            </w:r>
            <w:proofErr w:type="spellEnd"/>
            <w:r w:rsidRPr="001F6145">
              <w:rPr>
                <w:rFonts w:asciiTheme="minorHAnsi" w:hAnsiTheme="minorHAnsi" w:cstheme="minorHAnsi"/>
              </w:rPr>
              <w:t xml:space="preserve"> </w:t>
            </w:r>
            <w:r w:rsidRPr="00FD1158">
              <w:rPr>
                <w:rFonts w:asciiTheme="minorHAnsi" w:hAnsiTheme="minorHAnsi" w:cstheme="minorHAnsi"/>
                <w:i/>
                <w:iCs/>
              </w:rPr>
              <w:t>E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en-GB"/>
              </w:rPr>
              <w:t>mpoasca</w:t>
            </w:r>
            <w:proofErr w:type="spellEnd"/>
            <w:r w:rsidRPr="001033A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lang w:val="en-GB"/>
              </w:rPr>
              <w:t>sp</w:t>
            </w:r>
            <w:r w:rsidRPr="001033A7">
              <w:rPr>
                <w:rFonts w:asciiTheme="minorHAnsi" w:hAnsiTheme="minorHAnsi" w:cstheme="minorHAnsi"/>
                <w:i/>
                <w:iCs/>
              </w:rPr>
              <w:t>.</w:t>
            </w:r>
            <w:r w:rsidRPr="001F61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1F61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τζιτζικάκια</w:t>
            </w:r>
            <w:r w:rsidRPr="001F6145">
              <w:rPr>
                <w:rFonts w:asciiTheme="minorHAnsi" w:hAnsiTheme="minorHAnsi" w:cstheme="minorHAnsi"/>
              </w:rPr>
              <w:t>.</w:t>
            </w:r>
          </w:p>
          <w:p w:rsidR="009A2C62" w:rsidRPr="009A4506" w:rsidRDefault="009A2C62" w:rsidP="00674F77">
            <w:pPr>
              <w:ind w:firstLine="360"/>
              <w:jc w:val="both"/>
              <w:rPr>
                <w:rFonts w:ascii="Calibri" w:hAnsi="Calibri"/>
              </w:rPr>
            </w:pPr>
          </w:p>
        </w:tc>
      </w:tr>
    </w:tbl>
    <w:p w:rsidR="00873787" w:rsidRDefault="00873787"/>
    <w:tbl>
      <w:tblPr>
        <w:tblW w:w="100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16"/>
        <w:gridCol w:w="1530"/>
        <w:gridCol w:w="5678"/>
        <w:gridCol w:w="11"/>
      </w:tblGrid>
      <w:tr w:rsidR="00100296" w:rsidRPr="008F0C00" w:rsidTr="00E35D2C">
        <w:trPr>
          <w:cantSplit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6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D609D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χρήσης:</w:t>
            </w:r>
          </w:p>
        </w:tc>
      </w:tr>
      <w:tr w:rsidR="00BE38FD" w:rsidRPr="008F0C00" w:rsidTr="00E35D2C">
        <w:trPr>
          <w:gridAfter w:val="1"/>
          <w:wAfter w:w="11" w:type="dxa"/>
          <w:cantSplit/>
          <w:trHeight w:val="498"/>
        </w:trPr>
        <w:tc>
          <w:tcPr>
            <w:tcW w:w="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FF1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FF12A9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</w:tcPr>
          <w:p w:rsidR="00BE38FD" w:rsidRPr="00407F98" w:rsidRDefault="00BE38FD" w:rsidP="00407F98">
            <w:pPr>
              <w:rPr>
                <w:rFonts w:ascii="Calibri" w:hAnsi="Calibri"/>
                <w:b/>
                <w:highlight w:val="yellow"/>
              </w:rPr>
            </w:pPr>
            <w:r w:rsidRPr="00407F98">
              <w:rPr>
                <w:rFonts w:ascii="Calibri" w:hAnsi="Calibri"/>
                <w:b/>
              </w:rPr>
              <w:t>Π.Ε.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35D2C" w:rsidRDefault="00E35D2C" w:rsidP="00E35D2C">
            <w:pPr>
              <w:ind w:left="10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678" w:type="dxa"/>
          </w:tcPr>
          <w:p w:rsidR="00BE38FD" w:rsidRPr="00AD547D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highlight w:val="yellow"/>
              </w:rPr>
            </w:pPr>
            <w:r w:rsidRPr="00B00BD0">
              <w:rPr>
                <w:rFonts w:ascii="Calibri" w:hAnsi="Calibri"/>
              </w:rPr>
              <w:t>Π.Ε. ΤΡΙΚΑΛΩΝ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35D2C" w:rsidRDefault="00E35D2C" w:rsidP="00E35D2C">
            <w:pPr>
              <w:ind w:left="10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678" w:type="dxa"/>
          </w:tcPr>
          <w:p w:rsidR="00BE38FD" w:rsidRPr="00AD547D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highlight w:val="yellow"/>
              </w:rPr>
            </w:pPr>
            <w:r w:rsidRPr="00B00BD0">
              <w:rPr>
                <w:rFonts w:ascii="Calibri" w:hAnsi="Calibri"/>
              </w:rPr>
              <w:t>Π.Ε. ΛΑΡΙΣΑΣ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35D2C" w:rsidRDefault="00E35D2C" w:rsidP="00E35D2C">
            <w:pPr>
              <w:ind w:left="10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678" w:type="dxa"/>
          </w:tcPr>
          <w:p w:rsidR="00BE38FD" w:rsidRPr="00AD547D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highlight w:val="yellow"/>
              </w:rPr>
            </w:pPr>
            <w:r w:rsidRPr="00B00BD0">
              <w:rPr>
                <w:rFonts w:ascii="Calibri" w:hAnsi="Calibri"/>
              </w:rPr>
              <w:t>Π.Ε. ΚΑΡΔΙΤΣΑΣ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35D2C" w:rsidRDefault="00E35D2C" w:rsidP="00E35D2C">
            <w:pPr>
              <w:ind w:left="10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678" w:type="dxa"/>
          </w:tcPr>
          <w:p w:rsidR="00BE38FD" w:rsidRPr="00AD547D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highlight w:val="yellow"/>
              </w:rPr>
            </w:pPr>
            <w:r w:rsidRPr="00B00BD0">
              <w:rPr>
                <w:rFonts w:ascii="Calibri" w:hAnsi="Calibri"/>
              </w:rPr>
              <w:t>Π.Ε. ΜΑΓΝΗΣΙΑΣ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35D2C" w:rsidRDefault="00E35D2C" w:rsidP="00E35D2C">
            <w:pPr>
              <w:ind w:left="10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678" w:type="dxa"/>
          </w:tcPr>
          <w:p w:rsidR="00BE38FD" w:rsidRPr="00AD547D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highlight w:val="yellow"/>
              </w:rPr>
            </w:pPr>
            <w:r w:rsidRPr="00B00BD0">
              <w:rPr>
                <w:rFonts w:ascii="Calibri" w:hAnsi="Calibri"/>
              </w:rPr>
              <w:t>Π.Ε. ΦΘΙΩΤΙΔΑΣ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35D2C" w:rsidRDefault="00E35D2C" w:rsidP="00E35D2C">
            <w:pPr>
              <w:ind w:left="10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678" w:type="dxa"/>
          </w:tcPr>
          <w:p w:rsidR="00BE38FD" w:rsidRPr="00AD547D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highlight w:val="yellow"/>
              </w:rPr>
            </w:pPr>
            <w:r w:rsidRPr="00B00BD0">
              <w:rPr>
                <w:rFonts w:ascii="Calibri" w:hAnsi="Calibri"/>
              </w:rPr>
              <w:t>Π.Ε. ΗΜΑΘΙΑΣ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35D2C" w:rsidRDefault="00E35D2C" w:rsidP="00E35D2C">
            <w:pPr>
              <w:ind w:left="10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678" w:type="dxa"/>
          </w:tcPr>
          <w:p w:rsidR="00BE38FD" w:rsidRPr="000E07DF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highlight w:val="yellow"/>
                <w:lang w:val="en-US"/>
              </w:rPr>
            </w:pPr>
            <w:r w:rsidRPr="00B00BD0">
              <w:rPr>
                <w:rFonts w:ascii="Calibri" w:hAnsi="Calibri"/>
              </w:rPr>
              <w:t>Π.Ε. ΠΕΛΛΑΣ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Default="00E35D2C" w:rsidP="00E35D2C">
            <w:pPr>
              <w:ind w:left="7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5678" w:type="dxa"/>
          </w:tcPr>
          <w:p w:rsidR="00BE38FD" w:rsidRPr="00DE7613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B00BD0">
              <w:rPr>
                <w:rFonts w:ascii="Calibri" w:hAnsi="Calibri"/>
              </w:rPr>
              <w:t>Π.Ε. ΠΙΕΡΙΑΣ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Default="00E35D2C" w:rsidP="00E35D2C">
            <w:pPr>
              <w:ind w:left="7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5678" w:type="dxa"/>
          </w:tcPr>
          <w:p w:rsidR="00BE38FD" w:rsidRPr="00DE7613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B00BD0">
              <w:rPr>
                <w:rFonts w:ascii="Calibri" w:hAnsi="Calibri"/>
              </w:rPr>
              <w:t>Π.Ε. ΞΑΝΘΗΣ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Default="00E35D2C" w:rsidP="00E35D2C">
            <w:pPr>
              <w:ind w:left="7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678" w:type="dxa"/>
          </w:tcPr>
          <w:p w:rsidR="00BE38FD" w:rsidRPr="00DE7613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B00BD0">
              <w:rPr>
                <w:rFonts w:ascii="Calibri" w:hAnsi="Calibri"/>
              </w:rPr>
              <w:t xml:space="preserve">Π.Ε. </w:t>
            </w:r>
            <w:r>
              <w:rPr>
                <w:rFonts w:ascii="Calibri" w:hAnsi="Calibri"/>
              </w:rPr>
              <w:t>ΕΒΡΟΥ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Default="00E35D2C" w:rsidP="00E35D2C">
            <w:pPr>
              <w:ind w:left="7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5678" w:type="dxa"/>
          </w:tcPr>
          <w:p w:rsidR="00BE38FD" w:rsidRPr="00DE7613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B00BD0">
              <w:rPr>
                <w:rFonts w:ascii="Calibri" w:hAnsi="Calibri"/>
              </w:rPr>
              <w:t>Π.Ε. ΡΟΔΟΠΗΣ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Default="00E35D2C" w:rsidP="00E35D2C">
            <w:pPr>
              <w:ind w:left="7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5678" w:type="dxa"/>
          </w:tcPr>
          <w:p w:rsidR="00BE38FD" w:rsidRPr="00DE7613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B00BD0">
              <w:rPr>
                <w:rFonts w:ascii="Calibri" w:hAnsi="Calibri"/>
              </w:rPr>
              <w:t>Π.Ε. ΣΕΡΡΩΝ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Default="00E35D2C" w:rsidP="00E35D2C">
            <w:pPr>
              <w:ind w:left="7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5678" w:type="dxa"/>
          </w:tcPr>
          <w:p w:rsidR="00BE38FD" w:rsidRPr="00DE7613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B00BD0">
              <w:rPr>
                <w:rFonts w:ascii="Calibri" w:hAnsi="Calibri"/>
              </w:rPr>
              <w:t>Π.Ε. ΔΡΑΜΑΣ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Default="000F6B1A" w:rsidP="000F6B1A">
            <w:pPr>
              <w:ind w:left="7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</w:tcPr>
          <w:p w:rsidR="00BE38FD" w:rsidRPr="00DE7613" w:rsidRDefault="000F6B1A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ΒΟΙΩΤΙΑΣ</w:t>
            </w:r>
          </w:p>
        </w:tc>
      </w:tr>
      <w:tr w:rsidR="00D86AA2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AA2" w:rsidRPr="008F0C00" w:rsidRDefault="00D86AA2" w:rsidP="00D86AA2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A2" w:rsidRPr="008F0C00" w:rsidRDefault="00D86AA2" w:rsidP="00D86AA2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D86AA2" w:rsidRDefault="00D86AA2" w:rsidP="00D86AA2">
            <w:pPr>
              <w:ind w:left="720"/>
              <w:jc w:val="right"/>
              <w:rPr>
                <w:rFonts w:ascii="Calibri" w:hAnsi="Calibri"/>
              </w:rPr>
            </w:pPr>
            <w:r w:rsidRPr="009A004F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</w:tcPr>
          <w:p w:rsidR="00D86AA2" w:rsidRPr="00DE7613" w:rsidRDefault="00D86AA2" w:rsidP="00D86AA2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ΘΕΣΣΑΛΟΝΙΚΗΣ</w:t>
            </w:r>
          </w:p>
        </w:tc>
      </w:tr>
      <w:tr w:rsidR="00D86AA2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AA2" w:rsidRPr="008F0C00" w:rsidRDefault="00D86AA2" w:rsidP="00D86AA2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A2" w:rsidRPr="008F0C00" w:rsidRDefault="00D86AA2" w:rsidP="00D86AA2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D86AA2" w:rsidRDefault="00D86AA2" w:rsidP="00D86AA2">
            <w:pPr>
              <w:ind w:left="720"/>
              <w:jc w:val="right"/>
              <w:rPr>
                <w:rFonts w:ascii="Calibri" w:hAnsi="Calibri"/>
              </w:rPr>
            </w:pPr>
            <w:r w:rsidRPr="009A004F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</w:tcPr>
          <w:p w:rsidR="00D86AA2" w:rsidRPr="00DE7613" w:rsidRDefault="00D86AA2" w:rsidP="00D86AA2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ΚΙΛΚΙΣ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Default="00BE38FD" w:rsidP="00BE38FD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</w:tcPr>
          <w:p w:rsidR="00BE38FD" w:rsidRPr="00DE7613" w:rsidRDefault="00BE38FD" w:rsidP="00BE38F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38FD" w:rsidRPr="00F15E3F" w:rsidRDefault="00BE38FD" w:rsidP="00BE38FD">
            <w:pPr>
              <w:rPr>
                <w:rFonts w:ascii="Calibri" w:hAnsi="Calibri"/>
                <w:b/>
              </w:rPr>
            </w:pPr>
            <w:r w:rsidRPr="00F15E3F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</w:tcPr>
          <w:p w:rsidR="00BE38FD" w:rsidRPr="00F15E3F" w:rsidRDefault="00BE38FD" w:rsidP="00BE38FD">
            <w:pPr>
              <w:rPr>
                <w:rFonts w:ascii="Calibri" w:hAnsi="Calibri"/>
                <w:b/>
              </w:rPr>
            </w:pPr>
            <w:r w:rsidRPr="00F15E3F">
              <w:rPr>
                <w:rFonts w:ascii="Calibri" w:hAnsi="Calibri"/>
                <w:b/>
              </w:rPr>
              <w:t>Επωνυμία ή Ονομ/πώνυμο κατά περίπτωση</w:t>
            </w: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F12C7" w:rsidRDefault="00BE38FD" w:rsidP="00BE38FD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</w:tcPr>
          <w:p w:rsidR="00BE38FD" w:rsidRPr="00226BE5" w:rsidRDefault="00BE38FD" w:rsidP="00BE38FD">
            <w:pPr>
              <w:rPr>
                <w:rFonts w:ascii="Calibri" w:hAnsi="Calibri"/>
              </w:rPr>
            </w:pPr>
          </w:p>
        </w:tc>
      </w:tr>
      <w:tr w:rsidR="00BE38FD" w:rsidRPr="008F0C00" w:rsidTr="00E35D2C">
        <w:trPr>
          <w:gridAfter w:val="1"/>
          <w:wAfter w:w="11" w:type="dxa"/>
          <w:cantSplit/>
        </w:trPr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rPr>
                <w:rFonts w:ascii="Calibri" w:hAnsi="Calibri"/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8FD" w:rsidRPr="008F0C00" w:rsidRDefault="00BE38FD" w:rsidP="00BE38FD">
            <w:pPr>
              <w:ind w:left="320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BE38FD" w:rsidRPr="00EF12C7" w:rsidRDefault="00BE38FD" w:rsidP="00BE38FD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</w:tcPr>
          <w:p w:rsidR="00BE38FD" w:rsidRPr="00226BE5" w:rsidRDefault="00BE38FD" w:rsidP="00BE38FD">
            <w:pPr>
              <w:rPr>
                <w:rFonts w:ascii="Calibri" w:hAnsi="Calibri"/>
              </w:rPr>
            </w:pPr>
          </w:p>
        </w:tc>
      </w:tr>
    </w:tbl>
    <w:p w:rsidR="00555F54" w:rsidRDefault="00555F54" w:rsidP="00295CB2">
      <w:pPr>
        <w:pStyle w:val="a4"/>
        <w:rPr>
          <w:rFonts w:ascii="Calibri" w:hAnsi="Calibri"/>
          <w:u w:val="single"/>
        </w:rPr>
      </w:pPr>
    </w:p>
    <w:sectPr w:rsidR="00555F54" w:rsidSect="00D646C4">
      <w:headerReference w:type="default" r:id="rId8"/>
      <w:footerReference w:type="default" r:id="rId9"/>
      <w:headerReference w:type="first" r:id="rId10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21" w:rsidRDefault="00CD3621">
      <w:r>
        <w:separator/>
      </w:r>
    </w:p>
  </w:endnote>
  <w:endnote w:type="continuationSeparator" w:id="0">
    <w:p w:rsidR="00CD3621" w:rsidRDefault="00CD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0" w:rsidRDefault="00BD26D5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b31415eaa76443b0f9d17d1" o:spid="_x0000_s29697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" o:allowincell="f" filled="f" stroked="f">
          <v:textbox inset=",0,20pt,0">
            <w:txbxContent>
              <w:p w:rsidR="001B7770" w:rsidRPr="001B7770" w:rsidRDefault="001B7770" w:rsidP="001B7770">
                <w:pPr>
                  <w:jc w:val="right"/>
                  <w:rPr>
                    <w:rFonts w:ascii="Calibri" w:hAnsi="Calibri" w:cs="Calibri"/>
                    <w:color w:val="FF8939"/>
                    <w:sz w:val="4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21" w:rsidRDefault="00CD3621">
      <w:r>
        <w:separator/>
      </w:r>
    </w:p>
  </w:footnote>
  <w:footnote w:type="continuationSeparator" w:id="0">
    <w:p w:rsidR="00CD3621" w:rsidRDefault="00CD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257C8668"/>
    <w:lvl w:ilvl="0" w:tplc="D88AAAB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E1A9A"/>
    <w:multiLevelType w:val="hybridMultilevel"/>
    <w:tmpl w:val="7DBE89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364F5D"/>
    <w:multiLevelType w:val="hybridMultilevel"/>
    <w:tmpl w:val="25FEF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198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16A4"/>
    <w:multiLevelType w:val="hybridMultilevel"/>
    <w:tmpl w:val="A58ED0F6"/>
    <w:lvl w:ilvl="0" w:tplc="777C3B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C5874"/>
    <w:multiLevelType w:val="hybridMultilevel"/>
    <w:tmpl w:val="BF128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29699"/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72D"/>
    <w:rsid w:val="00021278"/>
    <w:rsid w:val="00022D17"/>
    <w:rsid w:val="0002601A"/>
    <w:rsid w:val="00026040"/>
    <w:rsid w:val="00032310"/>
    <w:rsid w:val="00032537"/>
    <w:rsid w:val="000353BB"/>
    <w:rsid w:val="00042B6F"/>
    <w:rsid w:val="00046577"/>
    <w:rsid w:val="000474F9"/>
    <w:rsid w:val="000503B7"/>
    <w:rsid w:val="00050A62"/>
    <w:rsid w:val="000519BC"/>
    <w:rsid w:val="00051FC7"/>
    <w:rsid w:val="00055EC3"/>
    <w:rsid w:val="00061E08"/>
    <w:rsid w:val="00063459"/>
    <w:rsid w:val="00070FED"/>
    <w:rsid w:val="0007318C"/>
    <w:rsid w:val="00085669"/>
    <w:rsid w:val="00085AC6"/>
    <w:rsid w:val="00086602"/>
    <w:rsid w:val="0009198C"/>
    <w:rsid w:val="00093C06"/>
    <w:rsid w:val="000A073A"/>
    <w:rsid w:val="000A53BC"/>
    <w:rsid w:val="000A67F9"/>
    <w:rsid w:val="000B27C7"/>
    <w:rsid w:val="000B3380"/>
    <w:rsid w:val="000B34BC"/>
    <w:rsid w:val="000B49C6"/>
    <w:rsid w:val="000B4DA8"/>
    <w:rsid w:val="000B6980"/>
    <w:rsid w:val="000C2EC7"/>
    <w:rsid w:val="000D3E6A"/>
    <w:rsid w:val="000D4587"/>
    <w:rsid w:val="000D467C"/>
    <w:rsid w:val="000D4D4E"/>
    <w:rsid w:val="000D5778"/>
    <w:rsid w:val="000E07DF"/>
    <w:rsid w:val="000E1194"/>
    <w:rsid w:val="000E3E6E"/>
    <w:rsid w:val="000E7307"/>
    <w:rsid w:val="000E7D77"/>
    <w:rsid w:val="000F1D80"/>
    <w:rsid w:val="000F6B1A"/>
    <w:rsid w:val="00100296"/>
    <w:rsid w:val="001157EB"/>
    <w:rsid w:val="0012349F"/>
    <w:rsid w:val="00124DA5"/>
    <w:rsid w:val="001323EC"/>
    <w:rsid w:val="00142FFF"/>
    <w:rsid w:val="001507B4"/>
    <w:rsid w:val="00150A9F"/>
    <w:rsid w:val="00164BD9"/>
    <w:rsid w:val="001669EC"/>
    <w:rsid w:val="00174DD8"/>
    <w:rsid w:val="001766D4"/>
    <w:rsid w:val="00177788"/>
    <w:rsid w:val="00183A8F"/>
    <w:rsid w:val="00185224"/>
    <w:rsid w:val="00193114"/>
    <w:rsid w:val="0019718B"/>
    <w:rsid w:val="001A396C"/>
    <w:rsid w:val="001B7770"/>
    <w:rsid w:val="001C4852"/>
    <w:rsid w:val="001D2F3E"/>
    <w:rsid w:val="001D3CA0"/>
    <w:rsid w:val="001F0E82"/>
    <w:rsid w:val="001F1B01"/>
    <w:rsid w:val="001F664E"/>
    <w:rsid w:val="002003A6"/>
    <w:rsid w:val="002016E1"/>
    <w:rsid w:val="002074A4"/>
    <w:rsid w:val="0021260C"/>
    <w:rsid w:val="002246C8"/>
    <w:rsid w:val="00226BE5"/>
    <w:rsid w:val="002314A2"/>
    <w:rsid w:val="00242754"/>
    <w:rsid w:val="00245CD8"/>
    <w:rsid w:val="00255293"/>
    <w:rsid w:val="0025571C"/>
    <w:rsid w:val="00275976"/>
    <w:rsid w:val="00280C04"/>
    <w:rsid w:val="00284755"/>
    <w:rsid w:val="00295CB2"/>
    <w:rsid w:val="002B1123"/>
    <w:rsid w:val="002B2D17"/>
    <w:rsid w:val="002B36CF"/>
    <w:rsid w:val="002C448C"/>
    <w:rsid w:val="002C4BFC"/>
    <w:rsid w:val="002C551D"/>
    <w:rsid w:val="002C6B60"/>
    <w:rsid w:val="002D06DD"/>
    <w:rsid w:val="002D62A6"/>
    <w:rsid w:val="002E1AFA"/>
    <w:rsid w:val="002E5E90"/>
    <w:rsid w:val="002E68EC"/>
    <w:rsid w:val="002F0536"/>
    <w:rsid w:val="00305164"/>
    <w:rsid w:val="00307723"/>
    <w:rsid w:val="003104CF"/>
    <w:rsid w:val="00310D50"/>
    <w:rsid w:val="00317AC0"/>
    <w:rsid w:val="003248D7"/>
    <w:rsid w:val="003249CA"/>
    <w:rsid w:val="0032697A"/>
    <w:rsid w:val="00342210"/>
    <w:rsid w:val="003433BD"/>
    <w:rsid w:val="003441CA"/>
    <w:rsid w:val="0034425D"/>
    <w:rsid w:val="00345467"/>
    <w:rsid w:val="00345FFC"/>
    <w:rsid w:val="00350EB2"/>
    <w:rsid w:val="00362975"/>
    <w:rsid w:val="0037203A"/>
    <w:rsid w:val="003937C8"/>
    <w:rsid w:val="003955B1"/>
    <w:rsid w:val="0039687E"/>
    <w:rsid w:val="003B1B7C"/>
    <w:rsid w:val="003B74B6"/>
    <w:rsid w:val="003D0C59"/>
    <w:rsid w:val="003D20B2"/>
    <w:rsid w:val="003D5610"/>
    <w:rsid w:val="003E0C48"/>
    <w:rsid w:val="003E2F0A"/>
    <w:rsid w:val="003E6E1D"/>
    <w:rsid w:val="003E73BB"/>
    <w:rsid w:val="003F5659"/>
    <w:rsid w:val="003F6AF2"/>
    <w:rsid w:val="003F7044"/>
    <w:rsid w:val="00400725"/>
    <w:rsid w:val="0040109F"/>
    <w:rsid w:val="00402AE0"/>
    <w:rsid w:val="00402E30"/>
    <w:rsid w:val="00403BAC"/>
    <w:rsid w:val="004049B2"/>
    <w:rsid w:val="00407F98"/>
    <w:rsid w:val="0041161A"/>
    <w:rsid w:val="00414BDE"/>
    <w:rsid w:val="004178B2"/>
    <w:rsid w:val="0042543D"/>
    <w:rsid w:val="00435CDF"/>
    <w:rsid w:val="00442702"/>
    <w:rsid w:val="0044324F"/>
    <w:rsid w:val="0045027B"/>
    <w:rsid w:val="00450794"/>
    <w:rsid w:val="00460615"/>
    <w:rsid w:val="00460616"/>
    <w:rsid w:val="00464D06"/>
    <w:rsid w:val="0047117E"/>
    <w:rsid w:val="0047231B"/>
    <w:rsid w:val="0047481A"/>
    <w:rsid w:val="004774AF"/>
    <w:rsid w:val="004805BC"/>
    <w:rsid w:val="00480BB3"/>
    <w:rsid w:val="004870A0"/>
    <w:rsid w:val="00495434"/>
    <w:rsid w:val="00495FCF"/>
    <w:rsid w:val="004A3067"/>
    <w:rsid w:val="004B06A5"/>
    <w:rsid w:val="004C51F9"/>
    <w:rsid w:val="004D2F75"/>
    <w:rsid w:val="004D707C"/>
    <w:rsid w:val="004D75C1"/>
    <w:rsid w:val="00501EF8"/>
    <w:rsid w:val="00505774"/>
    <w:rsid w:val="005064F8"/>
    <w:rsid w:val="00513923"/>
    <w:rsid w:val="0052015A"/>
    <w:rsid w:val="005217ED"/>
    <w:rsid w:val="00525096"/>
    <w:rsid w:val="005274B7"/>
    <w:rsid w:val="00530267"/>
    <w:rsid w:val="0053026A"/>
    <w:rsid w:val="00534FF6"/>
    <w:rsid w:val="00540D51"/>
    <w:rsid w:val="00553133"/>
    <w:rsid w:val="0055464F"/>
    <w:rsid w:val="00554E35"/>
    <w:rsid w:val="00555F54"/>
    <w:rsid w:val="00560EF0"/>
    <w:rsid w:val="0056281E"/>
    <w:rsid w:val="005632A9"/>
    <w:rsid w:val="005652D5"/>
    <w:rsid w:val="005813B4"/>
    <w:rsid w:val="005815A5"/>
    <w:rsid w:val="005823F5"/>
    <w:rsid w:val="00592557"/>
    <w:rsid w:val="00592FC9"/>
    <w:rsid w:val="0059334C"/>
    <w:rsid w:val="00594208"/>
    <w:rsid w:val="00596139"/>
    <w:rsid w:val="00597C72"/>
    <w:rsid w:val="005A332A"/>
    <w:rsid w:val="005B0231"/>
    <w:rsid w:val="005B134A"/>
    <w:rsid w:val="005C1585"/>
    <w:rsid w:val="005C2C47"/>
    <w:rsid w:val="005C3497"/>
    <w:rsid w:val="005C52C4"/>
    <w:rsid w:val="005D5372"/>
    <w:rsid w:val="005D78E0"/>
    <w:rsid w:val="005E5735"/>
    <w:rsid w:val="005F7E35"/>
    <w:rsid w:val="00604ECB"/>
    <w:rsid w:val="00612D84"/>
    <w:rsid w:val="00614278"/>
    <w:rsid w:val="0063036A"/>
    <w:rsid w:val="00631E3F"/>
    <w:rsid w:val="00632BB3"/>
    <w:rsid w:val="006359E4"/>
    <w:rsid w:val="00635DE4"/>
    <w:rsid w:val="006374BA"/>
    <w:rsid w:val="006563D8"/>
    <w:rsid w:val="00665E94"/>
    <w:rsid w:val="0067455B"/>
    <w:rsid w:val="006749F0"/>
    <w:rsid w:val="00674F77"/>
    <w:rsid w:val="00686431"/>
    <w:rsid w:val="00691628"/>
    <w:rsid w:val="0069247B"/>
    <w:rsid w:val="00695C8C"/>
    <w:rsid w:val="006A304D"/>
    <w:rsid w:val="006A48AB"/>
    <w:rsid w:val="006B019F"/>
    <w:rsid w:val="006B2E07"/>
    <w:rsid w:val="006B4A3E"/>
    <w:rsid w:val="006C0A04"/>
    <w:rsid w:val="006C1AF7"/>
    <w:rsid w:val="006C6F52"/>
    <w:rsid w:val="006D577A"/>
    <w:rsid w:val="006E17E2"/>
    <w:rsid w:val="006E37D7"/>
    <w:rsid w:val="006E38B6"/>
    <w:rsid w:val="006E6A45"/>
    <w:rsid w:val="006F1614"/>
    <w:rsid w:val="006F21F3"/>
    <w:rsid w:val="007027DF"/>
    <w:rsid w:val="007056FE"/>
    <w:rsid w:val="0071377E"/>
    <w:rsid w:val="00717ADA"/>
    <w:rsid w:val="00722C11"/>
    <w:rsid w:val="00735102"/>
    <w:rsid w:val="0074058E"/>
    <w:rsid w:val="007437B5"/>
    <w:rsid w:val="007460A3"/>
    <w:rsid w:val="00747E9C"/>
    <w:rsid w:val="00770D86"/>
    <w:rsid w:val="00772EF0"/>
    <w:rsid w:val="00774FCB"/>
    <w:rsid w:val="00777B4D"/>
    <w:rsid w:val="007824D6"/>
    <w:rsid w:val="007858DD"/>
    <w:rsid w:val="007908E6"/>
    <w:rsid w:val="007959BC"/>
    <w:rsid w:val="007B30F1"/>
    <w:rsid w:val="007B7160"/>
    <w:rsid w:val="007C0B7F"/>
    <w:rsid w:val="007C1BCA"/>
    <w:rsid w:val="007D7DAE"/>
    <w:rsid w:val="007E1304"/>
    <w:rsid w:val="007E7936"/>
    <w:rsid w:val="007F5D74"/>
    <w:rsid w:val="007F6A68"/>
    <w:rsid w:val="007F6C71"/>
    <w:rsid w:val="007F6DCB"/>
    <w:rsid w:val="007F775A"/>
    <w:rsid w:val="00802194"/>
    <w:rsid w:val="00802D91"/>
    <w:rsid w:val="00805E9B"/>
    <w:rsid w:val="00812C87"/>
    <w:rsid w:val="00814359"/>
    <w:rsid w:val="008166D8"/>
    <w:rsid w:val="00824585"/>
    <w:rsid w:val="00831FE4"/>
    <w:rsid w:val="008351C3"/>
    <w:rsid w:val="00836F00"/>
    <w:rsid w:val="0084486E"/>
    <w:rsid w:val="00850F33"/>
    <w:rsid w:val="008547DF"/>
    <w:rsid w:val="00855B12"/>
    <w:rsid w:val="008646E3"/>
    <w:rsid w:val="00867281"/>
    <w:rsid w:val="00873787"/>
    <w:rsid w:val="008871FB"/>
    <w:rsid w:val="00891DE6"/>
    <w:rsid w:val="008957BA"/>
    <w:rsid w:val="008A393B"/>
    <w:rsid w:val="008A4C0E"/>
    <w:rsid w:val="008A74A0"/>
    <w:rsid w:val="008B19F1"/>
    <w:rsid w:val="008B675D"/>
    <w:rsid w:val="008C60F6"/>
    <w:rsid w:val="008C69FC"/>
    <w:rsid w:val="008D4381"/>
    <w:rsid w:val="008D4442"/>
    <w:rsid w:val="008E0AF6"/>
    <w:rsid w:val="008E1484"/>
    <w:rsid w:val="008E4158"/>
    <w:rsid w:val="008F02DA"/>
    <w:rsid w:val="008F0C00"/>
    <w:rsid w:val="008F239F"/>
    <w:rsid w:val="008F6EC6"/>
    <w:rsid w:val="00902F6F"/>
    <w:rsid w:val="0090368F"/>
    <w:rsid w:val="00904C71"/>
    <w:rsid w:val="00910E3A"/>
    <w:rsid w:val="0091171D"/>
    <w:rsid w:val="009134B1"/>
    <w:rsid w:val="009158A8"/>
    <w:rsid w:val="00916091"/>
    <w:rsid w:val="009214B8"/>
    <w:rsid w:val="00921762"/>
    <w:rsid w:val="00922906"/>
    <w:rsid w:val="00942E29"/>
    <w:rsid w:val="00953A71"/>
    <w:rsid w:val="009604C0"/>
    <w:rsid w:val="00960828"/>
    <w:rsid w:val="00963497"/>
    <w:rsid w:val="00970473"/>
    <w:rsid w:val="00971E58"/>
    <w:rsid w:val="009777DF"/>
    <w:rsid w:val="00981FFA"/>
    <w:rsid w:val="0099684D"/>
    <w:rsid w:val="009A138C"/>
    <w:rsid w:val="009A2C62"/>
    <w:rsid w:val="009A4506"/>
    <w:rsid w:val="009A6C4D"/>
    <w:rsid w:val="009A7D4A"/>
    <w:rsid w:val="009B3930"/>
    <w:rsid w:val="009B63FA"/>
    <w:rsid w:val="009B78B0"/>
    <w:rsid w:val="009B7EC6"/>
    <w:rsid w:val="009C0C6B"/>
    <w:rsid w:val="009D0B82"/>
    <w:rsid w:val="009D771B"/>
    <w:rsid w:val="009D795C"/>
    <w:rsid w:val="009E0741"/>
    <w:rsid w:val="009E4944"/>
    <w:rsid w:val="009F096C"/>
    <w:rsid w:val="009F15A6"/>
    <w:rsid w:val="009F15CD"/>
    <w:rsid w:val="009F4312"/>
    <w:rsid w:val="009F71F4"/>
    <w:rsid w:val="00A002DC"/>
    <w:rsid w:val="00A00F2B"/>
    <w:rsid w:val="00A1325C"/>
    <w:rsid w:val="00A16139"/>
    <w:rsid w:val="00A16E33"/>
    <w:rsid w:val="00A22DC2"/>
    <w:rsid w:val="00A25426"/>
    <w:rsid w:val="00A27B46"/>
    <w:rsid w:val="00A32780"/>
    <w:rsid w:val="00A32D3A"/>
    <w:rsid w:val="00A46287"/>
    <w:rsid w:val="00A4681D"/>
    <w:rsid w:val="00A52F9C"/>
    <w:rsid w:val="00A57004"/>
    <w:rsid w:val="00A669E2"/>
    <w:rsid w:val="00A774A7"/>
    <w:rsid w:val="00A8113C"/>
    <w:rsid w:val="00A85F77"/>
    <w:rsid w:val="00A92F35"/>
    <w:rsid w:val="00AB5184"/>
    <w:rsid w:val="00AB73E9"/>
    <w:rsid w:val="00AC4899"/>
    <w:rsid w:val="00AC4B8A"/>
    <w:rsid w:val="00AC569F"/>
    <w:rsid w:val="00AC7E98"/>
    <w:rsid w:val="00AD2526"/>
    <w:rsid w:val="00AD4FBC"/>
    <w:rsid w:val="00AD547D"/>
    <w:rsid w:val="00AE6E7B"/>
    <w:rsid w:val="00AE74DD"/>
    <w:rsid w:val="00AF75DB"/>
    <w:rsid w:val="00B00BD0"/>
    <w:rsid w:val="00B122A6"/>
    <w:rsid w:val="00B212C6"/>
    <w:rsid w:val="00B22367"/>
    <w:rsid w:val="00B269C0"/>
    <w:rsid w:val="00B32BCE"/>
    <w:rsid w:val="00B41EEE"/>
    <w:rsid w:val="00B5547B"/>
    <w:rsid w:val="00B600B8"/>
    <w:rsid w:val="00B63DD3"/>
    <w:rsid w:val="00B648D9"/>
    <w:rsid w:val="00B71994"/>
    <w:rsid w:val="00B71B1A"/>
    <w:rsid w:val="00B73AF8"/>
    <w:rsid w:val="00B75D18"/>
    <w:rsid w:val="00B84B2A"/>
    <w:rsid w:val="00B907FA"/>
    <w:rsid w:val="00B91E87"/>
    <w:rsid w:val="00B92601"/>
    <w:rsid w:val="00B93030"/>
    <w:rsid w:val="00BA548E"/>
    <w:rsid w:val="00BA7353"/>
    <w:rsid w:val="00BB3F47"/>
    <w:rsid w:val="00BB5BC9"/>
    <w:rsid w:val="00BB5DBD"/>
    <w:rsid w:val="00BC07A9"/>
    <w:rsid w:val="00BC7DCA"/>
    <w:rsid w:val="00BD26D5"/>
    <w:rsid w:val="00BD462F"/>
    <w:rsid w:val="00BD72AF"/>
    <w:rsid w:val="00BE09D2"/>
    <w:rsid w:val="00BE0B4E"/>
    <w:rsid w:val="00BE1CA9"/>
    <w:rsid w:val="00BE2835"/>
    <w:rsid w:val="00BE38FD"/>
    <w:rsid w:val="00BE399B"/>
    <w:rsid w:val="00BF2886"/>
    <w:rsid w:val="00BF6B38"/>
    <w:rsid w:val="00C03DED"/>
    <w:rsid w:val="00C07E8A"/>
    <w:rsid w:val="00C119F1"/>
    <w:rsid w:val="00C13ACC"/>
    <w:rsid w:val="00C13B78"/>
    <w:rsid w:val="00C17849"/>
    <w:rsid w:val="00C2158A"/>
    <w:rsid w:val="00C62819"/>
    <w:rsid w:val="00C75481"/>
    <w:rsid w:val="00C9158B"/>
    <w:rsid w:val="00C932FE"/>
    <w:rsid w:val="00C939FC"/>
    <w:rsid w:val="00C95110"/>
    <w:rsid w:val="00C95F04"/>
    <w:rsid w:val="00CA5E69"/>
    <w:rsid w:val="00CB0283"/>
    <w:rsid w:val="00CB1F1A"/>
    <w:rsid w:val="00CB31BB"/>
    <w:rsid w:val="00CB7DE4"/>
    <w:rsid w:val="00CD3621"/>
    <w:rsid w:val="00CD680A"/>
    <w:rsid w:val="00CE78F4"/>
    <w:rsid w:val="00CF4D66"/>
    <w:rsid w:val="00D03E72"/>
    <w:rsid w:val="00D125BF"/>
    <w:rsid w:val="00D12CCD"/>
    <w:rsid w:val="00D13291"/>
    <w:rsid w:val="00D14A76"/>
    <w:rsid w:val="00D15904"/>
    <w:rsid w:val="00D170FB"/>
    <w:rsid w:val="00D357EA"/>
    <w:rsid w:val="00D4183B"/>
    <w:rsid w:val="00D43018"/>
    <w:rsid w:val="00D46B93"/>
    <w:rsid w:val="00D609D1"/>
    <w:rsid w:val="00D646C4"/>
    <w:rsid w:val="00D67F3E"/>
    <w:rsid w:val="00D706BA"/>
    <w:rsid w:val="00D736F7"/>
    <w:rsid w:val="00D74FAC"/>
    <w:rsid w:val="00D7781B"/>
    <w:rsid w:val="00D85C03"/>
    <w:rsid w:val="00D86AA2"/>
    <w:rsid w:val="00D87462"/>
    <w:rsid w:val="00DB5301"/>
    <w:rsid w:val="00DC097C"/>
    <w:rsid w:val="00DC4C57"/>
    <w:rsid w:val="00DC5BAA"/>
    <w:rsid w:val="00DC688F"/>
    <w:rsid w:val="00DD1CA8"/>
    <w:rsid w:val="00DD4274"/>
    <w:rsid w:val="00DD633B"/>
    <w:rsid w:val="00DD7EEC"/>
    <w:rsid w:val="00DE1969"/>
    <w:rsid w:val="00DE66BD"/>
    <w:rsid w:val="00DE7613"/>
    <w:rsid w:val="00DF5E32"/>
    <w:rsid w:val="00E03AE7"/>
    <w:rsid w:val="00E04291"/>
    <w:rsid w:val="00E04F64"/>
    <w:rsid w:val="00E063FA"/>
    <w:rsid w:val="00E11594"/>
    <w:rsid w:val="00E11DEE"/>
    <w:rsid w:val="00E13BFB"/>
    <w:rsid w:val="00E15BD9"/>
    <w:rsid w:val="00E15E38"/>
    <w:rsid w:val="00E31681"/>
    <w:rsid w:val="00E3335A"/>
    <w:rsid w:val="00E347C0"/>
    <w:rsid w:val="00E34B81"/>
    <w:rsid w:val="00E34F86"/>
    <w:rsid w:val="00E35D2C"/>
    <w:rsid w:val="00E378CC"/>
    <w:rsid w:val="00E4063C"/>
    <w:rsid w:val="00E4684D"/>
    <w:rsid w:val="00E53F5C"/>
    <w:rsid w:val="00E54ABD"/>
    <w:rsid w:val="00E57028"/>
    <w:rsid w:val="00E70241"/>
    <w:rsid w:val="00E76B29"/>
    <w:rsid w:val="00E81776"/>
    <w:rsid w:val="00E81CD4"/>
    <w:rsid w:val="00E910B7"/>
    <w:rsid w:val="00E9326A"/>
    <w:rsid w:val="00E95135"/>
    <w:rsid w:val="00EA28FB"/>
    <w:rsid w:val="00EA2F2B"/>
    <w:rsid w:val="00EA6BEC"/>
    <w:rsid w:val="00EC0161"/>
    <w:rsid w:val="00EC0505"/>
    <w:rsid w:val="00ED36FC"/>
    <w:rsid w:val="00ED3D8A"/>
    <w:rsid w:val="00ED7B09"/>
    <w:rsid w:val="00EE15B2"/>
    <w:rsid w:val="00EE2794"/>
    <w:rsid w:val="00EE5527"/>
    <w:rsid w:val="00EE5607"/>
    <w:rsid w:val="00EF10E2"/>
    <w:rsid w:val="00EF12C7"/>
    <w:rsid w:val="00F024E1"/>
    <w:rsid w:val="00F034A6"/>
    <w:rsid w:val="00F0654B"/>
    <w:rsid w:val="00F15E3F"/>
    <w:rsid w:val="00F20778"/>
    <w:rsid w:val="00F20E27"/>
    <w:rsid w:val="00F21E4D"/>
    <w:rsid w:val="00F2684D"/>
    <w:rsid w:val="00F40669"/>
    <w:rsid w:val="00F45005"/>
    <w:rsid w:val="00F512DF"/>
    <w:rsid w:val="00F54EC3"/>
    <w:rsid w:val="00F60158"/>
    <w:rsid w:val="00F60C4C"/>
    <w:rsid w:val="00F664C4"/>
    <w:rsid w:val="00F771D1"/>
    <w:rsid w:val="00F828E3"/>
    <w:rsid w:val="00F8396E"/>
    <w:rsid w:val="00F844C0"/>
    <w:rsid w:val="00F85439"/>
    <w:rsid w:val="00F855E0"/>
    <w:rsid w:val="00F867F1"/>
    <w:rsid w:val="00F9040C"/>
    <w:rsid w:val="00F95A8F"/>
    <w:rsid w:val="00F96532"/>
    <w:rsid w:val="00F96AAB"/>
    <w:rsid w:val="00FA48F3"/>
    <w:rsid w:val="00FA57FA"/>
    <w:rsid w:val="00FB08C4"/>
    <w:rsid w:val="00FC2124"/>
    <w:rsid w:val="00FC36AA"/>
    <w:rsid w:val="00FD0436"/>
    <w:rsid w:val="00FD6A45"/>
    <w:rsid w:val="00FD7CAE"/>
    <w:rsid w:val="00FE1838"/>
    <w:rsid w:val="00FE3E97"/>
    <w:rsid w:val="00FF12A9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rsid w:val="00E95135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styleId="-">
    <w:name w:val="Hyperlink"/>
    <w:uiPriority w:val="99"/>
    <w:unhideWhenUsed/>
    <w:rsid w:val="0039687E"/>
    <w:rPr>
      <w:color w:val="0000FF"/>
      <w:u w:val="single"/>
    </w:rPr>
  </w:style>
  <w:style w:type="paragraph" w:styleId="ad">
    <w:name w:val="annotation subject"/>
    <w:basedOn w:val="a7"/>
    <w:next w:val="a7"/>
    <w:link w:val="Char1"/>
    <w:rsid w:val="007056FE"/>
    <w:rPr>
      <w:b/>
      <w:bCs/>
    </w:rPr>
  </w:style>
  <w:style w:type="character" w:customStyle="1" w:styleId="Char">
    <w:name w:val="Κείμενο σχολίου Char"/>
    <w:link w:val="a7"/>
    <w:uiPriority w:val="99"/>
    <w:semiHidden/>
    <w:rsid w:val="007056FE"/>
    <w:rPr>
      <w:rFonts w:eastAsia="Times New Roman"/>
      <w:lang w:val="el-GR" w:eastAsia="el-GR"/>
    </w:rPr>
  </w:style>
  <w:style w:type="character" w:customStyle="1" w:styleId="Char1">
    <w:name w:val="Θέμα σχολίου Char"/>
    <w:link w:val="ad"/>
    <w:rsid w:val="007056FE"/>
    <w:rPr>
      <w:rFonts w:eastAsia="Times New Roman"/>
      <w:b/>
      <w:bCs/>
      <w:lang w:val="el-GR" w:eastAsia="el-GR"/>
    </w:rPr>
  </w:style>
  <w:style w:type="paragraph" w:styleId="ae">
    <w:name w:val="Revision"/>
    <w:hidden/>
    <w:uiPriority w:val="99"/>
    <w:semiHidden/>
    <w:rsid w:val="005815A5"/>
    <w:rPr>
      <w:rFonts w:ascii="Arial" w:eastAsia="Times New Roman" w:hAnsi="Arial" w:cs="Arial"/>
      <w:sz w:val="24"/>
      <w:szCs w:val="24"/>
    </w:rPr>
  </w:style>
  <w:style w:type="character" w:customStyle="1" w:styleId="normaltextrun">
    <w:name w:val="normaltextrun"/>
    <w:basedOn w:val="a0"/>
    <w:rsid w:val="00FE3E97"/>
  </w:style>
  <w:style w:type="character" w:styleId="af">
    <w:name w:val="Strong"/>
    <w:basedOn w:val="a0"/>
    <w:uiPriority w:val="22"/>
    <w:qFormat/>
    <w:rsid w:val="0044324F"/>
    <w:rPr>
      <w:b/>
      <w:bCs/>
    </w:rPr>
  </w:style>
  <w:style w:type="character" w:customStyle="1" w:styleId="ui-provider">
    <w:name w:val="ui-provider"/>
    <w:basedOn w:val="a0"/>
    <w:rsid w:val="00443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ED21A-D23E-46A9-943B-567DABAE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667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syg061</dc:creator>
  <cp:keywords/>
  <cp:lastModifiedBy>Stougiannidis Komninos</cp:lastModifiedBy>
  <cp:revision>21</cp:revision>
  <cp:lastPrinted>2019-07-10T11:59:00Z</cp:lastPrinted>
  <dcterms:created xsi:type="dcterms:W3CDTF">2023-03-01T05:00:00Z</dcterms:created>
  <dcterms:modified xsi:type="dcterms:W3CDTF">2023-03-21T07:14:00Z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2022-04-20T10:38:16Z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</Properties>
</file>