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5"/>
        <w:gridCol w:w="564"/>
        <w:gridCol w:w="1986"/>
        <w:gridCol w:w="1841"/>
        <w:gridCol w:w="1561"/>
        <w:gridCol w:w="1701"/>
      </w:tblGrid>
      <w:tr w:rsidR="00D646C4" w:rsidRPr="008F0C00" w:rsidTr="00DB0206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:rsidTr="00DB0206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BASAGRAN 48 SL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891596" w:rsidRPr="00DC305E" w:rsidRDefault="00891596" w:rsidP="0089159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bentazone</w:t>
            </w:r>
            <w:proofErr w:type="spellEnd"/>
            <w:r w:rsidR="00DC305E">
              <w:rPr>
                <w:rFonts w:ascii="Calibri" w:hAnsi="Calibri"/>
              </w:rPr>
              <w:t xml:space="preserve"> 48%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7223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891596" w:rsidRPr="00D14F11" w:rsidRDefault="00DB0206" w:rsidP="00891596">
            <w:pPr>
              <w:rPr>
                <w:rFonts w:ascii="Calibri" w:hAnsi="Calibri"/>
                <w:lang w:val="en-US"/>
              </w:rPr>
            </w:pPr>
            <w:r w:rsidRPr="00DB0206">
              <w:rPr>
                <w:rFonts w:ascii="Calibri" w:hAnsi="Calibri"/>
                <w:lang w:val="en-US"/>
              </w:rPr>
              <w:t>PPP-202</w:t>
            </w:r>
            <w:r w:rsidR="00100C0D">
              <w:rPr>
                <w:rFonts w:ascii="Calibri" w:hAnsi="Calibri"/>
              </w:rPr>
              <w:t>4</w:t>
            </w:r>
            <w:r w:rsidRPr="00DB0206">
              <w:rPr>
                <w:rFonts w:ascii="Calibri" w:hAnsi="Calibri"/>
                <w:lang w:val="en-US"/>
              </w:rPr>
              <w:t>-</w:t>
            </w:r>
            <w:r w:rsidR="00DA4FF1" w:rsidRPr="00DA4FF1">
              <w:rPr>
                <w:rFonts w:ascii="Calibri" w:hAnsi="Calibri"/>
                <w:lang w:val="en-US"/>
              </w:rPr>
              <w:t>23574</w:t>
            </w:r>
          </w:p>
        </w:tc>
      </w:tr>
      <w:tr w:rsidR="00891596" w:rsidRPr="008F0C00" w:rsidTr="00DB0206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91596" w:rsidRDefault="00265AEA" w:rsidP="0047481A">
            <w:pPr>
              <w:rPr>
                <w:rFonts w:ascii="Calibri" w:hAnsi="Calibri"/>
              </w:rPr>
            </w:pPr>
            <w:r w:rsidRPr="00265AEA">
              <w:rPr>
                <w:rFonts w:ascii="Calibri" w:hAnsi="Calibri"/>
              </w:rPr>
              <w:t>Βολβώδη λαχανικά (Κρεμμύδι</w:t>
            </w:r>
            <w:r>
              <w:rPr>
                <w:rFonts w:ascii="Calibri" w:hAnsi="Calibri"/>
              </w:rPr>
              <w:t xml:space="preserve"> και</w:t>
            </w:r>
            <w:r w:rsidRPr="00265AEA">
              <w:rPr>
                <w:rFonts w:ascii="Calibri" w:hAnsi="Calibri"/>
              </w:rPr>
              <w:t xml:space="preserve"> Σκόρδο)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A075CE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</w:rPr>
            </w:pPr>
            <w:r w:rsidRPr="00891596">
              <w:rPr>
                <w:rFonts w:ascii="Calibri" w:hAnsi="Calibri"/>
              </w:rPr>
              <w:t>Κίτρινη Κύπερη</w:t>
            </w:r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(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Cyperus</w:t>
            </w:r>
            <w:proofErr w:type="spellEnd"/>
            <w:r w:rsidRPr="00891596">
              <w:rPr>
                <w:rFonts w:ascii="Calibri" w:hAnsi="Calibri"/>
                <w:i/>
              </w:rPr>
              <w:t xml:space="preserve"> 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esculentus</w:t>
            </w:r>
            <w:proofErr w:type="spellEnd"/>
            <w:r w:rsidRPr="0089159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CYPES</w:t>
            </w:r>
            <w:r w:rsidRPr="00891596">
              <w:rPr>
                <w:rFonts w:ascii="Calibri" w:hAnsi="Calibri"/>
              </w:rPr>
              <w:t>),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891596">
              <w:rPr>
                <w:rFonts w:ascii="Calibri" w:hAnsi="Calibri"/>
              </w:rPr>
              <w:t>Μοσχοκύπερη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(</w:t>
            </w:r>
            <w:r w:rsidRPr="00891596">
              <w:rPr>
                <w:rFonts w:ascii="Calibri" w:hAnsi="Calibri"/>
                <w:i/>
                <w:lang w:val="en-US"/>
              </w:rPr>
              <w:t>C</w:t>
            </w:r>
            <w:r w:rsidRPr="00891596">
              <w:rPr>
                <w:rFonts w:ascii="Calibri" w:hAnsi="Calibri"/>
                <w:i/>
              </w:rPr>
              <w:t xml:space="preserve">. 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difformis</w:t>
            </w:r>
            <w:proofErr w:type="spellEnd"/>
            <w:r w:rsidRPr="0089159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CYPDI</w:t>
            </w:r>
            <w:r w:rsidRPr="00891596">
              <w:rPr>
                <w:rFonts w:ascii="Calibri" w:hAnsi="Calibri"/>
              </w:rPr>
              <w:t>),</w:t>
            </w:r>
          </w:p>
          <w:p w:rsidR="003433BD" w:rsidRPr="00891596" w:rsidRDefault="00891596" w:rsidP="00FE0AD5">
            <w:pPr>
              <w:rPr>
                <w:rFonts w:ascii="Calibri" w:hAnsi="Calibri"/>
                <w:lang w:val="en-US"/>
              </w:rPr>
            </w:pPr>
            <w:proofErr w:type="spellStart"/>
            <w:r w:rsidRPr="00891596">
              <w:rPr>
                <w:rFonts w:ascii="Calibri" w:hAnsi="Calibri"/>
              </w:rPr>
              <w:t>Αγριομελιτζάνα</w:t>
            </w:r>
            <w:proofErr w:type="spellEnd"/>
            <w:r w:rsidRPr="00FE0AD5">
              <w:rPr>
                <w:rFonts w:ascii="Calibri" w:hAnsi="Calibri"/>
                <w:lang w:val="en-US"/>
              </w:rPr>
              <w:t xml:space="preserve"> (</w:t>
            </w:r>
            <w:r w:rsidRPr="007F5E04">
              <w:rPr>
                <w:rFonts w:ascii="Calibri" w:hAnsi="Calibri"/>
                <w:i/>
                <w:lang w:val="en-US"/>
              </w:rPr>
              <w:t>Xanthium</w:t>
            </w:r>
            <w:r w:rsidRPr="00FE0AD5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strumarium</w:t>
            </w:r>
            <w:proofErr w:type="spellEnd"/>
            <w:r w:rsidRPr="00FE0AD5">
              <w:rPr>
                <w:rFonts w:ascii="Calibri" w:hAnsi="Calibri"/>
                <w:lang w:val="en-US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XANST</w:t>
            </w:r>
            <w:r w:rsidRPr="00FE0AD5">
              <w:rPr>
                <w:rFonts w:ascii="Calibri" w:hAnsi="Calibri"/>
                <w:lang w:val="en-US"/>
              </w:rPr>
              <w:t xml:space="preserve">), </w:t>
            </w:r>
            <w:proofErr w:type="spellStart"/>
            <w:r w:rsidRPr="00891596">
              <w:rPr>
                <w:rFonts w:ascii="Calibri" w:hAnsi="Calibri"/>
              </w:rPr>
              <w:t>Ζωχός</w:t>
            </w:r>
            <w:proofErr w:type="spellEnd"/>
            <w:r w:rsidRPr="00891596">
              <w:rPr>
                <w:rFonts w:ascii="Calibri" w:hAnsi="Calibri"/>
                <w:lang w:val="en-US"/>
              </w:rPr>
              <w:t xml:space="preserve"> (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Sonchus</w:t>
            </w:r>
            <w:proofErr w:type="spellEnd"/>
            <w:r w:rsidRPr="007F5E04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asper</w:t>
            </w:r>
            <w:proofErr w:type="spellEnd"/>
            <w:r w:rsidRPr="00891596">
              <w:rPr>
                <w:rFonts w:ascii="Calibri" w:hAnsi="Calibri"/>
                <w:lang w:val="en-US"/>
              </w:rPr>
              <w:t>, SONAS)</w:t>
            </w:r>
            <w:r w:rsidR="007F5E04">
              <w:rPr>
                <w:rFonts w:ascii="Calibri" w:hAnsi="Calibri"/>
                <w:lang w:val="en-US"/>
              </w:rPr>
              <w:t>.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5D6919" w:rsidRDefault="00442D9B" w:rsidP="008F0C00">
            <w:pPr>
              <w:jc w:val="center"/>
              <w:rPr>
                <w:rFonts w:ascii="Calibri" w:hAnsi="Calibri"/>
                <w:i/>
              </w:rPr>
            </w:pPr>
            <w:r w:rsidRPr="005D6919">
              <w:rPr>
                <w:rFonts w:ascii="Calibri" w:hAnsi="Calibri"/>
                <w:i/>
                <w:lang w:val="en-US"/>
              </w:rPr>
              <w:t>1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0</w:t>
            </w:r>
            <w:r w:rsidR="00265AEA">
              <w:rPr>
                <w:rFonts w:ascii="Calibri" w:hAnsi="Calibri"/>
                <w:i/>
              </w:rPr>
              <w:t>5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20</w:t>
            </w:r>
            <w:r w:rsidR="00BC76E5" w:rsidRPr="005D6919">
              <w:rPr>
                <w:rFonts w:ascii="Calibri" w:hAnsi="Calibri"/>
                <w:i/>
              </w:rPr>
              <w:t>2</w:t>
            </w:r>
            <w:r w:rsidR="00354E3B">
              <w:rPr>
                <w:rFonts w:ascii="Calibri" w:hAnsi="Calibri"/>
                <w:i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5D6919" w:rsidRDefault="00442D9B" w:rsidP="008F0C00">
            <w:pPr>
              <w:jc w:val="center"/>
              <w:rPr>
                <w:rFonts w:ascii="Calibri" w:hAnsi="Calibri"/>
              </w:rPr>
            </w:pPr>
            <w:r w:rsidRPr="005D6919">
              <w:rPr>
                <w:rFonts w:ascii="Calibri" w:hAnsi="Calibri"/>
                <w:i/>
                <w:lang w:val="en-US"/>
              </w:rPr>
              <w:t>1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0</w:t>
            </w:r>
            <w:r w:rsidR="00265AEA">
              <w:rPr>
                <w:rFonts w:ascii="Calibri" w:hAnsi="Calibri"/>
                <w:i/>
              </w:rPr>
              <w:t>9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20</w:t>
            </w:r>
            <w:r w:rsidR="00BC76E5" w:rsidRPr="005D6919">
              <w:rPr>
                <w:rFonts w:ascii="Calibri" w:hAnsi="Calibri"/>
                <w:i/>
              </w:rPr>
              <w:t>2</w:t>
            </w:r>
            <w:r w:rsidR="00354E3B">
              <w:rPr>
                <w:rFonts w:ascii="Calibri" w:hAnsi="Calibri"/>
                <w:i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7F5E04" w:rsidRDefault="007F5E04" w:rsidP="00775156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των </w:t>
            </w:r>
            <w:r>
              <w:rPr>
                <w:rFonts w:ascii="Calibri" w:hAnsi="Calibri"/>
              </w:rPr>
              <w:t>ζιζανίων</w:t>
            </w:r>
            <w:r w:rsidRPr="007F5E04">
              <w:rPr>
                <w:rFonts w:ascii="Calibri" w:hAnsi="Calibri"/>
              </w:rPr>
              <w:t xml:space="preserve"> </w:t>
            </w:r>
            <w:r w:rsidR="00775156" w:rsidRPr="00891596">
              <w:rPr>
                <w:rFonts w:ascii="Calibri" w:hAnsi="Calibri"/>
              </w:rPr>
              <w:t>Κίτρινη Κύπερη</w:t>
            </w:r>
            <w:r w:rsidR="00775156">
              <w:rPr>
                <w:rFonts w:ascii="Calibri" w:hAnsi="Calibri"/>
              </w:rPr>
              <w:t>,</w:t>
            </w:r>
            <w:r w:rsidR="00775156" w:rsidRPr="00891596">
              <w:rPr>
                <w:rFonts w:ascii="Calibri" w:hAnsi="Calibri"/>
              </w:rPr>
              <w:t xml:space="preserve"> </w:t>
            </w:r>
            <w:proofErr w:type="spellStart"/>
            <w:r w:rsidR="00775156" w:rsidRPr="00891596">
              <w:rPr>
                <w:rFonts w:ascii="Calibri" w:hAnsi="Calibri"/>
              </w:rPr>
              <w:t>Μοσχοκύπερη</w:t>
            </w:r>
            <w:proofErr w:type="spellEnd"/>
            <w:r w:rsidR="00775156">
              <w:rPr>
                <w:rFonts w:ascii="Calibri" w:hAnsi="Calibri"/>
              </w:rPr>
              <w:t xml:space="preserve">, </w:t>
            </w:r>
            <w:proofErr w:type="spellStart"/>
            <w:r w:rsidR="00775156" w:rsidRPr="00891596">
              <w:rPr>
                <w:rFonts w:ascii="Calibri" w:hAnsi="Calibri"/>
              </w:rPr>
              <w:t>Αγριομελιτζάνα</w:t>
            </w:r>
            <w:proofErr w:type="spellEnd"/>
            <w:r w:rsidR="00775156">
              <w:rPr>
                <w:rFonts w:ascii="Calibri" w:hAnsi="Calibri"/>
              </w:rPr>
              <w:t xml:space="preserve"> και </w:t>
            </w:r>
            <w:proofErr w:type="spellStart"/>
            <w:r w:rsidR="00775156" w:rsidRPr="00891596">
              <w:rPr>
                <w:rFonts w:ascii="Calibri" w:hAnsi="Calibri"/>
              </w:rPr>
              <w:t>Ζωχός</w:t>
            </w:r>
            <w:proofErr w:type="spellEnd"/>
            <w:r w:rsidRPr="007F5E04">
              <w:rPr>
                <w:rFonts w:ascii="Calibri" w:hAnsi="Calibri"/>
              </w:rPr>
              <w:t xml:space="preserve"> δεν υπάρχει κανένα εγκεκριμένο σκεύασμα στην Ελλάδα. Ταυτόχρονα είναι αδύνατη η </w:t>
            </w:r>
            <w:r w:rsidR="00775156">
              <w:rPr>
                <w:rFonts w:ascii="Calibri" w:hAnsi="Calibri"/>
              </w:rPr>
              <w:t xml:space="preserve">αποτελεσματική, και οικονομικά βιώσιμη, </w:t>
            </w:r>
            <w:r w:rsidRPr="007F5E04">
              <w:rPr>
                <w:rFonts w:ascii="Calibri" w:hAnsi="Calibri"/>
              </w:rPr>
              <w:t>αντιμετώπιση τους με μη χημικές μεθόδους.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F52D1E" w:rsidRPr="008F0C00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F52D1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CB48EC" w:rsidRDefault="00AB589C" w:rsidP="0047481A">
            <w:pPr>
              <w:rPr>
                <w:rFonts w:ascii="Calibri" w:hAnsi="Calibri"/>
              </w:rPr>
            </w:pPr>
            <w:r w:rsidRPr="00CB48EC">
              <w:rPr>
                <w:rFonts w:ascii="Calibri" w:hAnsi="Calibri"/>
              </w:rPr>
              <w:t>ΕΒΡΟΥ</w:t>
            </w:r>
          </w:p>
        </w:tc>
      </w:tr>
      <w:tr w:rsidR="00220DE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20DE4" w:rsidRPr="00476B14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ΚΟΖΑΝΗΣ</w:t>
            </w:r>
          </w:p>
        </w:tc>
      </w:tr>
      <w:tr w:rsidR="00220DE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20DE4" w:rsidRPr="00476B14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220DE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20DE4" w:rsidRPr="00476B14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ΑΤΤΙΚΗΣ</w:t>
            </w:r>
          </w:p>
        </w:tc>
      </w:tr>
      <w:tr w:rsidR="00220DE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20DE4" w:rsidRPr="00476B14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ΚΟΡΙΝΘΙΑΣ</w:t>
            </w:r>
          </w:p>
        </w:tc>
      </w:tr>
      <w:tr w:rsidR="00220DE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20DE4" w:rsidRPr="008F0C00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20DE4" w:rsidRPr="00476B14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ΑΡΚΑΔΙΑΣ</w:t>
            </w:r>
          </w:p>
        </w:tc>
      </w:tr>
      <w:tr w:rsidR="00354E3B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4E3B" w:rsidRPr="008F0C00" w:rsidRDefault="00354E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4E3B" w:rsidRPr="008F0C00" w:rsidRDefault="00354E3B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54E3B" w:rsidRPr="008F0C00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354E3B" w:rsidRPr="00476B14" w:rsidRDefault="00220D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ΛΑΚΩΝΙΑΣ</w:t>
            </w:r>
          </w:p>
        </w:tc>
      </w:tr>
      <w:tr w:rsidR="00AB589C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C13B78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0F7430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7430" w:rsidRPr="008F0C00" w:rsidRDefault="000F7430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7430" w:rsidRPr="008F0C0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F743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F7430" w:rsidRPr="00F06CB9" w:rsidRDefault="000F7430" w:rsidP="0047481A">
            <w:pPr>
              <w:rPr>
                <w:rFonts w:ascii="Calibri" w:hAnsi="Calibri"/>
                <w:b/>
                <w:highlight w:val="yellow"/>
              </w:rPr>
            </w:pPr>
          </w:p>
        </w:tc>
      </w:tr>
      <w:tr w:rsidR="00BC76E5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C76E5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C76E5" w:rsidRPr="00F06CB9" w:rsidRDefault="00BC76E5" w:rsidP="0047481A">
            <w:pPr>
              <w:rPr>
                <w:rFonts w:ascii="Calibri" w:hAnsi="Calibri"/>
                <w:highlight w:val="yellow"/>
              </w:rPr>
            </w:pPr>
          </w:p>
        </w:tc>
      </w:tr>
      <w:tr w:rsidR="00BC76E5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C76E5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C76E5" w:rsidRPr="00F06CB9" w:rsidRDefault="00BC76E5" w:rsidP="0047481A">
            <w:pPr>
              <w:rPr>
                <w:rFonts w:ascii="Calibri" w:hAnsi="Calibri"/>
                <w:highlight w:val="yellow"/>
              </w:rPr>
            </w:pPr>
          </w:p>
        </w:tc>
      </w:tr>
      <w:tr w:rsidR="00BC76E5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6E5" w:rsidRPr="008F0C00" w:rsidRDefault="00BC76E5" w:rsidP="00FB0D8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FB0D8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FB0D81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C76E5" w:rsidRPr="00F06CB9" w:rsidRDefault="00BC76E5" w:rsidP="00FB0D81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A075CE">
      <w:pPr>
        <w:pStyle w:val="a4"/>
      </w:pPr>
    </w:p>
    <w:sectPr w:rsidR="00AC7E98" w:rsidSect="00D646C4">
      <w:headerReference w:type="default" r:id="rId7"/>
      <w:foot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FF" w:rsidRDefault="008C59FF">
      <w:r>
        <w:separator/>
      </w:r>
    </w:p>
  </w:endnote>
  <w:endnote w:type="continuationSeparator" w:id="0">
    <w:p w:rsidR="008C59FF" w:rsidRDefault="008C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A34A4C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82d40f4891f81cdb992f5f3" o:spid="_x0000_s6145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DB0206" w:rsidRPr="00DB0206" w:rsidRDefault="00DB0206" w:rsidP="00DB0206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proofErr w:type="spellStart"/>
                <w:r w:rsidRPr="00DB0206">
                  <w:rPr>
                    <w:rFonts w:ascii="Arial" w:hAnsi="Arial" w:cs="Arial"/>
                    <w:color w:val="000000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FF" w:rsidRDefault="008C59FF">
      <w:r>
        <w:separator/>
      </w:r>
    </w:p>
  </w:footnote>
  <w:footnote w:type="continuationSeparator" w:id="0">
    <w:p w:rsidR="008C59FF" w:rsidRDefault="008C5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00C0D"/>
    <w:rsid w:val="001144E7"/>
    <w:rsid w:val="001323EC"/>
    <w:rsid w:val="00147B3F"/>
    <w:rsid w:val="00150A9F"/>
    <w:rsid w:val="001705DB"/>
    <w:rsid w:val="001A396C"/>
    <w:rsid w:val="001D2F3E"/>
    <w:rsid w:val="001D3CA0"/>
    <w:rsid w:val="001F0E82"/>
    <w:rsid w:val="001F1B01"/>
    <w:rsid w:val="001F38E7"/>
    <w:rsid w:val="001F73CC"/>
    <w:rsid w:val="00220DE4"/>
    <w:rsid w:val="00245CD8"/>
    <w:rsid w:val="00261772"/>
    <w:rsid w:val="00265AEA"/>
    <w:rsid w:val="0028201C"/>
    <w:rsid w:val="00295CB2"/>
    <w:rsid w:val="002C6B60"/>
    <w:rsid w:val="002E1AFA"/>
    <w:rsid w:val="00305164"/>
    <w:rsid w:val="003248D7"/>
    <w:rsid w:val="003433BD"/>
    <w:rsid w:val="003434D3"/>
    <w:rsid w:val="00354E3B"/>
    <w:rsid w:val="0037203A"/>
    <w:rsid w:val="003A0F00"/>
    <w:rsid w:val="003A52A2"/>
    <w:rsid w:val="003D20B2"/>
    <w:rsid w:val="003D3709"/>
    <w:rsid w:val="003F6AF2"/>
    <w:rsid w:val="003F7044"/>
    <w:rsid w:val="00402E30"/>
    <w:rsid w:val="00435CDF"/>
    <w:rsid w:val="00442D9B"/>
    <w:rsid w:val="00466B26"/>
    <w:rsid w:val="0047481A"/>
    <w:rsid w:val="00476B14"/>
    <w:rsid w:val="004805BC"/>
    <w:rsid w:val="00480D8E"/>
    <w:rsid w:val="004B5D9E"/>
    <w:rsid w:val="004C51F9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0365"/>
    <w:rsid w:val="005D5372"/>
    <w:rsid w:val="005D6919"/>
    <w:rsid w:val="005F681F"/>
    <w:rsid w:val="00614278"/>
    <w:rsid w:val="0062150F"/>
    <w:rsid w:val="006359E4"/>
    <w:rsid w:val="00636B5F"/>
    <w:rsid w:val="006A48AB"/>
    <w:rsid w:val="006A7858"/>
    <w:rsid w:val="006B47BB"/>
    <w:rsid w:val="006B4A3E"/>
    <w:rsid w:val="006C1AF7"/>
    <w:rsid w:val="006D577A"/>
    <w:rsid w:val="006E37D7"/>
    <w:rsid w:val="006F1614"/>
    <w:rsid w:val="006F21F3"/>
    <w:rsid w:val="006F6F36"/>
    <w:rsid w:val="006F7F51"/>
    <w:rsid w:val="0071377E"/>
    <w:rsid w:val="00735102"/>
    <w:rsid w:val="00775156"/>
    <w:rsid w:val="007824D6"/>
    <w:rsid w:val="00783153"/>
    <w:rsid w:val="007C1212"/>
    <w:rsid w:val="007D35D3"/>
    <w:rsid w:val="007F5E04"/>
    <w:rsid w:val="007F6DCB"/>
    <w:rsid w:val="007F775A"/>
    <w:rsid w:val="00810824"/>
    <w:rsid w:val="008166D8"/>
    <w:rsid w:val="00826CC5"/>
    <w:rsid w:val="008871FB"/>
    <w:rsid w:val="00887251"/>
    <w:rsid w:val="00891596"/>
    <w:rsid w:val="008957BA"/>
    <w:rsid w:val="008A393B"/>
    <w:rsid w:val="008B675D"/>
    <w:rsid w:val="008C59FF"/>
    <w:rsid w:val="008C60F6"/>
    <w:rsid w:val="008C6DC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36A24"/>
    <w:rsid w:val="009604C0"/>
    <w:rsid w:val="00971E58"/>
    <w:rsid w:val="00974F91"/>
    <w:rsid w:val="009777DF"/>
    <w:rsid w:val="00981FFA"/>
    <w:rsid w:val="009C5706"/>
    <w:rsid w:val="009D0B82"/>
    <w:rsid w:val="009D795C"/>
    <w:rsid w:val="00A075CE"/>
    <w:rsid w:val="00A16E33"/>
    <w:rsid w:val="00A34A4C"/>
    <w:rsid w:val="00A76081"/>
    <w:rsid w:val="00AB5184"/>
    <w:rsid w:val="00AB589C"/>
    <w:rsid w:val="00AC7E98"/>
    <w:rsid w:val="00AD4FBC"/>
    <w:rsid w:val="00B212C6"/>
    <w:rsid w:val="00B22367"/>
    <w:rsid w:val="00B50C41"/>
    <w:rsid w:val="00B93030"/>
    <w:rsid w:val="00B9514C"/>
    <w:rsid w:val="00BA7353"/>
    <w:rsid w:val="00BB3F47"/>
    <w:rsid w:val="00BC76E5"/>
    <w:rsid w:val="00BF6816"/>
    <w:rsid w:val="00BF6B38"/>
    <w:rsid w:val="00C13B78"/>
    <w:rsid w:val="00C2632C"/>
    <w:rsid w:val="00C42B26"/>
    <w:rsid w:val="00C76652"/>
    <w:rsid w:val="00C9158B"/>
    <w:rsid w:val="00CB48EC"/>
    <w:rsid w:val="00CD680A"/>
    <w:rsid w:val="00D14A76"/>
    <w:rsid w:val="00D4183B"/>
    <w:rsid w:val="00D646C4"/>
    <w:rsid w:val="00D752BE"/>
    <w:rsid w:val="00D80092"/>
    <w:rsid w:val="00DA4FF1"/>
    <w:rsid w:val="00DB0206"/>
    <w:rsid w:val="00DB544D"/>
    <w:rsid w:val="00DC305E"/>
    <w:rsid w:val="00DD633B"/>
    <w:rsid w:val="00DD7EEC"/>
    <w:rsid w:val="00DF7EF2"/>
    <w:rsid w:val="00E13BFB"/>
    <w:rsid w:val="00E15BD9"/>
    <w:rsid w:val="00E34B81"/>
    <w:rsid w:val="00E81776"/>
    <w:rsid w:val="00E95135"/>
    <w:rsid w:val="00EB12BA"/>
    <w:rsid w:val="00EC0505"/>
    <w:rsid w:val="00ED36FC"/>
    <w:rsid w:val="00ED3D8A"/>
    <w:rsid w:val="00ED69CC"/>
    <w:rsid w:val="00EE15B2"/>
    <w:rsid w:val="00F024E1"/>
    <w:rsid w:val="00F034A6"/>
    <w:rsid w:val="00F06CB9"/>
    <w:rsid w:val="00F20778"/>
    <w:rsid w:val="00F52D1E"/>
    <w:rsid w:val="00F66FC1"/>
    <w:rsid w:val="00F771D1"/>
    <w:rsid w:val="00F855E0"/>
    <w:rsid w:val="00F867F1"/>
    <w:rsid w:val="00F95A8F"/>
    <w:rsid w:val="00FA426C"/>
    <w:rsid w:val="00FB0D81"/>
    <w:rsid w:val="00FB1EFF"/>
    <w:rsid w:val="00FD7CAE"/>
    <w:rsid w:val="00FE0AD5"/>
    <w:rsid w:val="00FE1838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2019-01-03T13:53:00Z</cp:lastPrinted>
  <dcterms:created xsi:type="dcterms:W3CDTF">2024-03-08T11:48:00Z</dcterms:created>
  <dcterms:modified xsi:type="dcterms:W3CDTF">2024-03-08T11:48:00Z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06530cf4-8573-4c29-a912-bbcdac835909_Enabled">
    <vt:lpwstr>true</vt:lpwstr>
  </property>
  <property fmtid="{D5CDD505-2E9C-101B-9397-08002B2CF9AE}" pid="4" name="MSIP_Label_06530cf4-8573-4c29-a912-bbcdac835909_SetDate">
    <vt:lpwstr>2024-02-21T09:28:19Z</vt:lpwstr>
  </property>
  <property fmtid="{D5CDD505-2E9C-101B-9397-08002B2CF9AE}" pid="5" name="MSIP_Label_06530cf4-8573-4c29-a912-bbcdac835909_Method">
    <vt:lpwstr>Standard</vt:lpwstr>
  </property>
  <property fmtid="{D5CDD505-2E9C-101B-9397-08002B2CF9AE}" pid="6" name="MSIP_Label_06530cf4-8573-4c29-a912-bbcdac835909_Name">
    <vt:lpwstr>06530cf4-8573-4c29-a912-bbcdac835909</vt:lpwstr>
  </property>
  <property fmtid="{D5CDD505-2E9C-101B-9397-08002B2CF9AE}" pid="7" name="MSIP_Label_06530cf4-8573-4c29-a912-bbcdac835909_SiteId">
    <vt:lpwstr>ecaa386b-c8df-4ce0-ad01-740cbdb5ba55</vt:lpwstr>
  </property>
  <property fmtid="{D5CDD505-2E9C-101B-9397-08002B2CF9AE}" pid="8" name="MSIP_Label_06530cf4-8573-4c29-a912-bbcdac835909_ActionId">
    <vt:lpwstr>d5b9622b-c2db-454c-96de-336ba0a70d62</vt:lpwstr>
  </property>
  <property fmtid="{D5CDD505-2E9C-101B-9397-08002B2CF9AE}" pid="9" name="MSIP_Label_06530cf4-8573-4c29-a912-bbcdac835909_ContentBits">
    <vt:lpwstr>2</vt:lpwstr>
  </property>
</Properties>
</file>