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5949" w14:textId="77777777" w:rsidR="0047481A" w:rsidRPr="005823F5" w:rsidRDefault="0047481A" w:rsidP="00BA7353">
      <w:pPr>
        <w:pStyle w:val="Caption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155E3192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14:paraId="22336B73" w14:textId="77777777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05ED1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625B47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7054AD73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7B8EFBF3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37649E20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2A130D6A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37F6628A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022F2978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66569232" w14:textId="77777777"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82457" w:rsidRPr="008F0C00" w14:paraId="7DEAB8F8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ADD8BF" w14:textId="77777777"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60D32F" w14:textId="77777777"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5692639A" w14:textId="77777777" w:rsidR="00782457" w:rsidRPr="008F0C00" w:rsidRDefault="00782457" w:rsidP="007824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4903E742" w14:textId="77777777" w:rsidR="00782457" w:rsidRPr="00AE7360" w:rsidRDefault="00254339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KRAXUS </w:t>
            </w:r>
            <w:r w:rsidR="00740B19">
              <w:rPr>
                <w:rFonts w:ascii="Calibri" w:hAnsi="Calibri"/>
                <w:lang w:val="en-US"/>
              </w:rPr>
              <w:t xml:space="preserve"> SL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35CBA06D" w14:textId="77777777" w:rsidR="00782457" w:rsidRPr="00E74469" w:rsidRDefault="00740B19" w:rsidP="006B39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Pyrithiobac sodium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5FD63A15" w14:textId="77777777" w:rsidR="006B39F3" w:rsidRPr="006B39F3" w:rsidRDefault="006B39F3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387F1238" w14:textId="77777777" w:rsidR="00782457" w:rsidRPr="007E2B0B" w:rsidRDefault="00782457" w:rsidP="006B39F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D646C4" w:rsidRPr="008F0C00" w14:paraId="2A5EB90D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C6FF00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750C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4D64233A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15A8480E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73E10EB5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1BFE3CDA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03713DDB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14:paraId="0EEDEDEF" w14:textId="77777777"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405"/>
      </w:tblGrid>
      <w:tr w:rsidR="00E86C01" w:rsidRPr="008F0C00" w14:paraId="44A81A95" w14:textId="77777777" w:rsidTr="00E86C0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DA4DE" w14:textId="77777777" w:rsidR="00E86C01" w:rsidRPr="008F0C00" w:rsidRDefault="00E86C01" w:rsidP="002F0FB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B795" w14:textId="77777777" w:rsidR="00E86C01" w:rsidRPr="008F0C00" w:rsidRDefault="00E86C01" w:rsidP="002F0FB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14:paraId="3BA1AE4A" w14:textId="27DEEE68" w:rsidR="00E86C01" w:rsidRDefault="00E86C01" w:rsidP="002F0F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</w:t>
            </w:r>
            <w:r w:rsidR="00571D5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(GOS</w:t>
            </w:r>
            <w:r w:rsidR="00B705B7">
              <w:rPr>
                <w:rFonts w:ascii="Calibri" w:hAnsi="Calibri"/>
              </w:rPr>
              <w:t>ΗΙ</w:t>
            </w:r>
            <w:r>
              <w:rPr>
                <w:rFonts w:ascii="Calibri" w:hAnsi="Calibri"/>
              </w:rPr>
              <w:t xml:space="preserve">) – </w:t>
            </w:r>
            <w:r w:rsidR="00740B19">
              <w:rPr>
                <w:rFonts w:ascii="Calibri" w:hAnsi="Calibri"/>
              </w:rPr>
              <w:t>Μεταφυτρω</w:t>
            </w:r>
            <w:r>
              <w:rPr>
                <w:rFonts w:ascii="Calibri" w:hAnsi="Calibri"/>
              </w:rPr>
              <w:t>τική εφαρμογή</w:t>
            </w:r>
          </w:p>
        </w:tc>
      </w:tr>
    </w:tbl>
    <w:p w14:paraId="0010ADD5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658A7BE4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986D8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C45F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2F081E98" w14:textId="77777777" w:rsidR="003433BD" w:rsidRPr="000C5C5A" w:rsidRDefault="00740B19" w:rsidP="006B39F3">
            <w:pPr>
              <w:rPr>
                <w:rFonts w:ascii="Calibri" w:hAnsi="Calibri"/>
                <w:bCs/>
              </w:rPr>
            </w:pPr>
            <w:r w:rsidRPr="000C5C5A">
              <w:rPr>
                <w:rFonts w:ascii="Calibri" w:hAnsi="Calibri"/>
                <w:bCs/>
              </w:rPr>
              <w:t xml:space="preserve">Αγριοβαμβακιά </w:t>
            </w:r>
            <w:r w:rsidRPr="000C5C5A">
              <w:rPr>
                <w:rFonts w:ascii="Calibri" w:hAnsi="Calibri"/>
                <w:bCs/>
                <w:i/>
              </w:rPr>
              <w:t>(</w:t>
            </w:r>
            <w:r w:rsidRPr="000C5C5A">
              <w:rPr>
                <w:rFonts w:ascii="Calibri" w:hAnsi="Calibri"/>
                <w:bCs/>
                <w:i/>
                <w:lang w:val="en-US"/>
              </w:rPr>
              <w:t>Abutilon</w:t>
            </w:r>
            <w:r w:rsidRPr="000C5C5A">
              <w:rPr>
                <w:rFonts w:ascii="Calibri" w:hAnsi="Calibri"/>
                <w:bCs/>
                <w:i/>
              </w:rPr>
              <w:t xml:space="preserve"> </w:t>
            </w:r>
            <w:r w:rsidRPr="000C5C5A">
              <w:rPr>
                <w:rFonts w:ascii="Calibri" w:hAnsi="Calibri"/>
                <w:bCs/>
                <w:i/>
                <w:lang w:val="en-US"/>
              </w:rPr>
              <w:t>theophrasti</w:t>
            </w:r>
            <w:r w:rsidRPr="000C5C5A">
              <w:rPr>
                <w:rFonts w:ascii="Calibri" w:hAnsi="Calibri"/>
                <w:bCs/>
                <w:i/>
              </w:rPr>
              <w:t>)</w:t>
            </w:r>
            <w:r w:rsidRPr="000C5C5A">
              <w:rPr>
                <w:rFonts w:ascii="Calibri" w:hAnsi="Calibri" w:cs="UB-Helvetica"/>
                <w:bCs/>
              </w:rPr>
              <w:t xml:space="preserve">, </w:t>
            </w:r>
            <w:r w:rsidRPr="000C5C5A">
              <w:rPr>
                <w:rFonts w:ascii="Calibri" w:hAnsi="Calibri"/>
                <w:bCs/>
              </w:rPr>
              <w:t xml:space="preserve"> </w:t>
            </w:r>
            <w:r w:rsidR="000C5C5A" w:rsidRPr="000C5C5A">
              <w:rPr>
                <w:rFonts w:ascii="Calibri" w:hAnsi="Calibri"/>
                <w:bCs/>
              </w:rPr>
              <w:t xml:space="preserve">Κύπερη </w:t>
            </w:r>
            <w:r w:rsidR="000C5C5A" w:rsidRPr="000C5C5A">
              <w:rPr>
                <w:rFonts w:ascii="Calibri" w:hAnsi="Calibri"/>
                <w:bCs/>
                <w:i/>
              </w:rPr>
              <w:t>(</w:t>
            </w:r>
            <w:r w:rsidR="000C5C5A" w:rsidRPr="000C5C5A">
              <w:rPr>
                <w:rFonts w:ascii="Calibri" w:hAnsi="Calibri"/>
                <w:bCs/>
                <w:i/>
                <w:lang w:val="en-US"/>
              </w:rPr>
              <w:t>Cyperus</w:t>
            </w:r>
            <w:r w:rsidR="000C5C5A" w:rsidRPr="000C5C5A">
              <w:rPr>
                <w:rFonts w:ascii="Calibri" w:hAnsi="Calibri"/>
                <w:bCs/>
                <w:i/>
              </w:rPr>
              <w:t xml:space="preserve"> </w:t>
            </w:r>
            <w:r w:rsidR="000C5C5A" w:rsidRPr="000C5C5A">
              <w:rPr>
                <w:rFonts w:ascii="Calibri" w:hAnsi="Calibri"/>
                <w:bCs/>
                <w:i/>
                <w:lang w:val="en-US"/>
              </w:rPr>
              <w:t>sp</w:t>
            </w:r>
            <w:r w:rsidR="000C5C5A" w:rsidRPr="000C5C5A">
              <w:rPr>
                <w:rFonts w:ascii="Calibri" w:hAnsi="Calibri"/>
                <w:bCs/>
                <w:i/>
              </w:rPr>
              <w:t xml:space="preserve">.), </w:t>
            </w:r>
            <w:r w:rsidR="000C5C5A" w:rsidRPr="000C5C5A">
              <w:rPr>
                <w:rFonts w:ascii="Calibri" w:hAnsi="Calibri"/>
                <w:bCs/>
              </w:rPr>
              <w:t xml:space="preserve"> </w:t>
            </w:r>
            <w:r w:rsidRPr="000C5C5A">
              <w:rPr>
                <w:rFonts w:ascii="Calibri" w:hAnsi="Calibri"/>
                <w:bCs/>
              </w:rPr>
              <w:t xml:space="preserve">Αγριομελιτζάνα </w:t>
            </w:r>
            <w:r w:rsidRPr="000C5C5A">
              <w:rPr>
                <w:rFonts w:ascii="Calibri" w:hAnsi="Calibri"/>
                <w:bCs/>
                <w:i/>
              </w:rPr>
              <w:t>(</w:t>
            </w:r>
            <w:r w:rsidRPr="000C5C5A">
              <w:rPr>
                <w:rFonts w:ascii="Calibri" w:hAnsi="Calibri"/>
                <w:bCs/>
                <w:i/>
                <w:lang w:val="en-US"/>
              </w:rPr>
              <w:t>Xanthium</w:t>
            </w:r>
            <w:r w:rsidRPr="000C5C5A">
              <w:rPr>
                <w:rFonts w:ascii="Calibri" w:hAnsi="Calibri"/>
                <w:bCs/>
                <w:i/>
              </w:rPr>
              <w:t xml:space="preserve"> </w:t>
            </w:r>
            <w:r w:rsidRPr="000C5C5A">
              <w:rPr>
                <w:rFonts w:ascii="Calibri" w:hAnsi="Calibri"/>
                <w:bCs/>
                <w:i/>
                <w:lang w:val="en-US"/>
              </w:rPr>
              <w:t>stumarium</w:t>
            </w:r>
            <w:r w:rsidRPr="000C5C5A">
              <w:rPr>
                <w:rFonts w:ascii="Calibri" w:hAnsi="Calibri"/>
                <w:bCs/>
                <w:i/>
              </w:rPr>
              <w:t>)</w:t>
            </w:r>
            <w:r w:rsidR="000C5C5A" w:rsidRPr="000C5C5A">
              <w:rPr>
                <w:rFonts w:ascii="Calibri" w:hAnsi="Calibri"/>
                <w:bCs/>
                <w:i/>
              </w:rPr>
              <w:t xml:space="preserve">, </w:t>
            </w:r>
            <w:r w:rsidR="000C5C5A" w:rsidRPr="000C5C5A">
              <w:rPr>
                <w:rFonts w:ascii="Calibri" w:hAnsi="Calibri"/>
                <w:bCs/>
                <w:i/>
                <w:lang w:val="en-US"/>
              </w:rPr>
              <w:t>T</w:t>
            </w:r>
            <w:r w:rsidR="000C5C5A" w:rsidRPr="000C5C5A">
              <w:rPr>
                <w:rFonts w:ascii="Calibri" w:hAnsi="Calibri"/>
                <w:bCs/>
                <w:i/>
              </w:rPr>
              <w:t>ραχύ Βλήτο (</w:t>
            </w:r>
            <w:r w:rsidR="000C5C5A" w:rsidRPr="000C5C5A">
              <w:rPr>
                <w:rFonts w:ascii="Calibri" w:hAnsi="Calibri"/>
                <w:bCs/>
                <w:i/>
                <w:lang w:val="en-US"/>
              </w:rPr>
              <w:t>Amaranthus</w:t>
            </w:r>
            <w:r w:rsidR="000C5C5A" w:rsidRPr="000C5C5A">
              <w:rPr>
                <w:rFonts w:ascii="Calibri" w:hAnsi="Calibri"/>
                <w:bCs/>
                <w:i/>
              </w:rPr>
              <w:t xml:space="preserve"> </w:t>
            </w:r>
            <w:r w:rsidR="000C5C5A" w:rsidRPr="000C5C5A">
              <w:rPr>
                <w:rFonts w:ascii="Calibri" w:hAnsi="Calibri"/>
                <w:bCs/>
                <w:i/>
                <w:lang w:val="en-US"/>
              </w:rPr>
              <w:t>retroflexus</w:t>
            </w:r>
            <w:r w:rsidR="000C5C5A" w:rsidRPr="000C5C5A">
              <w:rPr>
                <w:rFonts w:ascii="Calibri" w:hAnsi="Calibri"/>
                <w:bCs/>
                <w:i/>
              </w:rPr>
              <w:t>)  , Αγριοτοματιά (</w:t>
            </w:r>
            <w:r w:rsidR="000C5C5A" w:rsidRPr="000C5C5A">
              <w:rPr>
                <w:rFonts w:ascii="Calibri" w:hAnsi="Calibri"/>
                <w:bCs/>
                <w:i/>
                <w:lang w:val="en-US"/>
              </w:rPr>
              <w:t>Solanum</w:t>
            </w:r>
            <w:r w:rsidR="000C5C5A" w:rsidRPr="000C5C5A">
              <w:rPr>
                <w:rFonts w:ascii="Calibri" w:hAnsi="Calibri"/>
                <w:bCs/>
                <w:i/>
              </w:rPr>
              <w:t xml:space="preserve"> </w:t>
            </w:r>
            <w:r w:rsidR="000C5C5A" w:rsidRPr="000C5C5A">
              <w:rPr>
                <w:rFonts w:ascii="Calibri" w:hAnsi="Calibri"/>
                <w:bCs/>
                <w:i/>
                <w:lang w:val="en-US"/>
              </w:rPr>
              <w:t>nigrum</w:t>
            </w:r>
            <w:r w:rsidR="000C5C5A" w:rsidRPr="000C5C5A">
              <w:rPr>
                <w:rFonts w:ascii="Calibri" w:hAnsi="Calibri"/>
                <w:bCs/>
                <w:i/>
              </w:rPr>
              <w:t>)</w:t>
            </w:r>
          </w:p>
        </w:tc>
      </w:tr>
    </w:tbl>
    <w:p w14:paraId="0CBFCF65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56"/>
        <w:gridCol w:w="3036"/>
        <w:gridCol w:w="3931"/>
      </w:tblGrid>
      <w:tr w:rsidR="003433BD" w:rsidRPr="008F0C00" w14:paraId="1FCD91B3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408F1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557E8AF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388640F7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117710D6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782457" w:rsidRPr="008F0C00" w14:paraId="218DF13F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B3D18" w14:textId="77777777"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439CFB" w14:textId="77777777"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13EA2C2B" w14:textId="77777777" w:rsidR="00782457" w:rsidRPr="00740B19" w:rsidRDefault="00B66FAA" w:rsidP="00131DA2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15</w:t>
            </w:r>
            <w:r w:rsidR="00DC0AEB">
              <w:rPr>
                <w:rFonts w:ascii="Calibri" w:hAnsi="Calibri"/>
                <w:i/>
                <w:lang w:val="en-US"/>
              </w:rPr>
              <w:t>/0</w:t>
            </w:r>
            <w:r>
              <w:rPr>
                <w:rFonts w:ascii="Calibri" w:hAnsi="Calibri"/>
                <w:i/>
                <w:lang w:val="en-US"/>
              </w:rPr>
              <w:t>4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  <w:lang w:val="en-US"/>
              </w:rPr>
              <w:t>5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19AD1F14" w14:textId="77777777" w:rsidR="00782457" w:rsidRPr="00740B19" w:rsidRDefault="00B66FAA" w:rsidP="00131DA2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15</w:t>
            </w:r>
            <w:r w:rsidR="00DC0AEB">
              <w:rPr>
                <w:rFonts w:ascii="Calibri" w:hAnsi="Calibri"/>
                <w:i/>
                <w:lang w:val="en-US"/>
              </w:rPr>
              <w:t>/0</w:t>
            </w:r>
            <w:r>
              <w:rPr>
                <w:rFonts w:ascii="Calibri" w:hAnsi="Calibri"/>
                <w:i/>
                <w:lang w:val="en-US"/>
              </w:rPr>
              <w:t>8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  <w:lang w:val="en-US"/>
              </w:rPr>
              <w:t>5</w:t>
            </w:r>
          </w:p>
        </w:tc>
      </w:tr>
      <w:tr w:rsidR="005632A9" w:rsidRPr="008F0C00" w14:paraId="7C26E6AC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CD374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F39D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6AC26" w14:textId="77777777"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14:paraId="7B6C4F83" w14:textId="77777777"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127"/>
        <w:gridCol w:w="4326"/>
      </w:tblGrid>
      <w:tr w:rsidR="00100296" w:rsidRPr="008F0C00" w14:paraId="678278B2" w14:textId="77777777" w:rsidTr="00740B19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35EB0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4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EC4306D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1B7D70" w:rsidRPr="008F0C00" w14:paraId="734B9770" w14:textId="77777777" w:rsidTr="00740B19">
        <w:tc>
          <w:tcPr>
            <w:tcW w:w="5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35D4039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127" w:type="dxa"/>
            <w:tcBorders>
              <w:left w:val="single" w:sz="4" w:space="0" w:color="auto"/>
            </w:tcBorders>
            <w:shd w:val="clear" w:color="auto" w:fill="auto"/>
          </w:tcPr>
          <w:p w14:paraId="7B759256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326" w:type="dxa"/>
            <w:tcBorders>
              <w:left w:val="single" w:sz="4" w:space="0" w:color="auto"/>
            </w:tcBorders>
            <w:shd w:val="clear" w:color="auto" w:fill="auto"/>
          </w:tcPr>
          <w:p w14:paraId="687BDFF5" w14:textId="77777777"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1B7D70" w:rsidRPr="008F0C00" w14:paraId="497FE83F" w14:textId="77777777" w:rsidTr="00740B19"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FD90EF" w14:textId="77777777" w:rsidR="00686F0A" w:rsidRPr="00D646C4" w:rsidRDefault="00686F0A" w:rsidP="00686F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127" w:type="dxa"/>
            <w:tcBorders>
              <w:left w:val="single" w:sz="4" w:space="0" w:color="auto"/>
            </w:tcBorders>
            <w:shd w:val="clear" w:color="auto" w:fill="auto"/>
          </w:tcPr>
          <w:p w14:paraId="5BADF45E" w14:textId="77777777" w:rsidR="00686F0A" w:rsidRPr="008F0C00" w:rsidRDefault="00686F0A" w:rsidP="00686F0A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326" w:type="dxa"/>
            <w:tcBorders>
              <w:left w:val="single" w:sz="4" w:space="0" w:color="auto"/>
            </w:tcBorders>
            <w:shd w:val="clear" w:color="auto" w:fill="auto"/>
          </w:tcPr>
          <w:p w14:paraId="3B84A84B" w14:textId="77777777" w:rsidR="001B7D70" w:rsidRPr="00254339" w:rsidRDefault="001B7D70" w:rsidP="001B7D70">
            <w:pPr>
              <w:rPr>
                <w:rFonts w:asciiTheme="minorHAnsi" w:hAnsiTheme="minorHAnsi" w:cstheme="minorHAnsi"/>
              </w:rPr>
            </w:pPr>
            <w:r w:rsidRPr="00254339">
              <w:rPr>
                <w:rFonts w:ascii="Calibri" w:hAnsi="Calibri" w:cs="Calibri"/>
              </w:rPr>
              <w:t xml:space="preserve">Η </w:t>
            </w:r>
            <w:r w:rsidR="00740B19" w:rsidRPr="00254339">
              <w:rPr>
                <w:rFonts w:ascii="Calibri" w:hAnsi="Calibri" w:cs="Calibri"/>
              </w:rPr>
              <w:t xml:space="preserve">Κύπερη </w:t>
            </w:r>
            <w:r w:rsidRPr="00254339">
              <w:rPr>
                <w:rFonts w:ascii="Calibri" w:hAnsi="Calibri" w:cs="Calibri"/>
              </w:rPr>
              <w:t xml:space="preserve">είναι ενα δυσεξόντωτο ζιζάνιο για το </w:t>
            </w:r>
            <w:r w:rsidRPr="00254339">
              <w:rPr>
                <w:rFonts w:asciiTheme="minorHAnsi" w:hAnsiTheme="minorHAnsi" w:cstheme="minorHAnsi"/>
              </w:rPr>
              <w:t>οποίο</w:t>
            </w:r>
            <w:r w:rsidR="00740B19" w:rsidRPr="00254339">
              <w:rPr>
                <w:rFonts w:asciiTheme="minorHAnsi" w:hAnsiTheme="minorHAnsi" w:cstheme="minorHAnsi"/>
              </w:rPr>
              <w:t xml:space="preserve"> </w:t>
            </w:r>
            <w:bookmarkStart w:id="0" w:name="_Hlk158114781"/>
            <w:r w:rsidR="00740B19" w:rsidRPr="00254339">
              <w:rPr>
                <w:rFonts w:asciiTheme="minorHAnsi" w:hAnsiTheme="minorHAnsi" w:cstheme="minorHAnsi"/>
              </w:rPr>
              <w:t xml:space="preserve">δεν υπάρχουν πλέον </w:t>
            </w:r>
            <w:r w:rsidRPr="00254339">
              <w:rPr>
                <w:rFonts w:asciiTheme="minorHAnsi" w:hAnsiTheme="minorHAnsi" w:cstheme="minorHAnsi"/>
              </w:rPr>
              <w:t xml:space="preserve"> αποτελεσματικ</w:t>
            </w:r>
            <w:r w:rsidR="00740B19" w:rsidRPr="00254339">
              <w:rPr>
                <w:rFonts w:asciiTheme="minorHAnsi" w:hAnsiTheme="minorHAnsi" w:cstheme="minorHAnsi"/>
              </w:rPr>
              <w:t>ά ζιζανιοκτόνα</w:t>
            </w:r>
            <w:r w:rsidR="00254339" w:rsidRPr="00254339">
              <w:rPr>
                <w:rFonts w:asciiTheme="minorHAnsi" w:hAnsiTheme="minorHAnsi" w:cstheme="minorHAnsi"/>
              </w:rPr>
              <w:t xml:space="preserve"> για την προφυτρωτικη εφαρμογή</w:t>
            </w:r>
            <w:r w:rsidR="00254339">
              <w:rPr>
                <w:rFonts w:asciiTheme="minorHAnsi" w:hAnsiTheme="minorHAnsi" w:cstheme="minorHAnsi"/>
              </w:rPr>
              <w:t xml:space="preserve"> αρα πιθανοτατα θα απαιτηθει εφαρμογη μεταφυτρωτικα του βαμβακιου</w:t>
            </w:r>
            <w:bookmarkEnd w:id="0"/>
            <w:r w:rsidR="00740B19" w:rsidRPr="00254339">
              <w:rPr>
                <w:rFonts w:asciiTheme="minorHAnsi" w:hAnsiTheme="minorHAnsi" w:cstheme="minorHAnsi"/>
              </w:rPr>
              <w:t xml:space="preserve">. </w:t>
            </w:r>
            <w:r w:rsidRPr="00254339">
              <w:rPr>
                <w:rFonts w:asciiTheme="minorHAnsi" w:hAnsiTheme="minorHAnsi" w:cstheme="minorHAnsi"/>
              </w:rPr>
              <w:t xml:space="preserve"> </w:t>
            </w:r>
          </w:p>
          <w:p w14:paraId="6B391F88" w14:textId="77777777" w:rsidR="00254339" w:rsidRPr="00254339" w:rsidRDefault="00254339" w:rsidP="001B7D70">
            <w:pPr>
              <w:rPr>
                <w:rFonts w:asciiTheme="minorHAnsi" w:hAnsiTheme="minorHAnsi" w:cstheme="minorHAnsi"/>
              </w:rPr>
            </w:pPr>
            <w:r w:rsidRPr="00254339">
              <w:rPr>
                <w:rFonts w:asciiTheme="minorHAnsi" w:hAnsiTheme="minorHAnsi" w:cstheme="minorHAnsi"/>
              </w:rPr>
              <w:t xml:space="preserve">Επιπρόσθετα της κυπερης για τα </w:t>
            </w:r>
            <w:r w:rsidR="000C5C5A">
              <w:rPr>
                <w:rFonts w:asciiTheme="minorHAnsi" w:hAnsiTheme="minorHAnsi" w:cstheme="minorHAnsi"/>
              </w:rPr>
              <w:t xml:space="preserve">ευρεως απαντωμενα και επιζημια </w:t>
            </w:r>
            <w:r w:rsidRPr="00254339">
              <w:rPr>
                <w:rFonts w:asciiTheme="minorHAnsi" w:hAnsiTheme="minorHAnsi" w:cstheme="minorHAnsi"/>
              </w:rPr>
              <w:t xml:space="preserve">δυσεξόντωτα </w:t>
            </w:r>
            <w:r w:rsidR="000C5C5A">
              <w:rPr>
                <w:rFonts w:asciiTheme="minorHAnsi" w:hAnsiTheme="minorHAnsi" w:cstheme="minorHAnsi"/>
              </w:rPr>
              <w:t xml:space="preserve">πλατύφυλλα </w:t>
            </w:r>
            <w:r w:rsidRPr="00254339">
              <w:rPr>
                <w:rFonts w:asciiTheme="minorHAnsi" w:hAnsiTheme="minorHAnsi" w:cstheme="minorHAnsi"/>
              </w:rPr>
              <w:t>ζιζάνια Αγριοβαμβακιά</w:t>
            </w:r>
            <w:r w:rsidR="000C5C5A">
              <w:rPr>
                <w:rFonts w:asciiTheme="minorHAnsi" w:hAnsiTheme="minorHAnsi" w:cstheme="minorHAnsi"/>
              </w:rPr>
              <w:t>, Αγριοτοματιά, Βλήτο</w:t>
            </w:r>
            <w:r w:rsidRPr="00254339">
              <w:rPr>
                <w:rFonts w:asciiTheme="minorHAnsi" w:hAnsiTheme="minorHAnsi" w:cstheme="minorHAnsi"/>
              </w:rPr>
              <w:t xml:space="preserve"> και Αγριομελιτζάνα που κατω απο συνθηκες μπορει να ξεφυγουν της προφυτρωτικής ζιζανιοκτονίας δεν υπαρχουν εγκεκριμενα μεταφυτρωτικα καθολικα ζιζανιοκτονα. </w:t>
            </w:r>
          </w:p>
          <w:p w14:paraId="097B9FE4" w14:textId="77777777" w:rsidR="0067118F" w:rsidRPr="00254339" w:rsidRDefault="00E0632F" w:rsidP="001B7D70">
            <w:pPr>
              <w:rPr>
                <w:rFonts w:asciiTheme="minorHAnsi" w:hAnsiTheme="minorHAnsi" w:cstheme="minorHAnsi"/>
              </w:rPr>
            </w:pPr>
            <w:r w:rsidRPr="00254339">
              <w:rPr>
                <w:rFonts w:asciiTheme="minorHAnsi" w:hAnsiTheme="minorHAnsi" w:cstheme="minorHAnsi"/>
              </w:rPr>
              <w:t>Τα καλλιεργητικά μέτρα αντιμετώπισης του προβλήματος όπως η αμειψισπορά και το βαθύ όργωμα τα οποία και εφαρμόζονται δεν επαρκούν και απαιτείται η εφαρμογή ζιζανιοκτόνων</w:t>
            </w:r>
            <w:r w:rsidR="001B7D70" w:rsidRPr="00254339">
              <w:rPr>
                <w:rFonts w:asciiTheme="minorHAnsi" w:hAnsiTheme="minorHAnsi" w:cstheme="minorHAnsi"/>
              </w:rPr>
              <w:t xml:space="preserve">.  </w:t>
            </w:r>
          </w:p>
          <w:p w14:paraId="66B1AE7D" w14:textId="77777777" w:rsidR="001B7D70" w:rsidRPr="00254339" w:rsidRDefault="001B7D70" w:rsidP="001B7D70">
            <w:pPr>
              <w:rPr>
                <w:rFonts w:ascii="Calibri" w:hAnsi="Calibri" w:cs="Calibri"/>
              </w:rPr>
            </w:pPr>
          </w:p>
        </w:tc>
      </w:tr>
      <w:tr w:rsidR="00740B19" w:rsidRPr="008F0C00" w14:paraId="199591D4" w14:textId="77777777" w:rsidTr="00740B19">
        <w:tc>
          <w:tcPr>
            <w:tcW w:w="5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AFD95DF" w14:textId="77777777" w:rsidR="00740B19" w:rsidRDefault="00571D5F" w:rsidP="00740B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2)</w:t>
            </w:r>
          </w:p>
        </w:tc>
        <w:tc>
          <w:tcPr>
            <w:tcW w:w="5127" w:type="dxa"/>
            <w:tcBorders>
              <w:left w:val="single" w:sz="4" w:space="0" w:color="auto"/>
            </w:tcBorders>
            <w:shd w:val="clear" w:color="auto" w:fill="auto"/>
          </w:tcPr>
          <w:p w14:paraId="7D6B75CF" w14:textId="77777777" w:rsidR="00740B19" w:rsidRPr="00A16E33" w:rsidRDefault="00740B19" w:rsidP="00740B19">
            <w:pPr>
              <w:rPr>
                <w:rFonts w:ascii="Calibri" w:hAnsi="Calibri"/>
              </w:rPr>
            </w:pPr>
            <w:r w:rsidRPr="00170B19">
              <w:rPr>
                <w:rFonts w:ascii="Calibri" w:hAnsi="Calibri"/>
                <w:sz w:val="18"/>
              </w:rPr>
              <w:t xml:space="preserve">Ανάγκη κάλυψης </w:t>
            </w:r>
            <w:r w:rsidR="00571D5F">
              <w:rPr>
                <w:rFonts w:ascii="Calibri" w:hAnsi="Calibri"/>
                <w:sz w:val="18"/>
              </w:rPr>
              <w:t>της</w:t>
            </w:r>
            <w:r w:rsidRPr="00170B19">
              <w:rPr>
                <w:rFonts w:ascii="Calibri" w:hAnsi="Calibri"/>
                <w:sz w:val="18"/>
              </w:rPr>
              <w:t xml:space="preserve"> καλλιέργειας σε διαφορετικό βλαστικό στάδιο από αυτό που δύνανται να καλύψουν  τα εγκεκριμένα φπ</w:t>
            </w:r>
          </w:p>
        </w:tc>
        <w:tc>
          <w:tcPr>
            <w:tcW w:w="4326" w:type="dxa"/>
            <w:tcBorders>
              <w:left w:val="single" w:sz="4" w:space="0" w:color="auto"/>
            </w:tcBorders>
            <w:shd w:val="clear" w:color="auto" w:fill="auto"/>
          </w:tcPr>
          <w:p w14:paraId="1E937253" w14:textId="77777777" w:rsidR="00740B19" w:rsidRPr="00254339" w:rsidRDefault="00740B19" w:rsidP="00740B19">
            <w:pPr>
              <w:rPr>
                <w:rFonts w:ascii="Calibri" w:hAnsi="Calibri" w:cs="Calibri"/>
              </w:rPr>
            </w:pPr>
            <w:r w:rsidRPr="00254339">
              <w:rPr>
                <w:rFonts w:ascii="Calibri" w:hAnsi="Calibri"/>
              </w:rPr>
              <w:t>Μεταφυτρωτική καθολική εφαρμογή για την καλλιέργεια του βαμβακιού λόγω μη ύπαρξης εναλλακτικής λύσης.</w:t>
            </w:r>
          </w:p>
        </w:tc>
      </w:tr>
      <w:tr w:rsidR="00740B19" w:rsidRPr="008F0C00" w14:paraId="5B9EF1D1" w14:textId="77777777" w:rsidTr="00740B19">
        <w:tc>
          <w:tcPr>
            <w:tcW w:w="5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0823EC" w14:textId="77777777" w:rsidR="00740B19" w:rsidRDefault="00571D5F" w:rsidP="00740B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3)</w:t>
            </w:r>
          </w:p>
        </w:tc>
        <w:tc>
          <w:tcPr>
            <w:tcW w:w="5127" w:type="dxa"/>
            <w:tcBorders>
              <w:left w:val="single" w:sz="4" w:space="0" w:color="auto"/>
            </w:tcBorders>
            <w:shd w:val="clear" w:color="auto" w:fill="auto"/>
          </w:tcPr>
          <w:p w14:paraId="4556C729" w14:textId="77777777" w:rsidR="00740B19" w:rsidRPr="00A16E33" w:rsidRDefault="00740B19" w:rsidP="00740B19">
            <w:pPr>
              <w:rPr>
                <w:rFonts w:ascii="Calibri" w:hAnsi="Calibri"/>
              </w:rPr>
            </w:pPr>
            <w:r w:rsidRPr="00170B19">
              <w:rPr>
                <w:rFonts w:ascii="Calibri" w:hAnsi="Calibri"/>
                <w:sz w:val="18"/>
              </w:rPr>
              <w:t xml:space="preserve">Ανάγκη αντιμετώπισης </w:t>
            </w:r>
            <w:r>
              <w:rPr>
                <w:rFonts w:ascii="Calibri" w:hAnsi="Calibri"/>
                <w:sz w:val="18"/>
              </w:rPr>
              <w:t>δυσεξόντωτ</w:t>
            </w:r>
            <w:r w:rsidR="00571D5F">
              <w:rPr>
                <w:rFonts w:ascii="Calibri" w:hAnsi="Calibri"/>
                <w:sz w:val="18"/>
              </w:rPr>
              <w:t>ων</w:t>
            </w:r>
            <w:r w:rsidRPr="00170B19">
              <w:rPr>
                <w:rFonts w:ascii="Calibri" w:hAnsi="Calibri"/>
                <w:sz w:val="18"/>
              </w:rPr>
              <w:t xml:space="preserve"> ζιζανί</w:t>
            </w:r>
            <w:r w:rsidR="00571D5F">
              <w:rPr>
                <w:rFonts w:ascii="Calibri" w:hAnsi="Calibri"/>
                <w:sz w:val="18"/>
              </w:rPr>
              <w:t>ων</w:t>
            </w:r>
            <w:r w:rsidRPr="00170B19">
              <w:rPr>
                <w:rFonts w:ascii="Calibri" w:hAnsi="Calibri"/>
                <w:sz w:val="18"/>
              </w:rPr>
              <w:t xml:space="preserve"> σε διαφορετικό στάδιο ανάπτυξής από αυτό που </w:t>
            </w:r>
            <w:r>
              <w:rPr>
                <w:rFonts w:ascii="Calibri" w:hAnsi="Calibri"/>
                <w:sz w:val="18"/>
              </w:rPr>
              <w:t>μπορούν</w:t>
            </w:r>
            <w:r w:rsidRPr="00170B19">
              <w:rPr>
                <w:rFonts w:ascii="Calibri" w:hAnsi="Calibri"/>
                <w:sz w:val="18"/>
              </w:rPr>
              <w:t xml:space="preserve"> να καλύψουν τα εγκεκριμένα φπ</w:t>
            </w:r>
          </w:p>
        </w:tc>
        <w:tc>
          <w:tcPr>
            <w:tcW w:w="4326" w:type="dxa"/>
            <w:tcBorders>
              <w:left w:val="single" w:sz="4" w:space="0" w:color="auto"/>
            </w:tcBorders>
            <w:shd w:val="clear" w:color="auto" w:fill="auto"/>
          </w:tcPr>
          <w:p w14:paraId="2D23531A" w14:textId="77777777" w:rsidR="00571D5F" w:rsidRPr="00254339" w:rsidRDefault="00740B19" w:rsidP="00571D5F">
            <w:pPr>
              <w:rPr>
                <w:rFonts w:ascii="Calibri" w:hAnsi="Calibri"/>
                <w:iCs/>
              </w:rPr>
            </w:pPr>
            <w:r w:rsidRPr="00254339">
              <w:rPr>
                <w:rFonts w:ascii="Calibri" w:hAnsi="Calibri"/>
              </w:rPr>
              <w:t xml:space="preserve">Έλεγχος ήδη φυτρωμένων   ζιζανίων  που </w:t>
            </w:r>
            <w:r w:rsidR="00571D5F" w:rsidRPr="00254339">
              <w:rPr>
                <w:rFonts w:ascii="Calibri" w:hAnsi="Calibri"/>
              </w:rPr>
              <w:t xml:space="preserve">δεν </w:t>
            </w:r>
            <w:r w:rsidRPr="00254339">
              <w:rPr>
                <w:rFonts w:ascii="Calibri" w:hAnsi="Calibri"/>
                <w:iCs/>
              </w:rPr>
              <w:t xml:space="preserve">έχουν </w:t>
            </w:r>
            <w:r w:rsidR="00571D5F" w:rsidRPr="00254339">
              <w:rPr>
                <w:rFonts w:ascii="Calibri" w:hAnsi="Calibri"/>
                <w:iCs/>
              </w:rPr>
              <w:t>ελεγχθεί</w:t>
            </w:r>
            <w:r w:rsidR="000C5C5A">
              <w:rPr>
                <w:rFonts w:ascii="Calibri" w:hAnsi="Calibri"/>
                <w:iCs/>
              </w:rPr>
              <w:t xml:space="preserve"> λόγω ειδικών συνθηκών</w:t>
            </w:r>
            <w:r w:rsidRPr="00254339">
              <w:rPr>
                <w:rFonts w:ascii="Calibri" w:hAnsi="Calibri"/>
                <w:iCs/>
              </w:rPr>
              <w:t xml:space="preserve"> από την δράση των προφυτρωτικών</w:t>
            </w:r>
            <w:r w:rsidR="00571D5F" w:rsidRPr="00254339">
              <w:rPr>
                <w:rFonts w:ascii="Calibri" w:hAnsi="Calibri"/>
                <w:iCs/>
              </w:rPr>
              <w:t xml:space="preserve"> εφαρμοσθέντων</w:t>
            </w:r>
            <w:r w:rsidRPr="00254339">
              <w:rPr>
                <w:rFonts w:ascii="Calibri" w:hAnsi="Calibri"/>
                <w:iCs/>
              </w:rPr>
              <w:t xml:space="preserve"> ζιζανιοκτόνων</w:t>
            </w:r>
            <w:r w:rsidR="00571D5F" w:rsidRPr="00254339">
              <w:rPr>
                <w:rFonts w:ascii="Calibri" w:hAnsi="Calibri"/>
                <w:iCs/>
              </w:rPr>
              <w:t xml:space="preserve"> όπως </w:t>
            </w:r>
            <w:r w:rsidRPr="00254339">
              <w:rPr>
                <w:rFonts w:ascii="Calibri" w:hAnsi="Calibri"/>
                <w:iCs/>
              </w:rPr>
              <w:t xml:space="preserve"> </w:t>
            </w:r>
            <w:r w:rsidR="00254339" w:rsidRPr="00254339">
              <w:rPr>
                <w:rFonts w:ascii="Calibri" w:hAnsi="Calibri"/>
                <w:iCs/>
              </w:rPr>
              <w:t>Κύπερη (</w:t>
            </w:r>
            <w:r w:rsidR="00254339" w:rsidRPr="00254339">
              <w:rPr>
                <w:rFonts w:ascii="Calibri" w:hAnsi="Calibri"/>
                <w:iCs/>
                <w:lang w:val="en-US"/>
              </w:rPr>
              <w:t>Cyperus</w:t>
            </w:r>
            <w:r w:rsidR="00254339" w:rsidRPr="00254339">
              <w:rPr>
                <w:rFonts w:ascii="Calibri" w:hAnsi="Calibri"/>
                <w:iCs/>
              </w:rPr>
              <w:t xml:space="preserve"> </w:t>
            </w:r>
            <w:r w:rsidR="00254339" w:rsidRPr="00254339">
              <w:rPr>
                <w:rFonts w:ascii="Calibri" w:hAnsi="Calibri"/>
                <w:iCs/>
                <w:lang w:val="en-US"/>
              </w:rPr>
              <w:t>sp</w:t>
            </w:r>
            <w:r w:rsidR="00254339" w:rsidRPr="00254339">
              <w:rPr>
                <w:rFonts w:ascii="Calibri" w:hAnsi="Calibri"/>
                <w:iCs/>
              </w:rPr>
              <w:t xml:space="preserve">.), </w:t>
            </w:r>
            <w:r w:rsidRPr="00254339">
              <w:rPr>
                <w:rFonts w:ascii="Calibri" w:hAnsi="Calibri"/>
                <w:iCs/>
              </w:rPr>
              <w:t>Αγριοβαμβακιά (</w:t>
            </w:r>
            <w:r w:rsidRPr="000C5C5A">
              <w:rPr>
                <w:rFonts w:ascii="Calibri" w:hAnsi="Calibri"/>
                <w:iCs/>
                <w:lang w:val="en-US"/>
              </w:rPr>
              <w:t>Abutilon</w:t>
            </w:r>
            <w:r w:rsidRPr="000C5C5A">
              <w:rPr>
                <w:rFonts w:ascii="Calibri" w:hAnsi="Calibri"/>
                <w:iCs/>
              </w:rPr>
              <w:t xml:space="preserve"> </w:t>
            </w:r>
            <w:r w:rsidRPr="000C5C5A">
              <w:rPr>
                <w:rFonts w:ascii="Calibri" w:hAnsi="Calibri"/>
                <w:iCs/>
                <w:lang w:val="en-US"/>
              </w:rPr>
              <w:t>theophrasti</w:t>
            </w:r>
            <w:r w:rsidRPr="000C5C5A">
              <w:rPr>
                <w:rFonts w:ascii="Calibri" w:hAnsi="Calibri"/>
                <w:iCs/>
              </w:rPr>
              <w:t>)</w:t>
            </w:r>
            <w:r w:rsidRPr="000C5C5A">
              <w:rPr>
                <w:rFonts w:ascii="Calibri" w:hAnsi="Calibri" w:cs="UB-Helvetica"/>
                <w:iCs/>
              </w:rPr>
              <w:t>,</w:t>
            </w:r>
            <w:r w:rsidRPr="000C5C5A">
              <w:rPr>
                <w:rFonts w:ascii="Calibri" w:hAnsi="Calibri"/>
                <w:iCs/>
              </w:rPr>
              <w:t xml:space="preserve">  Αγριομελιτζάνα (</w:t>
            </w:r>
            <w:r w:rsidRPr="000C5C5A">
              <w:rPr>
                <w:rFonts w:ascii="Calibri" w:hAnsi="Calibri"/>
                <w:iCs/>
                <w:lang w:val="en-US"/>
              </w:rPr>
              <w:t>Xanthium</w:t>
            </w:r>
            <w:r w:rsidRPr="000C5C5A">
              <w:rPr>
                <w:rFonts w:ascii="Calibri" w:hAnsi="Calibri"/>
                <w:iCs/>
              </w:rPr>
              <w:t xml:space="preserve"> </w:t>
            </w:r>
            <w:r w:rsidRPr="000C5C5A">
              <w:rPr>
                <w:rFonts w:ascii="Calibri" w:hAnsi="Calibri"/>
                <w:iCs/>
                <w:lang w:val="en-US"/>
              </w:rPr>
              <w:t>stumarium</w:t>
            </w:r>
            <w:r w:rsidRPr="000C5C5A">
              <w:rPr>
                <w:rFonts w:ascii="Calibri" w:hAnsi="Calibri"/>
                <w:iCs/>
              </w:rPr>
              <w:t>)</w:t>
            </w:r>
            <w:r w:rsidR="000C5C5A" w:rsidRPr="000C5C5A">
              <w:rPr>
                <w:rFonts w:ascii="Calibri" w:hAnsi="Calibri"/>
                <w:bCs/>
                <w:iCs/>
              </w:rPr>
              <w:t xml:space="preserve"> </w:t>
            </w:r>
            <w:r w:rsidR="000C5C5A" w:rsidRPr="000C5C5A">
              <w:rPr>
                <w:rFonts w:ascii="Calibri" w:hAnsi="Calibri"/>
                <w:bCs/>
                <w:iCs/>
                <w:lang w:val="en-US"/>
              </w:rPr>
              <w:t>T</w:t>
            </w:r>
            <w:r w:rsidR="000C5C5A" w:rsidRPr="000C5C5A">
              <w:rPr>
                <w:rFonts w:ascii="Calibri" w:hAnsi="Calibri"/>
                <w:bCs/>
                <w:iCs/>
              </w:rPr>
              <w:t>ραχύ Βλήτο (</w:t>
            </w:r>
            <w:r w:rsidR="000C5C5A" w:rsidRPr="000C5C5A">
              <w:rPr>
                <w:rFonts w:ascii="Calibri" w:hAnsi="Calibri"/>
                <w:bCs/>
                <w:iCs/>
                <w:lang w:val="en-US"/>
              </w:rPr>
              <w:t>Amaranthus</w:t>
            </w:r>
            <w:r w:rsidR="000C5C5A" w:rsidRPr="000C5C5A">
              <w:rPr>
                <w:rFonts w:ascii="Calibri" w:hAnsi="Calibri"/>
                <w:bCs/>
                <w:iCs/>
              </w:rPr>
              <w:t xml:space="preserve"> </w:t>
            </w:r>
            <w:r w:rsidR="000C5C5A" w:rsidRPr="000C5C5A">
              <w:rPr>
                <w:rFonts w:ascii="Calibri" w:hAnsi="Calibri"/>
                <w:bCs/>
                <w:iCs/>
                <w:lang w:val="en-US"/>
              </w:rPr>
              <w:t>retroflexus</w:t>
            </w:r>
            <w:r w:rsidR="000C5C5A" w:rsidRPr="000C5C5A">
              <w:rPr>
                <w:rFonts w:ascii="Calibri" w:hAnsi="Calibri"/>
                <w:bCs/>
                <w:iCs/>
              </w:rPr>
              <w:t>)  , Αγριοτοματιά (</w:t>
            </w:r>
            <w:r w:rsidR="000C5C5A" w:rsidRPr="000C5C5A">
              <w:rPr>
                <w:rFonts w:ascii="Calibri" w:hAnsi="Calibri"/>
                <w:bCs/>
                <w:iCs/>
                <w:lang w:val="en-US"/>
              </w:rPr>
              <w:t>Solanum</w:t>
            </w:r>
            <w:r w:rsidR="000C5C5A" w:rsidRPr="000C5C5A">
              <w:rPr>
                <w:rFonts w:ascii="Calibri" w:hAnsi="Calibri"/>
                <w:bCs/>
                <w:iCs/>
              </w:rPr>
              <w:t xml:space="preserve"> </w:t>
            </w:r>
            <w:r w:rsidR="000C5C5A" w:rsidRPr="000C5C5A">
              <w:rPr>
                <w:rFonts w:ascii="Calibri" w:hAnsi="Calibri"/>
                <w:bCs/>
                <w:iCs/>
                <w:lang w:val="en-US"/>
              </w:rPr>
              <w:t>nigrum</w:t>
            </w:r>
            <w:r w:rsidR="000C5C5A" w:rsidRPr="000C5C5A">
              <w:rPr>
                <w:rFonts w:ascii="Calibri" w:hAnsi="Calibri"/>
                <w:bCs/>
                <w:iCs/>
              </w:rPr>
              <w:t>).</w:t>
            </w:r>
          </w:p>
          <w:p w14:paraId="3F37D2CE" w14:textId="77777777" w:rsidR="00740B19" w:rsidRPr="00254339" w:rsidRDefault="00740B19" w:rsidP="00571D5F">
            <w:pPr>
              <w:rPr>
                <w:rFonts w:ascii="Calibri" w:hAnsi="Calibri" w:cs="Calibri"/>
              </w:rPr>
            </w:pPr>
            <w:r w:rsidRPr="00254339">
              <w:rPr>
                <w:rFonts w:ascii="Calibri" w:hAnsi="Calibri"/>
                <w:iCs/>
              </w:rPr>
              <w:t>Η εφαρμογή είναι μεταφυτρωτική και καθολική.</w:t>
            </w:r>
          </w:p>
        </w:tc>
      </w:tr>
    </w:tbl>
    <w:p w14:paraId="7BAFB59D" w14:textId="77777777"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14:paraId="1ED74E4F" w14:textId="77777777"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14:paraId="44E3F35B" w14:textId="77777777"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1"/>
        <w:gridCol w:w="701"/>
        <w:gridCol w:w="7039"/>
      </w:tblGrid>
      <w:tr w:rsidR="00782457" w:rsidRPr="008F0C00" w14:paraId="632AF876" w14:textId="77777777" w:rsidTr="005B6CA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BCEE9" w14:textId="77777777"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1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123DAD38" w14:textId="77777777"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EB2DA9" w:rsidRPr="008F0C00" w14:paraId="11E4402D" w14:textId="77777777" w:rsidTr="005B6CA7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8AACC6" w14:textId="77777777" w:rsidR="00EB2DA9" w:rsidRPr="008F0C00" w:rsidRDefault="00EB2DA9" w:rsidP="00EB2DA9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D12DC9B" w14:textId="77777777" w:rsidR="00EB2DA9" w:rsidRPr="008F0C00" w:rsidRDefault="00EB2DA9" w:rsidP="00EB2DA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77A5F462" w14:textId="77777777"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349D4EC9" w14:textId="77777777"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62585B" w:rsidRPr="008F0C00" w14:paraId="0D25B6E9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7EB8F0" w14:textId="77777777"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89D10A" w14:textId="77777777"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56253E3B" w14:textId="77777777" w:rsidR="0062585B" w:rsidRPr="008F0C00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6DD12FDA" w14:textId="77777777" w:rsidR="0062585B" w:rsidRPr="00782457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Ξάνθης</w:t>
            </w:r>
          </w:p>
        </w:tc>
      </w:tr>
      <w:tr w:rsidR="0062585B" w:rsidRPr="008F0C00" w14:paraId="2BB289E3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E6ADBB" w14:textId="77777777"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A3DBC3" w14:textId="77777777"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6F32B95B" w14:textId="77777777" w:rsidR="0062585B" w:rsidRPr="008F0C00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07FDB918" w14:textId="77777777" w:rsidR="0062585B" w:rsidRPr="00782457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Ημαθίας</w:t>
            </w:r>
          </w:p>
        </w:tc>
      </w:tr>
      <w:tr w:rsidR="0062585B" w:rsidRPr="008F0C00" w14:paraId="27170355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609DD5" w14:textId="77777777"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93E273" w14:textId="77777777"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7863292B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0F2F5D32" w14:textId="77777777" w:rsidR="0062585B" w:rsidRDefault="006E3D35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Βοιωτίας</w:t>
            </w:r>
          </w:p>
        </w:tc>
      </w:tr>
      <w:tr w:rsidR="0062585B" w:rsidRPr="008F0C00" w14:paraId="3B80BFFB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E7A840" w14:textId="77777777"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E66F5" w14:textId="77777777"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51309853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50508164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Φθιώτιδας</w:t>
            </w:r>
          </w:p>
        </w:tc>
      </w:tr>
      <w:tr w:rsidR="0062585B" w:rsidRPr="008F0C00" w14:paraId="059E18F8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51D42D" w14:textId="77777777"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45B3F0" w14:textId="77777777"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7014E61C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6CCCBDE6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Λάρισας</w:t>
            </w:r>
          </w:p>
        </w:tc>
      </w:tr>
      <w:tr w:rsidR="0062585B" w:rsidRPr="008F0C00" w14:paraId="53C34993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3091AD" w14:textId="77777777"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515A6F" w14:textId="77777777"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2B074432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50CFECFB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Καρδίτσας</w:t>
            </w:r>
          </w:p>
        </w:tc>
      </w:tr>
      <w:tr w:rsidR="0062585B" w:rsidRPr="008F0C00" w14:paraId="16DB4467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EA77EE" w14:textId="77777777"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078BAD" w14:textId="77777777"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2F8637C0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4B159AAA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Τρικάλων</w:t>
            </w:r>
          </w:p>
        </w:tc>
      </w:tr>
      <w:tr w:rsidR="0062585B" w:rsidRPr="008F0C00" w14:paraId="1C57FB0A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DBD252" w14:textId="77777777"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2088C1" w14:textId="77777777"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6B2B1C6B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6FEE1992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Πέλλας</w:t>
            </w:r>
          </w:p>
        </w:tc>
      </w:tr>
      <w:tr w:rsidR="0062585B" w:rsidRPr="008F0C00" w14:paraId="4C82D991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4671FE" w14:textId="77777777"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0026E" w14:textId="77777777"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3AB9F1D4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0A7F30E1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</w:t>
            </w:r>
            <w:r w:rsidR="00B83AD7">
              <w:rPr>
                <w:rFonts w:ascii="Calibri" w:hAnsi="Calibri"/>
              </w:rPr>
              <w:t>ερρών</w:t>
            </w:r>
          </w:p>
        </w:tc>
      </w:tr>
      <w:tr w:rsidR="0062585B" w:rsidRPr="008F0C00" w14:paraId="09158AFC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E1617F" w14:textId="77777777"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62C77" w14:textId="77777777"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09C49738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55E9E57B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Έβρου</w:t>
            </w:r>
          </w:p>
        </w:tc>
      </w:tr>
      <w:tr w:rsidR="0062585B" w:rsidRPr="008F0C00" w14:paraId="0FA5A322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819D39" w14:textId="77777777"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79459B" w14:textId="77777777"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3C704A76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3AE57426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Ροδόπης</w:t>
            </w:r>
          </w:p>
        </w:tc>
      </w:tr>
      <w:tr w:rsidR="00E555B6" w:rsidRPr="008F0C00" w14:paraId="132D1763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701436" w14:textId="77777777" w:rsidR="00E555B6" w:rsidRPr="008F0C00" w:rsidRDefault="00E555B6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C432AF" w14:textId="77777777" w:rsidR="00E555B6" w:rsidRPr="008F0C00" w:rsidRDefault="00E555B6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6FD93FF5" w14:textId="77777777" w:rsidR="00E555B6" w:rsidRDefault="00E555B6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7C7798C7" w14:textId="77777777" w:rsidR="00E555B6" w:rsidRDefault="00E555B6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Θεσσαλονίκης</w:t>
            </w:r>
          </w:p>
        </w:tc>
      </w:tr>
      <w:tr w:rsidR="00E555B6" w:rsidRPr="008F0C00" w14:paraId="3E6BBBDB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E6E5A4" w14:textId="77777777" w:rsidR="00E555B6" w:rsidRPr="008F0C00" w:rsidRDefault="00E555B6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0492A8" w14:textId="77777777" w:rsidR="00E555B6" w:rsidRPr="008F0C00" w:rsidRDefault="00E555B6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267AF4D9" w14:textId="77777777" w:rsidR="00E555B6" w:rsidRDefault="00E555B6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560FFD0D" w14:textId="77777777" w:rsidR="00E555B6" w:rsidRDefault="00E555B6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Κιλκίς</w:t>
            </w:r>
          </w:p>
        </w:tc>
      </w:tr>
      <w:tr w:rsidR="00E555B6" w:rsidRPr="008F0C00" w14:paraId="79D6BF74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129C1F" w14:textId="77777777" w:rsidR="00E555B6" w:rsidRPr="008F0C00" w:rsidRDefault="00E555B6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FC29C0" w14:textId="77777777" w:rsidR="00E555B6" w:rsidRPr="008F0C00" w:rsidRDefault="00E555B6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2EDA9872" w14:textId="77777777" w:rsidR="00E555B6" w:rsidRDefault="00E555B6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13172442" w14:textId="77777777" w:rsidR="00E555B6" w:rsidRDefault="00E555B6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Πιερίας</w:t>
            </w:r>
          </w:p>
        </w:tc>
      </w:tr>
      <w:tr w:rsidR="00FD4F67" w:rsidRPr="008F0C00" w14:paraId="51CDF79E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7BD048" w14:textId="77777777" w:rsidR="00FD4F67" w:rsidRPr="008F0C00" w:rsidRDefault="00FD4F67" w:rsidP="00FD4F6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F23FD6" w14:textId="77777777" w:rsidR="00FD4F67" w:rsidRPr="008F0C00" w:rsidRDefault="00FD4F67" w:rsidP="00FD4F6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1E87BAE1" w14:textId="77777777" w:rsidR="00FD4F67" w:rsidRDefault="00FD4F67" w:rsidP="00FD4F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5818FDD0" w14:textId="77777777" w:rsidR="00FD4F67" w:rsidRDefault="00FD4F67" w:rsidP="00FD4F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Καβάλας</w:t>
            </w:r>
          </w:p>
        </w:tc>
      </w:tr>
      <w:tr w:rsidR="00FD4F67" w:rsidRPr="008F0C00" w14:paraId="4E3C53B9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A1472E" w14:textId="77777777" w:rsidR="00FD4F67" w:rsidRPr="008F0C00" w:rsidRDefault="00FD4F67" w:rsidP="00FD4F6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34A74B" w14:textId="77777777" w:rsidR="00FD4F67" w:rsidRPr="008F0C00" w:rsidRDefault="00FD4F67" w:rsidP="00FD4F6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3A02E48E" w14:textId="77777777" w:rsidR="00FD4F67" w:rsidRDefault="00FD4F67" w:rsidP="00FD4F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1C06DC40" w14:textId="77777777" w:rsidR="00FD4F67" w:rsidRDefault="00FD4F67" w:rsidP="00FD4F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Μαγνησίας</w:t>
            </w:r>
          </w:p>
        </w:tc>
      </w:tr>
      <w:tr w:rsidR="00CE614F" w:rsidRPr="008F0C00" w14:paraId="624E5BFE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64BD31" w14:textId="77777777" w:rsidR="00CE614F" w:rsidRPr="008F0C00" w:rsidRDefault="00CE614F" w:rsidP="00FD4F6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BAEA99" w14:textId="77777777" w:rsidR="00CE614F" w:rsidRPr="008F0C00" w:rsidRDefault="00CE614F" w:rsidP="00FD4F6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37C6DBB4" w14:textId="77777777" w:rsidR="00CE614F" w:rsidRPr="00CE614F" w:rsidRDefault="00CE614F" w:rsidP="00FD4F67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17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62E76659" w14:textId="77777777" w:rsidR="00CE614F" w:rsidRPr="00CE614F" w:rsidRDefault="00CE614F" w:rsidP="00FD4F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Δράμας</w:t>
            </w:r>
          </w:p>
        </w:tc>
      </w:tr>
      <w:tr w:rsidR="006B39F3" w:rsidRPr="008F0C00" w14:paraId="512F833C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2BFC2F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7679E7" w14:textId="77777777" w:rsidR="006B39F3" w:rsidRPr="008F0C00" w:rsidRDefault="006B39F3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</w:tr>
      <w:tr w:rsidR="006B39F3" w:rsidRPr="008F0C00" w14:paraId="00AC521D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CA796D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12244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14:paraId="3F53C40C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D6D9FB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755BE8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14:paraId="07D4B342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94E85D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A2EFC1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14:paraId="1B90CF8A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ED8CEC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43F814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14:paraId="5413AE4A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76A46C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8E7B0E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14:paraId="03973EB1" w14:textId="77777777" w:rsidTr="00EB2DA9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121D6F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FFE8EA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</w:tbl>
    <w:p w14:paraId="5C4CAC12" w14:textId="77777777" w:rsidR="00782457" w:rsidRDefault="0078245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συμπληρώνεται</w:t>
      </w:r>
      <w:r w:rsidRPr="00245CD8">
        <w:rPr>
          <w:rFonts w:ascii="Calibri" w:hAnsi="Calibri"/>
          <w:i/>
        </w:rPr>
        <w:t xml:space="preserve"> μόνο</w:t>
      </w:r>
      <w:r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διαγραφεί, μπορούν να προστεθούν όσες γραμμές είναι απαραίτητο</w:t>
      </w:r>
      <w:r w:rsidRPr="005632A9">
        <w:rPr>
          <w:rFonts w:ascii="Calibri" w:hAnsi="Calibri"/>
        </w:rPr>
        <w:t>)</w:t>
      </w:r>
    </w:p>
    <w:sectPr w:rsidR="00782457" w:rsidSect="00D646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50A0E" w14:textId="77777777" w:rsidR="00A643B3" w:rsidRDefault="00A643B3">
      <w:r>
        <w:separator/>
      </w:r>
    </w:p>
  </w:endnote>
  <w:endnote w:type="continuationSeparator" w:id="0">
    <w:p w14:paraId="79DE33BF" w14:textId="77777777" w:rsidR="00A643B3" w:rsidRDefault="00A6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Helve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DAA43" w14:textId="77777777" w:rsidR="00862BCC" w:rsidRDefault="00862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55744" w14:textId="77777777" w:rsidR="00862BCC" w:rsidRDefault="00862B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6D41" w14:textId="77777777" w:rsidR="00862BCC" w:rsidRDefault="00862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F41E1" w14:textId="77777777" w:rsidR="00A643B3" w:rsidRDefault="00A643B3">
      <w:r>
        <w:separator/>
      </w:r>
    </w:p>
  </w:footnote>
  <w:footnote w:type="continuationSeparator" w:id="0">
    <w:p w14:paraId="1148AF1F" w14:textId="77777777" w:rsidR="00A643B3" w:rsidRDefault="00A6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F67EA" w14:textId="77777777" w:rsidR="00862BCC" w:rsidRDefault="00862B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20F3" w14:textId="77777777" w:rsidR="00614278" w:rsidRPr="00973C5B" w:rsidRDefault="00614278" w:rsidP="00E95135">
    <w:pPr>
      <w:pStyle w:val="Header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5ACE5" w14:textId="77777777" w:rsidR="00614278" w:rsidRPr="00F5694E" w:rsidRDefault="00614278" w:rsidP="00E95135">
    <w:pPr>
      <w:pStyle w:val="Header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1281"/>
    <w:multiLevelType w:val="hybridMultilevel"/>
    <w:tmpl w:val="2DF09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973242">
    <w:abstractNumId w:val="0"/>
  </w:num>
  <w:num w:numId="2" w16cid:durableId="1161583419">
    <w:abstractNumId w:val="7"/>
  </w:num>
  <w:num w:numId="3" w16cid:durableId="183834325">
    <w:abstractNumId w:val="8"/>
  </w:num>
  <w:num w:numId="4" w16cid:durableId="1682858959">
    <w:abstractNumId w:val="6"/>
  </w:num>
  <w:num w:numId="5" w16cid:durableId="1327707045">
    <w:abstractNumId w:val="3"/>
  </w:num>
  <w:num w:numId="6" w16cid:durableId="1169641451">
    <w:abstractNumId w:val="1"/>
  </w:num>
  <w:num w:numId="7" w16cid:durableId="2090540311">
    <w:abstractNumId w:val="5"/>
  </w:num>
  <w:num w:numId="8" w16cid:durableId="1899050311">
    <w:abstractNumId w:val="4"/>
  </w:num>
  <w:num w:numId="9" w16cid:durableId="368915418">
    <w:abstractNumId w:val="9"/>
  </w:num>
  <w:num w:numId="10" w16cid:durableId="2058358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135"/>
    <w:rsid w:val="00021278"/>
    <w:rsid w:val="000474F9"/>
    <w:rsid w:val="000503B7"/>
    <w:rsid w:val="00051FC7"/>
    <w:rsid w:val="00055EC3"/>
    <w:rsid w:val="000B27C7"/>
    <w:rsid w:val="000B49C6"/>
    <w:rsid w:val="000B6980"/>
    <w:rsid w:val="000C5C5A"/>
    <w:rsid w:val="000D3E6A"/>
    <w:rsid w:val="00100296"/>
    <w:rsid w:val="00130612"/>
    <w:rsid w:val="00131DA2"/>
    <w:rsid w:val="001323EC"/>
    <w:rsid w:val="00150A9F"/>
    <w:rsid w:val="00173E96"/>
    <w:rsid w:val="00174B99"/>
    <w:rsid w:val="00174EC9"/>
    <w:rsid w:val="001A396C"/>
    <w:rsid w:val="001B7D70"/>
    <w:rsid w:val="001D2F3E"/>
    <w:rsid w:val="001D3CA0"/>
    <w:rsid w:val="001F0E82"/>
    <w:rsid w:val="001F1B01"/>
    <w:rsid w:val="001F2238"/>
    <w:rsid w:val="001F33BB"/>
    <w:rsid w:val="001F500D"/>
    <w:rsid w:val="00245CD8"/>
    <w:rsid w:val="00252C39"/>
    <w:rsid w:val="00254339"/>
    <w:rsid w:val="00261A25"/>
    <w:rsid w:val="00295CB2"/>
    <w:rsid w:val="002A034B"/>
    <w:rsid w:val="002C6B60"/>
    <w:rsid w:val="002E1AFA"/>
    <w:rsid w:val="002F0FBA"/>
    <w:rsid w:val="00305164"/>
    <w:rsid w:val="003248D7"/>
    <w:rsid w:val="0033461B"/>
    <w:rsid w:val="003433BD"/>
    <w:rsid w:val="0037203A"/>
    <w:rsid w:val="003C26EC"/>
    <w:rsid w:val="003D183A"/>
    <w:rsid w:val="003D20B2"/>
    <w:rsid w:val="003D6CF9"/>
    <w:rsid w:val="003E3F5B"/>
    <w:rsid w:val="003F6AF2"/>
    <w:rsid w:val="003F7044"/>
    <w:rsid w:val="00402E30"/>
    <w:rsid w:val="00435CDF"/>
    <w:rsid w:val="0047481A"/>
    <w:rsid w:val="004805BC"/>
    <w:rsid w:val="004A466A"/>
    <w:rsid w:val="004C51F9"/>
    <w:rsid w:val="004F0267"/>
    <w:rsid w:val="00526B1A"/>
    <w:rsid w:val="005274B7"/>
    <w:rsid w:val="0053026A"/>
    <w:rsid w:val="005632A9"/>
    <w:rsid w:val="00571D5F"/>
    <w:rsid w:val="005823F5"/>
    <w:rsid w:val="00592557"/>
    <w:rsid w:val="00592FC9"/>
    <w:rsid w:val="00596139"/>
    <w:rsid w:val="005A0D46"/>
    <w:rsid w:val="005A332A"/>
    <w:rsid w:val="005A3C99"/>
    <w:rsid w:val="005B0231"/>
    <w:rsid w:val="005B6CA7"/>
    <w:rsid w:val="005C2C47"/>
    <w:rsid w:val="005D5372"/>
    <w:rsid w:val="00614278"/>
    <w:rsid w:val="00621648"/>
    <w:rsid w:val="0062585B"/>
    <w:rsid w:val="006359E4"/>
    <w:rsid w:val="0064168E"/>
    <w:rsid w:val="0067118F"/>
    <w:rsid w:val="00686F0A"/>
    <w:rsid w:val="006961C2"/>
    <w:rsid w:val="006A48AB"/>
    <w:rsid w:val="006B39F3"/>
    <w:rsid w:val="006B4652"/>
    <w:rsid w:val="006B4A3E"/>
    <w:rsid w:val="006B7BF9"/>
    <w:rsid w:val="006C1AF7"/>
    <w:rsid w:val="006D577A"/>
    <w:rsid w:val="006E37D7"/>
    <w:rsid w:val="006E3D35"/>
    <w:rsid w:val="006F1614"/>
    <w:rsid w:val="006F21F3"/>
    <w:rsid w:val="0071377E"/>
    <w:rsid w:val="00735102"/>
    <w:rsid w:val="00740B19"/>
    <w:rsid w:val="00782457"/>
    <w:rsid w:val="007824D6"/>
    <w:rsid w:val="007C0DBC"/>
    <w:rsid w:val="007F264B"/>
    <w:rsid w:val="007F6DCB"/>
    <w:rsid w:val="007F775A"/>
    <w:rsid w:val="008166D8"/>
    <w:rsid w:val="00862BCC"/>
    <w:rsid w:val="008706E2"/>
    <w:rsid w:val="0088644D"/>
    <w:rsid w:val="008871FB"/>
    <w:rsid w:val="008957BA"/>
    <w:rsid w:val="008A393B"/>
    <w:rsid w:val="008B675D"/>
    <w:rsid w:val="008C60F6"/>
    <w:rsid w:val="008E4158"/>
    <w:rsid w:val="008F02DA"/>
    <w:rsid w:val="008F0C00"/>
    <w:rsid w:val="00902772"/>
    <w:rsid w:val="00902F6F"/>
    <w:rsid w:val="0090368F"/>
    <w:rsid w:val="00904C71"/>
    <w:rsid w:val="00910E3A"/>
    <w:rsid w:val="009134B1"/>
    <w:rsid w:val="00936620"/>
    <w:rsid w:val="009604C0"/>
    <w:rsid w:val="00971E58"/>
    <w:rsid w:val="009777DF"/>
    <w:rsid w:val="00981FFA"/>
    <w:rsid w:val="009D0B82"/>
    <w:rsid w:val="009D795C"/>
    <w:rsid w:val="009F2CDA"/>
    <w:rsid w:val="00A16E33"/>
    <w:rsid w:val="00A400DF"/>
    <w:rsid w:val="00A40853"/>
    <w:rsid w:val="00A505FF"/>
    <w:rsid w:val="00A643B3"/>
    <w:rsid w:val="00A678F1"/>
    <w:rsid w:val="00AB5184"/>
    <w:rsid w:val="00AC7E98"/>
    <w:rsid w:val="00AD4FBC"/>
    <w:rsid w:val="00B212C6"/>
    <w:rsid w:val="00B22367"/>
    <w:rsid w:val="00B66FAA"/>
    <w:rsid w:val="00B705B7"/>
    <w:rsid w:val="00B83AD7"/>
    <w:rsid w:val="00B91445"/>
    <w:rsid w:val="00B93030"/>
    <w:rsid w:val="00BA7353"/>
    <w:rsid w:val="00BB3F47"/>
    <w:rsid w:val="00BD2174"/>
    <w:rsid w:val="00BF1940"/>
    <w:rsid w:val="00BF6B38"/>
    <w:rsid w:val="00C13B78"/>
    <w:rsid w:val="00C34CAC"/>
    <w:rsid w:val="00C71B46"/>
    <w:rsid w:val="00C9158B"/>
    <w:rsid w:val="00CC3933"/>
    <w:rsid w:val="00CD0EBB"/>
    <w:rsid w:val="00CD2FDB"/>
    <w:rsid w:val="00CD680A"/>
    <w:rsid w:val="00CE614F"/>
    <w:rsid w:val="00CE6904"/>
    <w:rsid w:val="00D14A76"/>
    <w:rsid w:val="00D22709"/>
    <w:rsid w:val="00D4183B"/>
    <w:rsid w:val="00D646C4"/>
    <w:rsid w:val="00D76D96"/>
    <w:rsid w:val="00DA516F"/>
    <w:rsid w:val="00DC0AEB"/>
    <w:rsid w:val="00DD633B"/>
    <w:rsid w:val="00DD7EEC"/>
    <w:rsid w:val="00DE00EF"/>
    <w:rsid w:val="00E0632F"/>
    <w:rsid w:val="00E121EF"/>
    <w:rsid w:val="00E13BFB"/>
    <w:rsid w:val="00E15BD9"/>
    <w:rsid w:val="00E34B81"/>
    <w:rsid w:val="00E5071D"/>
    <w:rsid w:val="00E555B6"/>
    <w:rsid w:val="00E74469"/>
    <w:rsid w:val="00E81776"/>
    <w:rsid w:val="00E85995"/>
    <w:rsid w:val="00E86C01"/>
    <w:rsid w:val="00E95135"/>
    <w:rsid w:val="00EA463C"/>
    <w:rsid w:val="00EB2DA9"/>
    <w:rsid w:val="00EC0505"/>
    <w:rsid w:val="00ED36FC"/>
    <w:rsid w:val="00ED3D8A"/>
    <w:rsid w:val="00EE15B2"/>
    <w:rsid w:val="00EF2683"/>
    <w:rsid w:val="00EF6175"/>
    <w:rsid w:val="00EF6B14"/>
    <w:rsid w:val="00F024E1"/>
    <w:rsid w:val="00F034A6"/>
    <w:rsid w:val="00F04340"/>
    <w:rsid w:val="00F20778"/>
    <w:rsid w:val="00F771D1"/>
    <w:rsid w:val="00F855E0"/>
    <w:rsid w:val="00F867F1"/>
    <w:rsid w:val="00F95A8F"/>
    <w:rsid w:val="00FD477A"/>
    <w:rsid w:val="00FD4F67"/>
    <w:rsid w:val="00FD6351"/>
    <w:rsid w:val="00FD7CAE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FEF2BBA"/>
  <w15:docId w15:val="{858C6A45-DE19-4291-9A5C-7AD8A922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4F9"/>
    <w:rPr>
      <w:rFonts w:eastAsia="Times New Roman"/>
    </w:rPr>
  </w:style>
  <w:style w:type="paragraph" w:styleId="Heading2">
    <w:name w:val="heading 2"/>
    <w:basedOn w:val="Normal"/>
    <w:next w:val="Normal"/>
    <w:qFormat/>
    <w:rsid w:val="00E95135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13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95135"/>
    <w:pPr>
      <w:jc w:val="both"/>
    </w:pPr>
    <w:rPr>
      <w:b/>
      <w:sz w:val="22"/>
    </w:rPr>
  </w:style>
  <w:style w:type="table" w:styleId="TableGrid">
    <w:name w:val="Table Grid"/>
    <w:basedOn w:val="TableNormal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95135"/>
    <w:rPr>
      <w:sz w:val="16"/>
      <w:szCs w:val="16"/>
    </w:rPr>
  </w:style>
  <w:style w:type="paragraph" w:styleId="CommentText">
    <w:name w:val="annotation text"/>
    <w:basedOn w:val="Normal"/>
    <w:semiHidden/>
    <w:rsid w:val="00E95135"/>
  </w:style>
  <w:style w:type="paragraph" w:styleId="BalloonText">
    <w:name w:val="Balloon Text"/>
    <w:basedOn w:val="Normal"/>
    <w:semiHidden/>
    <w:rsid w:val="00E951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D633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9604C0"/>
  </w:style>
  <w:style w:type="character" w:customStyle="1" w:styleId="FootnoteTextChar">
    <w:name w:val="Footnote Text Char"/>
    <w:link w:val="FootnoteText"/>
    <w:rsid w:val="009604C0"/>
    <w:rPr>
      <w:rFonts w:eastAsia="Times New Roman"/>
    </w:rPr>
  </w:style>
  <w:style w:type="character" w:styleId="FootnoteReference">
    <w:name w:val="footnote reference"/>
    <w:rsid w:val="009604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74F9"/>
    <w:pPr>
      <w:ind w:left="720"/>
    </w:pPr>
  </w:style>
  <w:style w:type="character" w:styleId="Hyperlink">
    <w:name w:val="Hyperlink"/>
    <w:rsid w:val="007C0DBC"/>
    <w:rPr>
      <w:color w:val="0563C1"/>
      <w:u w:val="single"/>
    </w:rPr>
  </w:style>
  <w:style w:type="character" w:styleId="Emphasis">
    <w:name w:val="Emphasis"/>
    <w:qFormat/>
    <w:rsid w:val="00BD2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46d13-538e-45c3-9b1e-7c706f635ed9">
      <Terms xmlns="http://schemas.microsoft.com/office/infopath/2007/PartnerControls"/>
    </lcf76f155ced4ddcb4097134ff3c332f>
    <TaxCatchAll xmlns="829d656b-95b9-490c-b47b-aa02a93d86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557A6B0DEEC4EB8533CA68D8182D6" ma:contentTypeVersion="14" ma:contentTypeDescription="Create a new document." ma:contentTypeScope="" ma:versionID="890a491b2c055734e4b86744c41ef663">
  <xsd:schema xmlns:xsd="http://www.w3.org/2001/XMLSchema" xmlns:xs="http://www.w3.org/2001/XMLSchema" xmlns:p="http://schemas.microsoft.com/office/2006/metadata/properties" xmlns:ns2="829d656b-95b9-490c-b47b-aa02a93d8607" xmlns:ns3="71046d13-538e-45c3-9b1e-7c706f635ed9" targetNamespace="http://schemas.microsoft.com/office/2006/metadata/properties" ma:root="true" ma:fieldsID="5059de9c2f656db1811e24cd3cf39835" ns2:_="" ns3:_="">
    <xsd:import namespace="829d656b-95b9-490c-b47b-aa02a93d8607"/>
    <xsd:import namespace="71046d13-538e-45c3-9b1e-7c706f635e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656b-95b9-490c-b47b-aa02a93d86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392d5b-0eaa-4b3e-b99b-65a1e0f92fc0}" ma:internalName="TaxCatchAll" ma:showField="CatchAllData" ma:web="829d656b-95b9-490c-b47b-aa02a93d8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46d13-538e-45c3-9b1e-7c706f635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ef60ca-3225-4fcf-9684-03346a2faf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AE156-AB72-4CA9-8C2B-B6D90F1275D7}">
  <ds:schemaRefs>
    <ds:schemaRef ds:uri="http://purl.org/dc/terms/"/>
    <ds:schemaRef ds:uri="829d656b-95b9-490c-b47b-aa02a93d8607"/>
    <ds:schemaRef ds:uri="http://schemas.microsoft.com/office/2006/documentManagement/types"/>
    <ds:schemaRef ds:uri="71046d13-538e-45c3-9b1e-7c706f635ed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C9A32D-5691-4F5E-AFC7-D66B7A0D0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d656b-95b9-490c-b47b-aa02a93d8607"/>
    <ds:schemaRef ds:uri="71046d13-538e-45c3-9b1e-7c706f63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4D232-73EF-409C-AB8F-8D864D4939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3633</CharactersWithSpaces>
  <SharedDoc>false</SharedDoc>
  <HLinks>
    <vt:vector size="6" baseType="variant"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mailto:technical@alfagro.gr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alexopoulos</dc:creator>
  <cp:keywords/>
  <dc:description/>
  <cp:lastModifiedBy>STOUGIANNIDIS Komninos</cp:lastModifiedBy>
  <cp:revision>5</cp:revision>
  <cp:lastPrinted>2020-01-24T09:07:00Z</cp:lastPrinted>
  <dcterms:created xsi:type="dcterms:W3CDTF">2024-12-20T09:50:00Z</dcterms:created>
  <dcterms:modified xsi:type="dcterms:W3CDTF">2025-02-13T10:23:00Z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518d79-e582-4265-9918-6da4e53c27a6_Enabled">
    <vt:lpwstr>true</vt:lpwstr>
  </property>
  <property fmtid="{D5CDD505-2E9C-101B-9397-08002B2CF9AE}" pid="3" name="MSIP_Label_e6518d79-e582-4265-9918-6da4e53c27a6_SetDate">
    <vt:lpwstr>2021-12-17T12:30:57Z</vt:lpwstr>
  </property>
  <property fmtid="{D5CDD505-2E9C-101B-9397-08002B2CF9AE}" pid="4" name="MSIP_Label_e6518d79-e582-4265-9918-6da4e53c27a6_Method">
    <vt:lpwstr>Standard</vt:lpwstr>
  </property>
  <property fmtid="{D5CDD505-2E9C-101B-9397-08002B2CF9AE}" pid="5" name="MSIP_Label_e6518d79-e582-4265-9918-6da4e53c27a6_Name">
    <vt:lpwstr>Alfagro All Employees</vt:lpwstr>
  </property>
  <property fmtid="{D5CDD505-2E9C-101B-9397-08002B2CF9AE}" pid="6" name="MSIP_Label_e6518d79-e582-4265-9918-6da4e53c27a6_SiteId">
    <vt:lpwstr>bd8f87a0-d05d-46c4-a975-e326112a909a</vt:lpwstr>
  </property>
  <property fmtid="{D5CDD505-2E9C-101B-9397-08002B2CF9AE}" pid="7" name="MSIP_Label_e6518d79-e582-4265-9918-6da4e53c27a6_ActionId">
    <vt:lpwstr>ce441593-cd49-447c-961b-b2390937e37e</vt:lpwstr>
  </property>
  <property fmtid="{D5CDD505-2E9C-101B-9397-08002B2CF9AE}" pid="8" name="MSIP_Label_e6518d79-e582-4265-9918-6da4e53c27a6_ContentBits">
    <vt:lpwstr>0</vt:lpwstr>
  </property>
  <property fmtid="{D5CDD505-2E9C-101B-9397-08002B2CF9AE}" pid="9" name="ContentTypeId">
    <vt:lpwstr>0x010100435557A6B0DEEC4EB8533CA68D8182D6</vt:lpwstr>
  </property>
</Properties>
</file>