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35691" w14:textId="77777777" w:rsidR="00E95135" w:rsidRPr="00E23005" w:rsidRDefault="00E95135" w:rsidP="00E95135">
      <w:pPr>
        <w:rPr>
          <w:rFonts w:ascii="Calibri" w:hAnsi="Calibri"/>
        </w:rPr>
      </w:pPr>
    </w:p>
    <w:p w14:paraId="1C4CA243" w14:textId="77777777" w:rsidR="0047481A" w:rsidRPr="005823F5" w:rsidRDefault="0047481A" w:rsidP="00BA7353">
      <w:pPr>
        <w:pStyle w:val="Caption"/>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42F9B6E9"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39"/>
        <w:gridCol w:w="1928"/>
        <w:gridCol w:w="1960"/>
        <w:gridCol w:w="1712"/>
        <w:gridCol w:w="1534"/>
      </w:tblGrid>
      <w:tr w:rsidR="00D646C4" w:rsidRPr="008F0C00" w14:paraId="741BC27A" w14:textId="77777777" w:rsidTr="00D646C4">
        <w:tc>
          <w:tcPr>
            <w:tcW w:w="190" w:type="pct"/>
            <w:vMerge w:val="restart"/>
            <w:tcBorders>
              <w:top w:val="nil"/>
              <w:left w:val="nil"/>
              <w:bottom w:val="nil"/>
              <w:right w:val="nil"/>
            </w:tcBorders>
            <w:shd w:val="clear" w:color="auto" w:fill="auto"/>
          </w:tcPr>
          <w:p w14:paraId="00EAE8EE"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4EF6B599"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69A17ED4"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738B84EC"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4A773FE1"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14:paraId="5BDA752D"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14:paraId="66CE2267" w14:textId="77777777" w:rsidR="00D646C4" w:rsidRDefault="00D646C4" w:rsidP="008F0C00">
            <w:pPr>
              <w:jc w:val="center"/>
              <w:rPr>
                <w:rFonts w:ascii="Calibri" w:hAnsi="Calibri"/>
                <w:b/>
              </w:rPr>
            </w:pPr>
            <w:r w:rsidRPr="008F0C00">
              <w:rPr>
                <w:rFonts w:ascii="Calibri" w:hAnsi="Calibri"/>
                <w:b/>
              </w:rPr>
              <w:t>ΑΑΔΑ</w:t>
            </w:r>
          </w:p>
          <w:p w14:paraId="0D0AA835"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14:paraId="6CE3A41C"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14:paraId="5ACAF520" w14:textId="77777777" w:rsidTr="00D646C4">
        <w:tc>
          <w:tcPr>
            <w:tcW w:w="190" w:type="pct"/>
            <w:vMerge/>
            <w:tcBorders>
              <w:left w:val="nil"/>
              <w:bottom w:val="nil"/>
              <w:right w:val="nil"/>
            </w:tcBorders>
            <w:shd w:val="clear" w:color="auto" w:fill="auto"/>
          </w:tcPr>
          <w:p w14:paraId="6800A958" w14:textId="77777777"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14:paraId="7C6D8BE0"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119C1AB2" w14:textId="77777777" w:rsidR="00D646C4" w:rsidRPr="008F0C00" w:rsidRDefault="000F4659"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2CB8DE21" w14:textId="77777777" w:rsidR="00D646C4" w:rsidRPr="0057061C" w:rsidRDefault="0057061C" w:rsidP="0047481A">
            <w:pPr>
              <w:rPr>
                <w:rFonts w:ascii="Calibri" w:hAnsi="Calibri"/>
                <w:lang w:val="en-US"/>
              </w:rPr>
            </w:pPr>
            <w:r w:rsidRPr="0057061C">
              <w:rPr>
                <w:rFonts w:ascii="Calibri" w:hAnsi="Calibri"/>
              </w:rPr>
              <w:t>LAOTTA 1,8 EC</w:t>
            </w:r>
          </w:p>
        </w:tc>
        <w:tc>
          <w:tcPr>
            <w:tcW w:w="976" w:type="pct"/>
            <w:tcBorders>
              <w:left w:val="single" w:sz="4" w:space="0" w:color="auto"/>
            </w:tcBorders>
            <w:shd w:val="clear" w:color="auto" w:fill="auto"/>
          </w:tcPr>
          <w:p w14:paraId="4B2E6C0F" w14:textId="77777777" w:rsidR="00D646C4" w:rsidRPr="000F4659" w:rsidRDefault="000F4659" w:rsidP="0047481A">
            <w:pPr>
              <w:rPr>
                <w:rFonts w:ascii="Calibri" w:hAnsi="Calibri"/>
                <w:lang w:val="en-US"/>
              </w:rPr>
            </w:pPr>
            <w:r>
              <w:rPr>
                <w:rFonts w:ascii="Calibri" w:hAnsi="Calibri"/>
                <w:lang w:val="en-US"/>
              </w:rPr>
              <w:t>ABAMECTIN</w:t>
            </w:r>
          </w:p>
        </w:tc>
        <w:tc>
          <w:tcPr>
            <w:tcW w:w="766" w:type="pct"/>
            <w:tcBorders>
              <w:left w:val="single" w:sz="4" w:space="0" w:color="auto"/>
            </w:tcBorders>
            <w:shd w:val="clear" w:color="auto" w:fill="auto"/>
          </w:tcPr>
          <w:p w14:paraId="4EF44DA5" w14:textId="77777777" w:rsidR="00D646C4" w:rsidRPr="000F4659" w:rsidRDefault="0057061C" w:rsidP="0057061C">
            <w:pPr>
              <w:rPr>
                <w:rFonts w:ascii="Calibri" w:hAnsi="Calibri"/>
                <w:lang w:val="en-US"/>
              </w:rPr>
            </w:pPr>
            <w:r w:rsidRPr="0057061C">
              <w:rPr>
                <w:rFonts w:ascii="Calibri" w:hAnsi="Calibri"/>
                <w:lang w:val="en-US"/>
              </w:rPr>
              <w:t>14607</w:t>
            </w:r>
            <w:r w:rsidR="000F4659">
              <w:rPr>
                <w:rFonts w:ascii="Calibri" w:hAnsi="Calibri"/>
                <w:lang w:val="en-US"/>
              </w:rPr>
              <w:t>/</w:t>
            </w:r>
            <w:r>
              <w:rPr>
                <w:rFonts w:ascii="Calibri" w:hAnsi="Calibri"/>
                <w:lang w:val="en-US"/>
              </w:rPr>
              <w:t>05.05.2017</w:t>
            </w:r>
          </w:p>
        </w:tc>
        <w:tc>
          <w:tcPr>
            <w:tcW w:w="766" w:type="pct"/>
            <w:tcBorders>
              <w:left w:val="single" w:sz="4" w:space="0" w:color="auto"/>
            </w:tcBorders>
          </w:tcPr>
          <w:p w14:paraId="0D5396C0" w14:textId="77777777" w:rsidR="00D646C4" w:rsidRPr="008F0C00" w:rsidRDefault="000F4659" w:rsidP="000F4659">
            <w:pPr>
              <w:jc w:val="center"/>
              <w:rPr>
                <w:rFonts w:ascii="Calibri" w:hAnsi="Calibri"/>
              </w:rPr>
            </w:pPr>
            <w:r>
              <w:rPr>
                <w:rFonts w:ascii="Calibri" w:hAnsi="Calibri"/>
              </w:rPr>
              <w:sym w:font="Wingdings" w:char="F0FC"/>
            </w:r>
          </w:p>
        </w:tc>
      </w:tr>
      <w:tr w:rsidR="00D646C4" w:rsidRPr="008F0C00" w14:paraId="174A0D91" w14:textId="77777777" w:rsidTr="00D646C4">
        <w:tc>
          <w:tcPr>
            <w:tcW w:w="190" w:type="pct"/>
            <w:vMerge/>
            <w:tcBorders>
              <w:left w:val="nil"/>
              <w:bottom w:val="nil"/>
              <w:right w:val="nil"/>
            </w:tcBorders>
            <w:shd w:val="clear" w:color="auto" w:fill="auto"/>
          </w:tcPr>
          <w:p w14:paraId="372AC15D" w14:textId="77777777"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14:paraId="7E48E679"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4DBE9A0E" w14:textId="77777777" w:rsidR="00D646C4" w:rsidRPr="008F0C00" w:rsidRDefault="00D646C4" w:rsidP="0047481A">
            <w:pPr>
              <w:rPr>
                <w:rFonts w:ascii="Calibri" w:hAnsi="Calibri"/>
              </w:rPr>
            </w:pPr>
          </w:p>
        </w:tc>
        <w:tc>
          <w:tcPr>
            <w:tcW w:w="976" w:type="pct"/>
            <w:tcBorders>
              <w:left w:val="single" w:sz="4" w:space="0" w:color="auto"/>
            </w:tcBorders>
            <w:shd w:val="clear" w:color="auto" w:fill="auto"/>
          </w:tcPr>
          <w:p w14:paraId="2428ECB8" w14:textId="77777777" w:rsidR="00D646C4" w:rsidRPr="008F0C00" w:rsidRDefault="00D646C4" w:rsidP="0047481A">
            <w:pPr>
              <w:rPr>
                <w:rFonts w:ascii="Calibri" w:hAnsi="Calibri"/>
              </w:rPr>
            </w:pPr>
          </w:p>
        </w:tc>
        <w:tc>
          <w:tcPr>
            <w:tcW w:w="976" w:type="pct"/>
            <w:tcBorders>
              <w:left w:val="single" w:sz="4" w:space="0" w:color="auto"/>
            </w:tcBorders>
            <w:shd w:val="clear" w:color="auto" w:fill="auto"/>
          </w:tcPr>
          <w:p w14:paraId="510E1C52" w14:textId="77777777" w:rsidR="00D646C4" w:rsidRPr="008F0C00" w:rsidRDefault="00D646C4" w:rsidP="0047481A">
            <w:pPr>
              <w:rPr>
                <w:rFonts w:ascii="Calibri" w:hAnsi="Calibri"/>
              </w:rPr>
            </w:pPr>
          </w:p>
        </w:tc>
        <w:tc>
          <w:tcPr>
            <w:tcW w:w="766" w:type="pct"/>
            <w:tcBorders>
              <w:left w:val="single" w:sz="4" w:space="0" w:color="auto"/>
            </w:tcBorders>
            <w:shd w:val="clear" w:color="auto" w:fill="auto"/>
          </w:tcPr>
          <w:p w14:paraId="25614896" w14:textId="77777777" w:rsidR="00D646C4" w:rsidRPr="008F0C00" w:rsidRDefault="00D646C4" w:rsidP="0047481A">
            <w:pPr>
              <w:rPr>
                <w:rFonts w:ascii="Calibri" w:hAnsi="Calibri"/>
              </w:rPr>
            </w:pPr>
          </w:p>
        </w:tc>
        <w:tc>
          <w:tcPr>
            <w:tcW w:w="766" w:type="pct"/>
            <w:tcBorders>
              <w:left w:val="single" w:sz="4" w:space="0" w:color="auto"/>
            </w:tcBorders>
          </w:tcPr>
          <w:p w14:paraId="202A7152" w14:textId="77777777" w:rsidR="00D646C4" w:rsidRPr="008F0C00" w:rsidRDefault="00D646C4" w:rsidP="0047481A">
            <w:pPr>
              <w:rPr>
                <w:rFonts w:ascii="Calibri" w:hAnsi="Calibri"/>
              </w:rPr>
            </w:pPr>
          </w:p>
        </w:tc>
      </w:tr>
    </w:tbl>
    <w:p w14:paraId="0EF71EB0" w14:textId="77777777"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7C3CE5D6" w14:textId="77777777" w:rsidTr="008F0C00">
        <w:tc>
          <w:tcPr>
            <w:tcW w:w="392" w:type="dxa"/>
            <w:tcBorders>
              <w:top w:val="nil"/>
              <w:left w:val="nil"/>
              <w:bottom w:val="nil"/>
              <w:right w:val="nil"/>
            </w:tcBorders>
            <w:shd w:val="clear" w:color="auto" w:fill="auto"/>
          </w:tcPr>
          <w:p w14:paraId="39610374"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59CE57D9"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5C0D1073" w14:textId="77777777" w:rsidR="003433BD" w:rsidRPr="00857969" w:rsidRDefault="008D14BE" w:rsidP="0047481A">
            <w:pPr>
              <w:rPr>
                <w:rFonts w:ascii="Calibri" w:hAnsi="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14:paraId="474A4FAF" w14:textId="77777777" w:rsidR="00F20778" w:rsidRPr="000F4659"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2C2DEE57" w14:textId="77777777" w:rsidTr="008F0C00">
        <w:tc>
          <w:tcPr>
            <w:tcW w:w="392" w:type="dxa"/>
            <w:tcBorders>
              <w:top w:val="nil"/>
              <w:left w:val="nil"/>
              <w:bottom w:val="nil"/>
              <w:right w:val="nil"/>
            </w:tcBorders>
            <w:shd w:val="clear" w:color="auto" w:fill="auto"/>
          </w:tcPr>
          <w:p w14:paraId="08DFB9AE"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09E2F82B"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635746B0" w14:textId="77777777" w:rsidR="008D14BE" w:rsidRDefault="008D14BE" w:rsidP="008D14BE">
            <w:pPr>
              <w:rPr>
                <w:rFonts w:ascii="Calibri" w:hAnsi="Calibri" w:cs="Calibri"/>
              </w:rPr>
            </w:pPr>
            <w:r>
              <w:rPr>
                <w:rFonts w:ascii="Calibri" w:hAnsi="Calibri" w:cs="Calibri"/>
              </w:rPr>
              <w:t>Bαμβάκι</w:t>
            </w:r>
          </w:p>
          <w:p w14:paraId="263FA934" w14:textId="77777777" w:rsidR="008D14BE" w:rsidRDefault="008D14BE" w:rsidP="008D14BE">
            <w:pPr>
              <w:rPr>
                <w:rFonts w:ascii="Calibri" w:hAnsi="Calibri" w:cs="Calibri"/>
              </w:rPr>
            </w:pPr>
            <w:r>
              <w:rPr>
                <w:rFonts w:ascii="Calibri" w:hAnsi="Calibri" w:cs="Calibri"/>
              </w:rPr>
              <w:t>(GOSHI)</w:t>
            </w:r>
          </w:p>
          <w:p w14:paraId="734AEC81" w14:textId="77777777" w:rsidR="008D14BE" w:rsidRDefault="008D14BE" w:rsidP="008D14BE">
            <w:pPr>
              <w:rPr>
                <w:rFonts w:ascii="Calibri" w:hAnsi="Calibri" w:cs="Calibri"/>
                <w:bCs/>
              </w:rPr>
            </w:pPr>
            <w:r>
              <w:rPr>
                <w:rFonts w:ascii="Calibri" w:hAnsi="Calibri" w:cs="Calibri"/>
                <w:bCs/>
              </w:rPr>
              <w:t xml:space="preserve">Κίτρινος τετράνυχος </w:t>
            </w:r>
          </w:p>
          <w:p w14:paraId="1C600F0C" w14:textId="77777777" w:rsidR="003433BD" w:rsidRPr="008D14BE" w:rsidRDefault="008D14BE" w:rsidP="008D14BE">
            <w:pPr>
              <w:rPr>
                <w:rFonts w:ascii="Calibri" w:hAnsi="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14:paraId="791D552C"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14:paraId="1B815B83" w14:textId="77777777" w:rsidTr="000F4659">
        <w:trPr>
          <w:trHeight w:val="460"/>
        </w:trPr>
        <w:tc>
          <w:tcPr>
            <w:tcW w:w="182" w:type="pct"/>
            <w:vMerge w:val="restart"/>
            <w:tcBorders>
              <w:top w:val="nil"/>
              <w:left w:val="nil"/>
              <w:bottom w:val="nil"/>
              <w:right w:val="nil"/>
            </w:tcBorders>
            <w:shd w:val="clear" w:color="auto" w:fill="auto"/>
          </w:tcPr>
          <w:p w14:paraId="75596374"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01495DB1"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769C0F36"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5C00887F"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35C6318F" w14:textId="77777777" w:rsidTr="005A332A">
        <w:trPr>
          <w:trHeight w:val="367"/>
        </w:trPr>
        <w:tc>
          <w:tcPr>
            <w:tcW w:w="182" w:type="pct"/>
            <w:vMerge/>
            <w:tcBorders>
              <w:left w:val="nil"/>
              <w:bottom w:val="nil"/>
              <w:right w:val="nil"/>
            </w:tcBorders>
            <w:shd w:val="clear" w:color="auto" w:fill="auto"/>
          </w:tcPr>
          <w:p w14:paraId="4CA06F3B"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41D7FE94"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164E4CEF" w14:textId="77777777" w:rsidR="003433BD" w:rsidRPr="008D14BE" w:rsidRDefault="008D14BE" w:rsidP="000F4659">
            <w:pPr>
              <w:jc w:val="center"/>
              <w:rPr>
                <w:rFonts w:ascii="Calibri" w:hAnsi="Calibri"/>
                <w:i/>
              </w:rPr>
            </w:pPr>
            <w:r>
              <w:rPr>
                <w:rFonts w:ascii="Calibri" w:hAnsi="Calibri"/>
                <w:i/>
              </w:rPr>
              <w:t>25/05/2025</w:t>
            </w:r>
          </w:p>
        </w:tc>
        <w:tc>
          <w:tcPr>
            <w:tcW w:w="1928" w:type="pct"/>
            <w:tcBorders>
              <w:left w:val="single" w:sz="4" w:space="0" w:color="auto"/>
            </w:tcBorders>
            <w:shd w:val="clear" w:color="auto" w:fill="auto"/>
          </w:tcPr>
          <w:p w14:paraId="54EA2625" w14:textId="77777777" w:rsidR="003433BD" w:rsidRPr="008D14BE" w:rsidRDefault="008D14BE" w:rsidP="008F0C00">
            <w:pPr>
              <w:jc w:val="center"/>
              <w:rPr>
                <w:rFonts w:ascii="Calibri" w:hAnsi="Calibri"/>
              </w:rPr>
            </w:pPr>
            <w:r>
              <w:rPr>
                <w:rFonts w:ascii="Calibri" w:hAnsi="Calibri"/>
                <w:i/>
              </w:rPr>
              <w:t>24/09/2025</w:t>
            </w:r>
          </w:p>
        </w:tc>
      </w:tr>
      <w:tr w:rsidR="005632A9" w:rsidRPr="008F0C00" w14:paraId="7A52CAFD" w14:textId="77777777" w:rsidTr="005A332A">
        <w:tc>
          <w:tcPr>
            <w:tcW w:w="182" w:type="pct"/>
            <w:tcBorders>
              <w:top w:val="nil"/>
              <w:left w:val="nil"/>
              <w:bottom w:val="nil"/>
              <w:right w:val="nil"/>
            </w:tcBorders>
            <w:shd w:val="clear" w:color="auto" w:fill="auto"/>
          </w:tcPr>
          <w:p w14:paraId="0F6805CE"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24B374EC"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13994759" w14:textId="77777777" w:rsidR="005632A9" w:rsidRPr="008F0C00" w:rsidRDefault="005632A9" w:rsidP="0047481A">
            <w:pPr>
              <w:rPr>
                <w:rFonts w:ascii="Calibri" w:hAnsi="Calibri"/>
              </w:rPr>
            </w:pPr>
          </w:p>
        </w:tc>
      </w:tr>
    </w:tbl>
    <w:p w14:paraId="55424BD0"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78"/>
        <w:gridCol w:w="6486"/>
      </w:tblGrid>
      <w:tr w:rsidR="00100296" w:rsidRPr="008F0C00" w14:paraId="44EB8965" w14:textId="77777777" w:rsidTr="005A332A">
        <w:tc>
          <w:tcPr>
            <w:tcW w:w="530" w:type="dxa"/>
            <w:tcBorders>
              <w:top w:val="nil"/>
              <w:left w:val="nil"/>
              <w:bottom w:val="nil"/>
              <w:right w:val="nil"/>
            </w:tcBorders>
            <w:shd w:val="clear" w:color="auto" w:fill="auto"/>
          </w:tcPr>
          <w:p w14:paraId="6B6346CC"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5A9FF0F3"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5D7519FC" w14:textId="77777777" w:rsidTr="00675848">
        <w:tc>
          <w:tcPr>
            <w:tcW w:w="530" w:type="dxa"/>
            <w:tcBorders>
              <w:top w:val="nil"/>
              <w:left w:val="nil"/>
              <w:right w:val="single" w:sz="4" w:space="0" w:color="auto"/>
            </w:tcBorders>
            <w:shd w:val="clear" w:color="auto" w:fill="auto"/>
          </w:tcPr>
          <w:p w14:paraId="1B02CFD8" w14:textId="77777777" w:rsidR="00D646C4" w:rsidRPr="008F0C00" w:rsidRDefault="00D646C4" w:rsidP="005823F5">
            <w:pPr>
              <w:rPr>
                <w:rFonts w:ascii="Calibri" w:hAnsi="Calibri"/>
                <w:b/>
              </w:rPr>
            </w:pPr>
          </w:p>
        </w:tc>
        <w:tc>
          <w:tcPr>
            <w:tcW w:w="3178" w:type="dxa"/>
            <w:tcBorders>
              <w:left w:val="single" w:sz="4" w:space="0" w:color="auto"/>
            </w:tcBorders>
            <w:shd w:val="clear" w:color="auto" w:fill="auto"/>
          </w:tcPr>
          <w:p w14:paraId="55EC5760"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6486" w:type="dxa"/>
            <w:tcBorders>
              <w:left w:val="single" w:sz="4" w:space="0" w:color="auto"/>
            </w:tcBorders>
            <w:shd w:val="clear" w:color="auto" w:fill="auto"/>
          </w:tcPr>
          <w:p w14:paraId="66E0E9C5"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8D14BE" w:rsidRPr="008F0C00" w14:paraId="7797E9D1" w14:textId="77777777" w:rsidTr="00FA235A">
        <w:tc>
          <w:tcPr>
            <w:tcW w:w="530" w:type="dxa"/>
            <w:tcBorders>
              <w:left w:val="nil"/>
              <w:right w:val="single" w:sz="4" w:space="0" w:color="auto"/>
            </w:tcBorders>
            <w:shd w:val="clear" w:color="auto" w:fill="auto"/>
          </w:tcPr>
          <w:p w14:paraId="7072B634" w14:textId="77777777" w:rsidR="008D14BE" w:rsidRPr="00D646C4" w:rsidRDefault="008D14BE" w:rsidP="008D14BE">
            <w:pPr>
              <w:rPr>
                <w:rFonts w:ascii="Calibri" w:hAnsi="Calibri"/>
              </w:rPr>
            </w:pPr>
            <w:r>
              <w:rPr>
                <w:rFonts w:ascii="Calibri" w:hAnsi="Calibri"/>
              </w:rPr>
              <w:t>1)</w:t>
            </w:r>
          </w:p>
        </w:tc>
        <w:tc>
          <w:tcPr>
            <w:tcW w:w="3178" w:type="dxa"/>
            <w:tcBorders>
              <w:left w:val="single" w:sz="4" w:space="0" w:color="auto"/>
            </w:tcBorders>
            <w:shd w:val="clear" w:color="auto" w:fill="auto"/>
          </w:tcPr>
          <w:p w14:paraId="7BC4EB0A" w14:textId="77777777" w:rsidR="008D14BE" w:rsidRPr="008F0C00" w:rsidRDefault="008D14BE" w:rsidP="008D14BE">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6486" w:type="dxa"/>
            <w:tcBorders>
              <w:left w:val="single" w:sz="4" w:space="0" w:color="auto"/>
            </w:tcBorders>
            <w:shd w:val="clear" w:color="auto" w:fill="auto"/>
          </w:tcPr>
          <w:p w14:paraId="4C79CC1A" w14:textId="77777777" w:rsidR="008D14BE" w:rsidRPr="008F0C00" w:rsidRDefault="008D14BE" w:rsidP="008D14BE">
            <w:pPr>
              <w:rPr>
                <w:rFonts w:ascii="Calibri" w:hAnsi="Calibri"/>
              </w:rPr>
            </w:pPr>
            <w:r>
              <w:rPr>
                <w:rStyle w:val="normaltextrun"/>
                <w:rFonts w:ascii="Calibri" w:hAnsi="Calibri" w:cs="Calibri"/>
                <w:color w:val="000000"/>
                <w:shd w:val="clear" w:color="auto" w:fill="FFFFFF"/>
              </w:rPr>
              <w:t xml:space="preserve">Το μόνο εγκεκριμένο φυτοπροστατευτκό προϊόν για τον έλεγχο του του </w:t>
            </w:r>
            <w:bookmarkStart w:id="0" w:name="_Hlk192770580"/>
            <w:r>
              <w:rPr>
                <w:rStyle w:val="normaltextrun"/>
                <w:rFonts w:ascii="Calibri" w:hAnsi="Calibri" w:cs="Calibri"/>
                <w:color w:val="000000"/>
                <w:shd w:val="clear" w:color="auto" w:fill="FFFFFF"/>
              </w:rPr>
              <w:t>κ</w:t>
            </w:r>
            <w:proofErr w:type="spellStart"/>
            <w:r>
              <w:rPr>
                <w:rStyle w:val="normaltextrun"/>
                <w:rFonts w:ascii="Calibri" w:hAnsi="Calibri" w:cs="Calibri"/>
                <w:color w:val="000000"/>
                <w:shd w:val="clear" w:color="auto" w:fill="FFFFFF"/>
                <w:lang w:val="en-US"/>
              </w:rPr>
              <w:t>i</w:t>
            </w:r>
            <w:proofErr w:type="spellEnd"/>
            <w:r>
              <w:rPr>
                <w:rStyle w:val="normaltextrun"/>
                <w:rFonts w:ascii="Calibri" w:hAnsi="Calibri" w:cs="Calibri"/>
                <w:color w:val="000000"/>
                <w:shd w:val="clear" w:color="auto" w:fill="FFFFFF"/>
              </w:rPr>
              <w:t xml:space="preserve">τρινου ή δίστικτου τετράνυχου στο βαμβάκι </w:t>
            </w:r>
            <w:bookmarkEnd w:id="0"/>
            <w:r>
              <w:rPr>
                <w:rStyle w:val="normaltextrun"/>
                <w:rFonts w:ascii="Calibri" w:hAnsi="Calibri" w:cs="Calibri"/>
                <w:color w:val="000000"/>
                <w:shd w:val="clear" w:color="auto" w:fill="FFFFFF"/>
              </w:rPr>
              <w:t xml:space="preserve">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δ.ο. </w:t>
            </w:r>
            <w:r>
              <w:rPr>
                <w:rStyle w:val="normaltextrun"/>
                <w:rFonts w:ascii="Calibri" w:hAnsi="Calibri" w:cs="Calibri"/>
                <w:color w:val="000000"/>
                <w:shd w:val="clear" w:color="auto" w:fill="FFFFFF"/>
                <w:lang w:val="en-GB"/>
              </w:rPr>
              <w:t>abamectin</w:t>
            </w:r>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4C51F7" w:rsidRPr="008F0C00" w14:paraId="480BEA08" w14:textId="77777777" w:rsidTr="00FA235A">
        <w:tc>
          <w:tcPr>
            <w:tcW w:w="530" w:type="dxa"/>
            <w:tcBorders>
              <w:left w:val="nil"/>
              <w:right w:val="single" w:sz="4" w:space="0" w:color="auto"/>
            </w:tcBorders>
            <w:shd w:val="clear" w:color="auto" w:fill="auto"/>
          </w:tcPr>
          <w:p w14:paraId="19F1F81B" w14:textId="77777777" w:rsidR="004C51F7" w:rsidRDefault="008D14BE" w:rsidP="00D646C4">
            <w:pPr>
              <w:rPr>
                <w:rFonts w:ascii="Calibri" w:hAnsi="Calibri"/>
              </w:rPr>
            </w:pPr>
            <w:r>
              <w:rPr>
                <w:rFonts w:ascii="Calibri" w:hAnsi="Calibri" w:cs="Calibri"/>
              </w:rPr>
              <w:t>3.1)</w:t>
            </w:r>
          </w:p>
        </w:tc>
        <w:tc>
          <w:tcPr>
            <w:tcW w:w="3178" w:type="dxa"/>
            <w:tcBorders>
              <w:left w:val="single" w:sz="4" w:space="0" w:color="auto"/>
            </w:tcBorders>
            <w:shd w:val="clear" w:color="auto" w:fill="auto"/>
          </w:tcPr>
          <w:p w14:paraId="72C7DCFA" w14:textId="77777777" w:rsidR="004C51F7" w:rsidRPr="00A16E33" w:rsidRDefault="008D14BE" w:rsidP="00F20778">
            <w:pPr>
              <w:rPr>
                <w:rFonts w:ascii="Calibri" w:hAnsi="Calibri"/>
              </w:rPr>
            </w:pPr>
            <w:r>
              <w:rPr>
                <w:rFonts w:ascii="Calibri" w:hAnsi="Calibri" w:cs="Calibri"/>
              </w:rPr>
              <w:t>Η πιθανότητα ανάπτυξης ανθεκτικότητας βάσει του τρόπου δράσης των ήδη εγκεκριμένων φπ</w:t>
            </w:r>
          </w:p>
        </w:tc>
        <w:tc>
          <w:tcPr>
            <w:tcW w:w="6486" w:type="dxa"/>
            <w:tcBorders>
              <w:left w:val="single" w:sz="4" w:space="0" w:color="auto"/>
            </w:tcBorders>
            <w:shd w:val="clear" w:color="auto" w:fill="auto"/>
          </w:tcPr>
          <w:p w14:paraId="7875535C" w14:textId="77777777" w:rsidR="004C51F7" w:rsidRPr="00B0448B" w:rsidRDefault="008D14BE" w:rsidP="00FA235A">
            <w:pPr>
              <w:spacing w:after="60"/>
              <w:ind w:right="258"/>
              <w:rPr>
                <w:rFonts w:ascii="Calibri" w:hAnsi="Calibri"/>
                <w:bCs/>
                <w:color w:val="000000"/>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τετράνυχου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τετράνυχου με το ψεκαστικό υγρό. Τέλος, περιβαλλοντικοί παράγοντες όπως σκληρό νερό, ηλιοφάνεια και βροχή μειώνουν την αποτελεσματικότητα.  Η εναλλαγή ακαρεοκτόνων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r>
              <w:rPr>
                <w:rFonts w:ascii="Calibri" w:hAnsi="Calibri" w:cs="Calibri"/>
                <w:lang w:val="en-GB"/>
              </w:rPr>
              <w:t>abamectin</w:t>
            </w:r>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14:paraId="0C1E0742" w14:textId="77777777"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770913FD"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3250C6C6" w14:textId="77777777"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8F0C00" w14:paraId="532A2713" w14:textId="77777777" w:rsidTr="008F0C00">
        <w:tc>
          <w:tcPr>
            <w:tcW w:w="392" w:type="dxa"/>
            <w:tcBorders>
              <w:top w:val="nil"/>
              <w:left w:val="nil"/>
              <w:bottom w:val="nil"/>
              <w:right w:val="nil"/>
            </w:tcBorders>
            <w:shd w:val="clear" w:color="auto" w:fill="auto"/>
          </w:tcPr>
          <w:p w14:paraId="5FE66921"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255BF09B"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D14BE" w:rsidRPr="008F0C00" w14:paraId="225F8C90" w14:textId="77777777" w:rsidTr="008F0C00">
        <w:tc>
          <w:tcPr>
            <w:tcW w:w="392" w:type="dxa"/>
            <w:vMerge w:val="restart"/>
            <w:tcBorders>
              <w:top w:val="nil"/>
              <w:left w:val="nil"/>
              <w:right w:val="single" w:sz="4" w:space="0" w:color="auto"/>
            </w:tcBorders>
            <w:shd w:val="clear" w:color="auto" w:fill="auto"/>
          </w:tcPr>
          <w:p w14:paraId="1329E9A8" w14:textId="77777777" w:rsidR="008D14BE" w:rsidRPr="008F0C00" w:rsidRDefault="008D14BE" w:rsidP="0047481A">
            <w:pPr>
              <w:rPr>
                <w:rFonts w:ascii="Calibri" w:hAnsi="Calibri"/>
                <w:b/>
              </w:rPr>
            </w:pPr>
          </w:p>
        </w:tc>
        <w:tc>
          <w:tcPr>
            <w:tcW w:w="1843" w:type="dxa"/>
            <w:vMerge w:val="restart"/>
            <w:tcBorders>
              <w:left w:val="single" w:sz="4" w:space="0" w:color="auto"/>
            </w:tcBorders>
            <w:shd w:val="clear" w:color="auto" w:fill="auto"/>
          </w:tcPr>
          <w:p w14:paraId="49F59F22" w14:textId="77777777" w:rsidR="008D14BE" w:rsidRPr="008F0C00" w:rsidRDefault="008D14BE"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6EE6B1AB" w14:textId="77777777" w:rsidR="008D14BE" w:rsidRPr="008F0C00" w:rsidRDefault="008D14BE"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233AD08E" w14:textId="77777777" w:rsidR="008D14BE" w:rsidRPr="00167353" w:rsidRDefault="008D14BE" w:rsidP="0047481A">
            <w:pPr>
              <w:rPr>
                <w:rFonts w:ascii="Calibri" w:hAnsi="Calibri"/>
              </w:rPr>
            </w:pPr>
            <w:r>
              <w:rPr>
                <w:rFonts w:ascii="Calibri" w:hAnsi="Calibri"/>
              </w:rPr>
              <w:t>Π.Ε.</w:t>
            </w:r>
          </w:p>
        </w:tc>
      </w:tr>
      <w:tr w:rsidR="008D14BE" w:rsidRPr="008F0C00" w14:paraId="16CCACF3" w14:textId="77777777" w:rsidTr="008F0C00">
        <w:tc>
          <w:tcPr>
            <w:tcW w:w="392" w:type="dxa"/>
            <w:vMerge/>
            <w:tcBorders>
              <w:left w:val="nil"/>
              <w:right w:val="single" w:sz="4" w:space="0" w:color="auto"/>
            </w:tcBorders>
            <w:shd w:val="clear" w:color="auto" w:fill="auto"/>
          </w:tcPr>
          <w:p w14:paraId="46A033E6"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0AF3D241"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46D5B6F8" w14:textId="77777777" w:rsidR="008D14BE" w:rsidRPr="008F0C00" w:rsidRDefault="008D14BE" w:rsidP="0047481A">
            <w:pPr>
              <w:rPr>
                <w:rFonts w:ascii="Calibri" w:hAnsi="Calibri"/>
              </w:rPr>
            </w:pPr>
            <w:r>
              <w:rPr>
                <w:rFonts w:ascii="Calibri" w:hAnsi="Calibri"/>
              </w:rPr>
              <w:t>1</w:t>
            </w:r>
          </w:p>
        </w:tc>
        <w:tc>
          <w:tcPr>
            <w:tcW w:w="7251" w:type="dxa"/>
            <w:tcBorders>
              <w:left w:val="single" w:sz="4" w:space="0" w:color="auto"/>
            </w:tcBorders>
            <w:shd w:val="clear" w:color="auto" w:fill="auto"/>
          </w:tcPr>
          <w:p w14:paraId="0FD91A25" w14:textId="77777777" w:rsidR="008D14BE" w:rsidRPr="008D14BE" w:rsidRDefault="008D14BE" w:rsidP="0047481A">
            <w:pPr>
              <w:rPr>
                <w:rFonts w:ascii="Calibri" w:hAnsi="Calibri"/>
                <w:lang w:val="en-US"/>
              </w:rPr>
            </w:pPr>
            <w:r>
              <w:rPr>
                <w:rFonts w:ascii="Calibri" w:hAnsi="Calibri"/>
              </w:rPr>
              <w:t>ΠΕΛΛΑΣ</w:t>
            </w:r>
          </w:p>
        </w:tc>
      </w:tr>
      <w:tr w:rsidR="008D14BE" w:rsidRPr="008F0C00" w14:paraId="38567886" w14:textId="77777777" w:rsidTr="008F0C00">
        <w:tc>
          <w:tcPr>
            <w:tcW w:w="392" w:type="dxa"/>
            <w:vMerge/>
            <w:tcBorders>
              <w:left w:val="nil"/>
              <w:right w:val="single" w:sz="4" w:space="0" w:color="auto"/>
            </w:tcBorders>
            <w:shd w:val="clear" w:color="auto" w:fill="auto"/>
          </w:tcPr>
          <w:p w14:paraId="45139FE6"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1CEA082F"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5948AD71" w14:textId="77777777" w:rsidR="008D14BE" w:rsidRPr="008F0C00" w:rsidRDefault="008D14BE" w:rsidP="0047481A">
            <w:pPr>
              <w:rPr>
                <w:rFonts w:ascii="Calibri" w:hAnsi="Calibri"/>
              </w:rPr>
            </w:pPr>
            <w:r>
              <w:rPr>
                <w:rFonts w:ascii="Calibri" w:hAnsi="Calibri"/>
              </w:rPr>
              <w:t>2</w:t>
            </w:r>
          </w:p>
        </w:tc>
        <w:tc>
          <w:tcPr>
            <w:tcW w:w="7251" w:type="dxa"/>
            <w:tcBorders>
              <w:left w:val="single" w:sz="4" w:space="0" w:color="auto"/>
            </w:tcBorders>
            <w:shd w:val="clear" w:color="auto" w:fill="auto"/>
          </w:tcPr>
          <w:p w14:paraId="5432B4FF" w14:textId="77777777" w:rsidR="008D14BE" w:rsidRPr="008F0C00" w:rsidRDefault="008D14BE" w:rsidP="0047481A">
            <w:pPr>
              <w:rPr>
                <w:rFonts w:ascii="Calibri" w:hAnsi="Calibri"/>
              </w:rPr>
            </w:pPr>
            <w:r>
              <w:rPr>
                <w:rFonts w:ascii="Calibri" w:hAnsi="Calibri"/>
              </w:rPr>
              <w:t>ΗΜΑΘΕΙΑΣ</w:t>
            </w:r>
          </w:p>
        </w:tc>
      </w:tr>
      <w:tr w:rsidR="008D14BE" w:rsidRPr="008F0C00" w14:paraId="6D733EA3" w14:textId="77777777" w:rsidTr="008F0C00">
        <w:tc>
          <w:tcPr>
            <w:tcW w:w="392" w:type="dxa"/>
            <w:vMerge/>
            <w:tcBorders>
              <w:left w:val="nil"/>
              <w:right w:val="single" w:sz="4" w:space="0" w:color="auto"/>
            </w:tcBorders>
            <w:shd w:val="clear" w:color="auto" w:fill="auto"/>
          </w:tcPr>
          <w:p w14:paraId="685A7702"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719468C2"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6583BCEE" w14:textId="77777777" w:rsidR="008D14BE" w:rsidRPr="008F0C00" w:rsidRDefault="008D14BE" w:rsidP="0047481A">
            <w:pPr>
              <w:rPr>
                <w:rFonts w:ascii="Calibri" w:hAnsi="Calibri"/>
              </w:rPr>
            </w:pPr>
            <w:r>
              <w:rPr>
                <w:rFonts w:ascii="Calibri" w:hAnsi="Calibri"/>
              </w:rPr>
              <w:t>3</w:t>
            </w:r>
          </w:p>
        </w:tc>
        <w:tc>
          <w:tcPr>
            <w:tcW w:w="7251" w:type="dxa"/>
            <w:tcBorders>
              <w:left w:val="single" w:sz="4" w:space="0" w:color="auto"/>
            </w:tcBorders>
            <w:shd w:val="clear" w:color="auto" w:fill="auto"/>
          </w:tcPr>
          <w:p w14:paraId="09F3EA61" w14:textId="77777777" w:rsidR="008D14BE" w:rsidRDefault="008D14BE" w:rsidP="0047481A">
            <w:pPr>
              <w:rPr>
                <w:rFonts w:ascii="Calibri" w:hAnsi="Calibri"/>
              </w:rPr>
            </w:pPr>
            <w:r>
              <w:rPr>
                <w:rFonts w:ascii="Calibri" w:hAnsi="Calibri"/>
              </w:rPr>
              <w:t xml:space="preserve">ΘΕΣΣΑΛΟΝΙΚΗΣ </w:t>
            </w:r>
          </w:p>
        </w:tc>
      </w:tr>
      <w:tr w:rsidR="008D14BE" w:rsidRPr="008F0C00" w14:paraId="13A9DF9D" w14:textId="77777777" w:rsidTr="008F0C00">
        <w:tc>
          <w:tcPr>
            <w:tcW w:w="392" w:type="dxa"/>
            <w:vMerge/>
            <w:tcBorders>
              <w:left w:val="nil"/>
              <w:right w:val="single" w:sz="4" w:space="0" w:color="auto"/>
            </w:tcBorders>
            <w:shd w:val="clear" w:color="auto" w:fill="auto"/>
          </w:tcPr>
          <w:p w14:paraId="7936E447"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49E07BBE"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43F7FCEB" w14:textId="77777777" w:rsidR="008D14BE" w:rsidRPr="008F0C00" w:rsidRDefault="008D14BE" w:rsidP="0047481A">
            <w:pPr>
              <w:rPr>
                <w:rFonts w:ascii="Calibri" w:hAnsi="Calibri"/>
              </w:rPr>
            </w:pPr>
            <w:r>
              <w:rPr>
                <w:rFonts w:ascii="Calibri" w:hAnsi="Calibri"/>
              </w:rPr>
              <w:t>4</w:t>
            </w:r>
          </w:p>
        </w:tc>
        <w:tc>
          <w:tcPr>
            <w:tcW w:w="7251" w:type="dxa"/>
            <w:tcBorders>
              <w:left w:val="single" w:sz="4" w:space="0" w:color="auto"/>
            </w:tcBorders>
            <w:shd w:val="clear" w:color="auto" w:fill="auto"/>
          </w:tcPr>
          <w:p w14:paraId="1BAE957F" w14:textId="77777777" w:rsidR="008D14BE" w:rsidRDefault="008D14BE" w:rsidP="0047481A">
            <w:pPr>
              <w:rPr>
                <w:rFonts w:ascii="Calibri" w:hAnsi="Calibri"/>
              </w:rPr>
            </w:pPr>
            <w:r>
              <w:rPr>
                <w:rFonts w:ascii="Calibri" w:hAnsi="Calibri"/>
              </w:rPr>
              <w:t>ΕΒΡΟΥ</w:t>
            </w:r>
          </w:p>
        </w:tc>
      </w:tr>
      <w:tr w:rsidR="008D14BE" w:rsidRPr="008F0C00" w14:paraId="5D975C80" w14:textId="77777777" w:rsidTr="008F0C00">
        <w:tc>
          <w:tcPr>
            <w:tcW w:w="392" w:type="dxa"/>
            <w:vMerge/>
            <w:tcBorders>
              <w:left w:val="nil"/>
              <w:right w:val="single" w:sz="4" w:space="0" w:color="auto"/>
            </w:tcBorders>
            <w:shd w:val="clear" w:color="auto" w:fill="auto"/>
          </w:tcPr>
          <w:p w14:paraId="76F43F88"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133638C6"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22CBADB" w14:textId="77777777" w:rsidR="008D14BE" w:rsidRPr="008F0C00" w:rsidRDefault="008D14BE" w:rsidP="0047481A">
            <w:pPr>
              <w:rPr>
                <w:rFonts w:ascii="Calibri" w:hAnsi="Calibri"/>
              </w:rPr>
            </w:pPr>
            <w:r>
              <w:rPr>
                <w:rFonts w:ascii="Calibri" w:hAnsi="Calibri"/>
              </w:rPr>
              <w:t>5</w:t>
            </w:r>
          </w:p>
        </w:tc>
        <w:tc>
          <w:tcPr>
            <w:tcW w:w="7251" w:type="dxa"/>
            <w:tcBorders>
              <w:left w:val="single" w:sz="4" w:space="0" w:color="auto"/>
            </w:tcBorders>
            <w:shd w:val="clear" w:color="auto" w:fill="auto"/>
          </w:tcPr>
          <w:p w14:paraId="29091C81" w14:textId="77777777" w:rsidR="008D14BE" w:rsidRDefault="008D14BE" w:rsidP="0047481A">
            <w:pPr>
              <w:rPr>
                <w:rFonts w:ascii="Calibri" w:hAnsi="Calibri"/>
              </w:rPr>
            </w:pPr>
            <w:r>
              <w:rPr>
                <w:rFonts w:ascii="Calibri" w:hAnsi="Calibri"/>
              </w:rPr>
              <w:t>ΣΕΡΡΩΝ</w:t>
            </w:r>
          </w:p>
        </w:tc>
      </w:tr>
      <w:tr w:rsidR="008D14BE" w:rsidRPr="008F0C00" w14:paraId="4D056366" w14:textId="77777777" w:rsidTr="008F0C00">
        <w:tc>
          <w:tcPr>
            <w:tcW w:w="392" w:type="dxa"/>
            <w:vMerge/>
            <w:tcBorders>
              <w:left w:val="nil"/>
              <w:right w:val="single" w:sz="4" w:space="0" w:color="auto"/>
            </w:tcBorders>
            <w:shd w:val="clear" w:color="auto" w:fill="auto"/>
          </w:tcPr>
          <w:p w14:paraId="12C479F6"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16879595"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6A8225FB" w14:textId="77777777" w:rsidR="008D14BE" w:rsidRPr="008F0C00" w:rsidRDefault="008D14BE" w:rsidP="0047481A">
            <w:pPr>
              <w:rPr>
                <w:rFonts w:ascii="Calibri" w:hAnsi="Calibri"/>
              </w:rPr>
            </w:pPr>
            <w:r>
              <w:rPr>
                <w:rFonts w:ascii="Calibri" w:hAnsi="Calibri"/>
              </w:rPr>
              <w:t>6</w:t>
            </w:r>
          </w:p>
        </w:tc>
        <w:tc>
          <w:tcPr>
            <w:tcW w:w="7251" w:type="dxa"/>
            <w:tcBorders>
              <w:left w:val="single" w:sz="4" w:space="0" w:color="auto"/>
            </w:tcBorders>
            <w:shd w:val="clear" w:color="auto" w:fill="auto"/>
          </w:tcPr>
          <w:p w14:paraId="1DF7F882" w14:textId="77777777" w:rsidR="008D14BE" w:rsidRDefault="008D14BE" w:rsidP="0047481A">
            <w:pPr>
              <w:rPr>
                <w:rFonts w:ascii="Calibri" w:hAnsi="Calibri"/>
              </w:rPr>
            </w:pPr>
            <w:r>
              <w:rPr>
                <w:rFonts w:ascii="Calibri" w:hAnsi="Calibri"/>
              </w:rPr>
              <w:t>ΚΑΡΔΙΤΣΑΣ</w:t>
            </w:r>
          </w:p>
        </w:tc>
      </w:tr>
      <w:tr w:rsidR="008D14BE" w:rsidRPr="008F0C00" w14:paraId="1E8392AF" w14:textId="77777777" w:rsidTr="008F0C00">
        <w:tc>
          <w:tcPr>
            <w:tcW w:w="392" w:type="dxa"/>
            <w:vMerge/>
            <w:tcBorders>
              <w:left w:val="nil"/>
              <w:right w:val="single" w:sz="4" w:space="0" w:color="auto"/>
            </w:tcBorders>
            <w:shd w:val="clear" w:color="auto" w:fill="auto"/>
          </w:tcPr>
          <w:p w14:paraId="62C32787" w14:textId="77777777" w:rsidR="008D14BE" w:rsidRPr="008F0C00" w:rsidRDefault="008D14BE" w:rsidP="0047481A">
            <w:pPr>
              <w:rPr>
                <w:rFonts w:ascii="Calibri" w:hAnsi="Calibri"/>
                <w:b/>
              </w:rPr>
            </w:pPr>
          </w:p>
        </w:tc>
        <w:tc>
          <w:tcPr>
            <w:tcW w:w="1843" w:type="dxa"/>
            <w:vMerge/>
            <w:tcBorders>
              <w:left w:val="single" w:sz="4" w:space="0" w:color="auto"/>
            </w:tcBorders>
            <w:shd w:val="clear" w:color="auto" w:fill="auto"/>
          </w:tcPr>
          <w:p w14:paraId="73D06053" w14:textId="77777777" w:rsidR="008D14BE" w:rsidRPr="008F0C00" w:rsidRDefault="008D14BE"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1C0C3AC7" w14:textId="77777777" w:rsidR="008D14BE" w:rsidRPr="008F0C00" w:rsidRDefault="008D14BE" w:rsidP="0047481A">
            <w:pPr>
              <w:rPr>
                <w:rFonts w:ascii="Calibri" w:hAnsi="Calibri"/>
              </w:rPr>
            </w:pPr>
            <w:r>
              <w:rPr>
                <w:rFonts w:ascii="Calibri" w:hAnsi="Calibri"/>
              </w:rPr>
              <w:t>7</w:t>
            </w:r>
          </w:p>
        </w:tc>
        <w:tc>
          <w:tcPr>
            <w:tcW w:w="7251" w:type="dxa"/>
            <w:tcBorders>
              <w:left w:val="single" w:sz="4" w:space="0" w:color="auto"/>
            </w:tcBorders>
            <w:shd w:val="clear" w:color="auto" w:fill="auto"/>
          </w:tcPr>
          <w:p w14:paraId="1C37AA0E" w14:textId="77777777" w:rsidR="008D14BE" w:rsidRDefault="008D14BE" w:rsidP="0047481A">
            <w:pPr>
              <w:rPr>
                <w:rFonts w:ascii="Calibri" w:hAnsi="Calibri"/>
              </w:rPr>
            </w:pPr>
            <w:r>
              <w:rPr>
                <w:rFonts w:ascii="Calibri" w:hAnsi="Calibri"/>
              </w:rPr>
              <w:t>ΛΑΡΙΣΑΣ</w:t>
            </w:r>
          </w:p>
        </w:tc>
      </w:tr>
    </w:tbl>
    <w:p w14:paraId="389F14DF" w14:textId="77777777" w:rsidR="003248D7" w:rsidRDefault="003248D7" w:rsidP="00B0448B">
      <w:pPr>
        <w:pStyle w:val="Caption"/>
      </w:pPr>
    </w:p>
    <w:sectPr w:rsidR="003248D7"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55DB" w14:textId="77777777" w:rsidR="003A1E00" w:rsidRDefault="003A1E00">
      <w:r>
        <w:separator/>
      </w:r>
    </w:p>
  </w:endnote>
  <w:endnote w:type="continuationSeparator" w:id="0">
    <w:p w14:paraId="04B5AF6B" w14:textId="77777777" w:rsidR="003A1E00" w:rsidRDefault="003A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BF91" w14:textId="77777777" w:rsidR="003A1E00" w:rsidRDefault="003A1E00">
      <w:r>
        <w:separator/>
      </w:r>
    </w:p>
  </w:footnote>
  <w:footnote w:type="continuationSeparator" w:id="0">
    <w:p w14:paraId="3DB1102C" w14:textId="77777777" w:rsidR="003A1E00" w:rsidRDefault="003A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036A" w14:textId="77777777" w:rsidR="00711988" w:rsidRPr="00973C5B" w:rsidRDefault="0071198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F329" w14:textId="77777777" w:rsidR="00711988" w:rsidRPr="00F5694E" w:rsidRDefault="0071198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09971107">
    <w:abstractNumId w:val="0"/>
  </w:num>
  <w:num w:numId="2" w16cid:durableId="1514765810">
    <w:abstractNumId w:val="6"/>
  </w:num>
  <w:num w:numId="3" w16cid:durableId="1894735038">
    <w:abstractNumId w:val="7"/>
  </w:num>
  <w:num w:numId="4" w16cid:durableId="1362513410">
    <w:abstractNumId w:val="5"/>
  </w:num>
  <w:num w:numId="5" w16cid:durableId="2136215343">
    <w:abstractNumId w:val="2"/>
  </w:num>
  <w:num w:numId="6" w16cid:durableId="554900813">
    <w:abstractNumId w:val="1"/>
  </w:num>
  <w:num w:numId="7" w16cid:durableId="52000010">
    <w:abstractNumId w:val="4"/>
  </w:num>
  <w:num w:numId="8" w16cid:durableId="1378045083">
    <w:abstractNumId w:val="3"/>
  </w:num>
  <w:num w:numId="9" w16cid:durableId="1787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5135"/>
    <w:rsid w:val="00021278"/>
    <w:rsid w:val="000474F9"/>
    <w:rsid w:val="000503B7"/>
    <w:rsid w:val="00051FC7"/>
    <w:rsid w:val="00055EC3"/>
    <w:rsid w:val="000A6731"/>
    <w:rsid w:val="000B27C7"/>
    <w:rsid w:val="000B49C6"/>
    <w:rsid w:val="000B6980"/>
    <w:rsid w:val="000D3E6A"/>
    <w:rsid w:val="000F4659"/>
    <w:rsid w:val="00100296"/>
    <w:rsid w:val="001323EC"/>
    <w:rsid w:val="00150A9F"/>
    <w:rsid w:val="00167353"/>
    <w:rsid w:val="001A396C"/>
    <w:rsid w:val="001D2F3E"/>
    <w:rsid w:val="001D3CA0"/>
    <w:rsid w:val="001F0E82"/>
    <w:rsid w:val="001F1B01"/>
    <w:rsid w:val="0021152E"/>
    <w:rsid w:val="00245CD8"/>
    <w:rsid w:val="002944FF"/>
    <w:rsid w:val="00295CB2"/>
    <w:rsid w:val="002A0931"/>
    <w:rsid w:val="002C6B60"/>
    <w:rsid w:val="002E1AFA"/>
    <w:rsid w:val="002F1F16"/>
    <w:rsid w:val="00305164"/>
    <w:rsid w:val="003248D7"/>
    <w:rsid w:val="003433BD"/>
    <w:rsid w:val="003667B1"/>
    <w:rsid w:val="0037203A"/>
    <w:rsid w:val="003A1E00"/>
    <w:rsid w:val="003D02E4"/>
    <w:rsid w:val="003D20B2"/>
    <w:rsid w:val="003F6AF2"/>
    <w:rsid w:val="003F7044"/>
    <w:rsid w:val="00402E30"/>
    <w:rsid w:val="00435CDF"/>
    <w:rsid w:val="0047481A"/>
    <w:rsid w:val="004805BC"/>
    <w:rsid w:val="00496E6D"/>
    <w:rsid w:val="004C51F7"/>
    <w:rsid w:val="004C51F9"/>
    <w:rsid w:val="004E53FD"/>
    <w:rsid w:val="005274B7"/>
    <w:rsid w:val="0053026A"/>
    <w:rsid w:val="005632A9"/>
    <w:rsid w:val="0057061C"/>
    <w:rsid w:val="005823F5"/>
    <w:rsid w:val="00592557"/>
    <w:rsid w:val="00592FC9"/>
    <w:rsid w:val="00596139"/>
    <w:rsid w:val="005A2C21"/>
    <w:rsid w:val="005A332A"/>
    <w:rsid w:val="005B0231"/>
    <w:rsid w:val="005C2C47"/>
    <w:rsid w:val="005D5372"/>
    <w:rsid w:val="00614278"/>
    <w:rsid w:val="006359E4"/>
    <w:rsid w:val="00675848"/>
    <w:rsid w:val="006A48AB"/>
    <w:rsid w:val="006B4A3E"/>
    <w:rsid w:val="006C1AF7"/>
    <w:rsid w:val="006D237E"/>
    <w:rsid w:val="006D34C0"/>
    <w:rsid w:val="006D577A"/>
    <w:rsid w:val="006E37D7"/>
    <w:rsid w:val="006E57FC"/>
    <w:rsid w:val="006F1614"/>
    <w:rsid w:val="006F21F3"/>
    <w:rsid w:val="00711954"/>
    <w:rsid w:val="00711988"/>
    <w:rsid w:val="0071377E"/>
    <w:rsid w:val="00735102"/>
    <w:rsid w:val="00771812"/>
    <w:rsid w:val="00775418"/>
    <w:rsid w:val="007824D6"/>
    <w:rsid w:val="007B5E1D"/>
    <w:rsid w:val="007F6DCB"/>
    <w:rsid w:val="007F775A"/>
    <w:rsid w:val="008166D8"/>
    <w:rsid w:val="0084172B"/>
    <w:rsid w:val="00857969"/>
    <w:rsid w:val="008871FB"/>
    <w:rsid w:val="008957BA"/>
    <w:rsid w:val="008A393B"/>
    <w:rsid w:val="008B675D"/>
    <w:rsid w:val="008C60F6"/>
    <w:rsid w:val="008D14BE"/>
    <w:rsid w:val="008E4158"/>
    <w:rsid w:val="008F02DA"/>
    <w:rsid w:val="008F0C00"/>
    <w:rsid w:val="00902F6F"/>
    <w:rsid w:val="0090368F"/>
    <w:rsid w:val="00904C71"/>
    <w:rsid w:val="00910E3A"/>
    <w:rsid w:val="009134B1"/>
    <w:rsid w:val="00924C77"/>
    <w:rsid w:val="00940C7C"/>
    <w:rsid w:val="009604C0"/>
    <w:rsid w:val="00971E58"/>
    <w:rsid w:val="009777DF"/>
    <w:rsid w:val="00981FFA"/>
    <w:rsid w:val="009B2A05"/>
    <w:rsid w:val="009B39B3"/>
    <w:rsid w:val="009D0B82"/>
    <w:rsid w:val="009D75EE"/>
    <w:rsid w:val="009D795C"/>
    <w:rsid w:val="00A16E33"/>
    <w:rsid w:val="00A52489"/>
    <w:rsid w:val="00AA1C6A"/>
    <w:rsid w:val="00AB5184"/>
    <w:rsid w:val="00AC7E98"/>
    <w:rsid w:val="00AD41BC"/>
    <w:rsid w:val="00AD4FBC"/>
    <w:rsid w:val="00AD6074"/>
    <w:rsid w:val="00B0448B"/>
    <w:rsid w:val="00B13065"/>
    <w:rsid w:val="00B212C6"/>
    <w:rsid w:val="00B22367"/>
    <w:rsid w:val="00B63668"/>
    <w:rsid w:val="00B93030"/>
    <w:rsid w:val="00BA7353"/>
    <w:rsid w:val="00BB3F47"/>
    <w:rsid w:val="00BC53A9"/>
    <w:rsid w:val="00BD32DF"/>
    <w:rsid w:val="00BF6B38"/>
    <w:rsid w:val="00C07395"/>
    <w:rsid w:val="00C129A4"/>
    <w:rsid w:val="00C13B78"/>
    <w:rsid w:val="00C51240"/>
    <w:rsid w:val="00C51E0F"/>
    <w:rsid w:val="00C85B19"/>
    <w:rsid w:val="00C9158B"/>
    <w:rsid w:val="00CD680A"/>
    <w:rsid w:val="00D14A76"/>
    <w:rsid w:val="00D14BDD"/>
    <w:rsid w:val="00D4183B"/>
    <w:rsid w:val="00D646C4"/>
    <w:rsid w:val="00DD633B"/>
    <w:rsid w:val="00DD7EEC"/>
    <w:rsid w:val="00E13BFB"/>
    <w:rsid w:val="00E15BD9"/>
    <w:rsid w:val="00E34B81"/>
    <w:rsid w:val="00E81776"/>
    <w:rsid w:val="00E95135"/>
    <w:rsid w:val="00EB4458"/>
    <w:rsid w:val="00EC0505"/>
    <w:rsid w:val="00ED36FC"/>
    <w:rsid w:val="00ED3D8A"/>
    <w:rsid w:val="00EE15B2"/>
    <w:rsid w:val="00EE5EBB"/>
    <w:rsid w:val="00F024E1"/>
    <w:rsid w:val="00F034A6"/>
    <w:rsid w:val="00F20778"/>
    <w:rsid w:val="00F771D1"/>
    <w:rsid w:val="00F85332"/>
    <w:rsid w:val="00F855E0"/>
    <w:rsid w:val="00F867F1"/>
    <w:rsid w:val="00F935AA"/>
    <w:rsid w:val="00F95A8F"/>
    <w:rsid w:val="00FA235A"/>
    <w:rsid w:val="00FD018E"/>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E1E93"/>
  <w15:docId w15:val="{A8A59E14-7903-4166-9077-DCAD991A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customStyle="1" w:styleId="1">
    <w:name w:val="Παράγραφος λίστας1"/>
    <w:basedOn w:val="Normal"/>
    <w:uiPriority w:val="34"/>
    <w:qFormat/>
    <w:rsid w:val="000474F9"/>
    <w:pPr>
      <w:ind w:left="720"/>
    </w:pPr>
  </w:style>
  <w:style w:type="character" w:customStyle="1" w:styleId="normaltextrun">
    <w:name w:val="normaltextrun"/>
    <w:basedOn w:val="DefaultParagraphFont"/>
    <w:rsid w:val="008D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87768">
      <w:bodyDiv w:val="1"/>
      <w:marLeft w:val="0"/>
      <w:marRight w:val="0"/>
      <w:marTop w:val="0"/>
      <w:marBottom w:val="0"/>
      <w:divBdr>
        <w:top w:val="none" w:sz="0" w:space="0" w:color="auto"/>
        <w:left w:val="none" w:sz="0" w:space="0" w:color="auto"/>
        <w:bottom w:val="none" w:sz="0" w:space="0" w:color="auto"/>
        <w:right w:val="none" w:sz="0" w:space="0" w:color="auto"/>
      </w:divBdr>
    </w:div>
    <w:div w:id="550925187">
      <w:bodyDiv w:val="1"/>
      <w:marLeft w:val="0"/>
      <w:marRight w:val="0"/>
      <w:marTop w:val="0"/>
      <w:marBottom w:val="0"/>
      <w:divBdr>
        <w:top w:val="none" w:sz="0" w:space="0" w:color="auto"/>
        <w:left w:val="none" w:sz="0" w:space="0" w:color="auto"/>
        <w:bottom w:val="none" w:sz="0" w:space="0" w:color="auto"/>
        <w:right w:val="none" w:sz="0" w:space="0" w:color="auto"/>
      </w:divBdr>
    </w:div>
    <w:div w:id="937447205">
      <w:bodyDiv w:val="1"/>
      <w:marLeft w:val="0"/>
      <w:marRight w:val="0"/>
      <w:marTop w:val="0"/>
      <w:marBottom w:val="0"/>
      <w:divBdr>
        <w:top w:val="none" w:sz="0" w:space="0" w:color="auto"/>
        <w:left w:val="none" w:sz="0" w:space="0" w:color="auto"/>
        <w:bottom w:val="none" w:sz="0" w:space="0" w:color="auto"/>
        <w:right w:val="none" w:sz="0" w:space="0" w:color="auto"/>
      </w:divBdr>
      <w:divsChild>
        <w:div w:id="483011271">
          <w:marLeft w:val="0"/>
          <w:marRight w:val="0"/>
          <w:marTop w:val="0"/>
          <w:marBottom w:val="0"/>
          <w:divBdr>
            <w:top w:val="none" w:sz="0" w:space="0" w:color="auto"/>
            <w:left w:val="none" w:sz="0" w:space="0" w:color="auto"/>
            <w:bottom w:val="none" w:sz="0" w:space="0" w:color="auto"/>
            <w:right w:val="none" w:sz="0" w:space="0" w:color="auto"/>
          </w:divBdr>
        </w:div>
      </w:divsChild>
    </w:div>
    <w:div w:id="1175002120">
      <w:bodyDiv w:val="1"/>
      <w:marLeft w:val="0"/>
      <w:marRight w:val="0"/>
      <w:marTop w:val="0"/>
      <w:marBottom w:val="0"/>
      <w:divBdr>
        <w:top w:val="none" w:sz="0" w:space="0" w:color="auto"/>
        <w:left w:val="none" w:sz="0" w:space="0" w:color="auto"/>
        <w:bottom w:val="none" w:sz="0" w:space="0" w:color="auto"/>
        <w:right w:val="none" w:sz="0" w:space="0" w:color="auto"/>
      </w:divBdr>
      <w:divsChild>
        <w:div w:id="1932884147">
          <w:marLeft w:val="0"/>
          <w:marRight w:val="0"/>
          <w:marTop w:val="0"/>
          <w:marBottom w:val="0"/>
          <w:divBdr>
            <w:top w:val="none" w:sz="0" w:space="0" w:color="auto"/>
            <w:left w:val="none" w:sz="0" w:space="0" w:color="auto"/>
            <w:bottom w:val="none" w:sz="0" w:space="0" w:color="auto"/>
            <w:right w:val="none" w:sz="0" w:space="0" w:color="auto"/>
          </w:divBdr>
        </w:div>
      </w:divsChild>
    </w:div>
    <w:div w:id="1907640465">
      <w:bodyDiv w:val="1"/>
      <w:marLeft w:val="0"/>
      <w:marRight w:val="0"/>
      <w:marTop w:val="0"/>
      <w:marBottom w:val="0"/>
      <w:divBdr>
        <w:top w:val="none" w:sz="0" w:space="0" w:color="auto"/>
        <w:left w:val="none" w:sz="0" w:space="0" w:color="auto"/>
        <w:bottom w:val="none" w:sz="0" w:space="0" w:color="auto"/>
        <w:right w:val="none" w:sz="0" w:space="0" w:color="auto"/>
      </w:divBdr>
      <w:divsChild>
        <w:div w:id="18625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44C8-0714-431D-AAD0-CD1BBB4E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alexopoulos</dc:creator>
  <cp:keywords/>
  <dc:description/>
  <cp:lastModifiedBy>STOUGIANNIDIS Komninos</cp:lastModifiedBy>
  <cp:revision>4</cp:revision>
  <cp:lastPrinted>2024-10-11T11:09:00Z</cp:lastPrinted>
  <dcterms:created xsi:type="dcterms:W3CDTF">2025-04-07T07:06:00Z</dcterms:created>
  <dcterms:modified xsi:type="dcterms:W3CDTF">2025-04-07T08:03:00Z</dcterms:modified>
</cp:coreProperties>
</file>